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3C1F" w14:textId="0F24F9E6" w:rsidR="002F3FC2" w:rsidRPr="00230948" w:rsidRDefault="002F3FC2" w:rsidP="00AA7034">
      <w:pPr>
        <w:pStyle w:val="Body"/>
        <w:ind w:left="425"/>
        <w:jc w:val="center"/>
        <w:rPr>
          <w:rFonts w:ascii="Calibri" w:hAnsi="Calibri" w:cs="Calibri"/>
          <w:b/>
          <w:color w:val="002060"/>
          <w:spacing w:val="3"/>
          <w:sz w:val="28"/>
          <w:szCs w:val="28"/>
          <w:u w:color="4C4E56"/>
          <w:lang w:val="el-GR"/>
        </w:rPr>
      </w:pPr>
    </w:p>
    <w:p w14:paraId="2CFE1E8A" w14:textId="13CEE2C4" w:rsidR="00C425FF" w:rsidRPr="00B05763" w:rsidRDefault="00C425FF" w:rsidP="00B05763">
      <w:pPr>
        <w:pStyle w:val="Body"/>
        <w:ind w:left="425"/>
        <w:rPr>
          <w:rFonts w:ascii="Calibri" w:hAnsi="Calibri" w:cs="Calibri"/>
          <w:b/>
          <w:bCs/>
          <w:color w:val="002060"/>
          <w:spacing w:val="3"/>
          <w:sz w:val="28"/>
          <w:szCs w:val="28"/>
          <w:u w:color="4C4E56"/>
          <w:lang w:val="el-GR"/>
        </w:rPr>
      </w:pPr>
    </w:p>
    <w:p w14:paraId="5AE912D9" w14:textId="77777777" w:rsidR="00396F5C" w:rsidRPr="00960D69" w:rsidRDefault="00396F5C" w:rsidP="00396F5C">
      <w:pPr>
        <w:pStyle w:val="BodyA"/>
        <w:ind w:left="425"/>
        <w:jc w:val="center"/>
        <w:rPr>
          <w:rFonts w:ascii="Calibri" w:eastAsia="Calibri" w:hAnsi="Calibri" w:cs="Calibri"/>
          <w:b/>
          <w:bCs/>
          <w:color w:val="002060"/>
          <w:spacing w:val="3"/>
          <w:sz w:val="28"/>
          <w:szCs w:val="28"/>
          <w:u w:color="4C4E56"/>
          <w:lang w:val="el-GR"/>
        </w:rPr>
      </w:pPr>
      <w:bookmarkStart w:id="0" w:name="_Hlk50052506"/>
      <w:r w:rsidRPr="00960D69">
        <w:rPr>
          <w:rFonts w:ascii="Calibri" w:hAnsi="Calibri"/>
          <w:b/>
          <w:bCs/>
          <w:color w:val="002060"/>
          <w:spacing w:val="3"/>
          <w:sz w:val="28"/>
          <w:szCs w:val="28"/>
          <w:u w:color="4C4E56"/>
        </w:rPr>
        <w:t>MYTILINEOS</w:t>
      </w:r>
      <w:r w:rsidRPr="00960D69">
        <w:rPr>
          <w:rFonts w:ascii="Calibri" w:hAnsi="Calibri"/>
          <w:b/>
          <w:bCs/>
          <w:color w:val="002060"/>
          <w:spacing w:val="3"/>
          <w:sz w:val="28"/>
          <w:szCs w:val="28"/>
          <w:u w:color="4C4E56"/>
          <w:lang w:val="el-GR"/>
        </w:rPr>
        <w:t xml:space="preserve"> – </w:t>
      </w:r>
      <w:r w:rsidRPr="00960D69">
        <w:rPr>
          <w:rFonts w:ascii="Calibri" w:hAnsi="Calibri"/>
          <w:b/>
          <w:bCs/>
          <w:color w:val="002060"/>
          <w:spacing w:val="3"/>
          <w:sz w:val="28"/>
          <w:szCs w:val="28"/>
          <w:u w:color="4C4E56"/>
        </w:rPr>
        <w:t>ENERGY</w:t>
      </w:r>
      <w:r w:rsidRPr="00960D69">
        <w:rPr>
          <w:rFonts w:ascii="Calibri" w:hAnsi="Calibri"/>
          <w:b/>
          <w:bCs/>
          <w:color w:val="002060"/>
          <w:spacing w:val="3"/>
          <w:sz w:val="28"/>
          <w:szCs w:val="28"/>
          <w:u w:color="4C4E56"/>
          <w:lang w:val="el-GR"/>
        </w:rPr>
        <w:t xml:space="preserve"> &amp; </w:t>
      </w:r>
      <w:r w:rsidRPr="00960D69">
        <w:rPr>
          <w:rFonts w:ascii="Calibri" w:hAnsi="Calibri"/>
          <w:b/>
          <w:bCs/>
          <w:color w:val="002060"/>
          <w:spacing w:val="3"/>
          <w:sz w:val="28"/>
          <w:szCs w:val="28"/>
          <w:u w:color="4C4E56"/>
        </w:rPr>
        <w:t>METALS</w:t>
      </w:r>
      <w:r w:rsidRPr="00960D69">
        <w:rPr>
          <w:rFonts w:ascii="Calibri" w:hAnsi="Calibri"/>
          <w:b/>
          <w:bCs/>
          <w:color w:val="002060"/>
          <w:spacing w:val="3"/>
          <w:sz w:val="28"/>
          <w:szCs w:val="28"/>
          <w:u w:color="4C4E56"/>
          <w:lang w:val="el-GR"/>
        </w:rPr>
        <w:t xml:space="preserve">  </w:t>
      </w:r>
    </w:p>
    <w:p w14:paraId="3A85079E" w14:textId="77777777" w:rsidR="00396F5C" w:rsidRPr="00960D69" w:rsidRDefault="00396F5C" w:rsidP="00396F5C">
      <w:pPr>
        <w:pStyle w:val="BodyA"/>
        <w:ind w:left="425"/>
        <w:jc w:val="center"/>
        <w:rPr>
          <w:rFonts w:ascii="Calibri" w:hAnsi="Calibri"/>
          <w:b/>
          <w:bCs/>
          <w:color w:val="002060"/>
          <w:spacing w:val="3"/>
          <w:sz w:val="28"/>
          <w:szCs w:val="28"/>
          <w:u w:color="4C4E56"/>
          <w:lang w:val="el-GR"/>
        </w:rPr>
      </w:pPr>
      <w:r w:rsidRPr="008506C8">
        <w:rPr>
          <w:rFonts w:ascii="Calibri" w:hAnsi="Calibri" w:hint="cs"/>
          <w:b/>
          <w:bCs/>
          <w:color w:val="002060"/>
          <w:spacing w:val="3"/>
          <w:sz w:val="28"/>
          <w:szCs w:val="28"/>
          <w:u w:color="4C4E56"/>
          <w:lang w:val="el-GR"/>
        </w:rPr>
        <w:t>ΒΑΣΙΚΑ</w:t>
      </w:r>
      <w:r w:rsidRPr="008506C8">
        <w:rPr>
          <w:rFonts w:ascii="Calibri" w:hAnsi="Calibri"/>
          <w:b/>
          <w:bCs/>
          <w:color w:val="002060"/>
          <w:spacing w:val="3"/>
          <w:sz w:val="28"/>
          <w:szCs w:val="28"/>
          <w:u w:color="4C4E56"/>
          <w:lang w:val="el-GR"/>
        </w:rPr>
        <w:t xml:space="preserve"> </w:t>
      </w:r>
      <w:r w:rsidRPr="008506C8">
        <w:rPr>
          <w:rFonts w:ascii="Calibri" w:hAnsi="Calibri" w:hint="cs"/>
          <w:b/>
          <w:bCs/>
          <w:color w:val="002060"/>
          <w:spacing w:val="3"/>
          <w:sz w:val="28"/>
          <w:szCs w:val="28"/>
          <w:u w:color="4C4E56"/>
          <w:lang w:val="el-GR"/>
        </w:rPr>
        <w:t>ΟΙΚΟΝΟΜΙΚΑ</w:t>
      </w:r>
      <w:r w:rsidRPr="008506C8">
        <w:rPr>
          <w:rFonts w:ascii="Calibri" w:hAnsi="Calibri"/>
          <w:b/>
          <w:bCs/>
          <w:color w:val="002060"/>
          <w:spacing w:val="3"/>
          <w:sz w:val="28"/>
          <w:szCs w:val="28"/>
          <w:u w:color="4C4E56"/>
          <w:lang w:val="el-GR"/>
        </w:rPr>
        <w:t xml:space="preserve"> </w:t>
      </w:r>
      <w:r w:rsidRPr="008506C8">
        <w:rPr>
          <w:rFonts w:ascii="Calibri" w:hAnsi="Calibri" w:hint="cs"/>
          <w:b/>
          <w:bCs/>
          <w:color w:val="002060"/>
          <w:spacing w:val="3"/>
          <w:sz w:val="28"/>
          <w:szCs w:val="28"/>
          <w:u w:color="4C4E56"/>
          <w:lang w:val="el-GR"/>
        </w:rPr>
        <w:t>ΜΕΓΕΘΗ</w:t>
      </w:r>
      <w:r w:rsidRPr="00960D69">
        <w:rPr>
          <w:rFonts w:ascii="Calibri" w:hAnsi="Calibri"/>
          <w:b/>
          <w:bCs/>
          <w:color w:val="002060"/>
          <w:spacing w:val="3"/>
          <w:sz w:val="28"/>
          <w:szCs w:val="28"/>
          <w:u w:color="4C4E56"/>
          <w:lang w:val="el-GR"/>
        </w:rPr>
        <w:t xml:space="preserve"> </w:t>
      </w:r>
      <w:r>
        <w:rPr>
          <w:rFonts w:ascii="Calibri" w:hAnsi="Calibri"/>
          <w:b/>
          <w:bCs/>
          <w:color w:val="002060"/>
          <w:spacing w:val="3"/>
          <w:sz w:val="28"/>
          <w:szCs w:val="28"/>
          <w:u w:color="4C4E56"/>
          <w:lang w:val="el-GR"/>
        </w:rPr>
        <w:t>ΕΝΝΕΑ</w:t>
      </w:r>
      <w:r w:rsidRPr="00960D69">
        <w:rPr>
          <w:rFonts w:ascii="Calibri" w:hAnsi="Calibri" w:hint="cs"/>
          <w:b/>
          <w:bCs/>
          <w:color w:val="002060"/>
          <w:spacing w:val="3"/>
          <w:sz w:val="28"/>
          <w:szCs w:val="28"/>
          <w:u w:color="4C4E56"/>
          <w:lang w:val="el-GR"/>
        </w:rPr>
        <w:t>ΜΗΝΟΥ</w:t>
      </w:r>
      <w:r w:rsidRPr="00960D69">
        <w:rPr>
          <w:rFonts w:ascii="Calibri" w:hAnsi="Calibri"/>
          <w:b/>
          <w:bCs/>
          <w:color w:val="002060"/>
          <w:spacing w:val="3"/>
          <w:sz w:val="28"/>
          <w:szCs w:val="28"/>
          <w:u w:color="4C4E56"/>
          <w:lang w:val="el-GR"/>
        </w:rPr>
        <w:t xml:space="preserve"> 2023</w:t>
      </w:r>
    </w:p>
    <w:p w14:paraId="1C820ABF" w14:textId="77777777" w:rsidR="00396F5C" w:rsidRPr="00960D69" w:rsidRDefault="00396F5C" w:rsidP="00396F5C">
      <w:pPr>
        <w:pStyle w:val="BodyA"/>
        <w:ind w:left="425"/>
        <w:jc w:val="center"/>
        <w:rPr>
          <w:rFonts w:ascii="Calibri" w:eastAsia="Calibri" w:hAnsi="Calibri" w:cs="Calibri"/>
          <w:b/>
          <w:bCs/>
          <w:color w:val="002060"/>
          <w:spacing w:val="3"/>
          <w:sz w:val="28"/>
          <w:szCs w:val="28"/>
          <w:u w:color="4C4E56"/>
          <w:lang w:val="el-GR"/>
        </w:rPr>
      </w:pPr>
    </w:p>
    <w:p w14:paraId="786D8AB3" w14:textId="3F3318E2" w:rsidR="00396F5C" w:rsidRPr="00EF77B9" w:rsidRDefault="00FC30A8" w:rsidP="00FC30A8">
      <w:pPr>
        <w:pStyle w:val="Body"/>
        <w:spacing w:after="120"/>
        <w:jc w:val="center"/>
        <w:rPr>
          <w:b/>
          <w:bCs/>
          <w:lang w:val="el-GR"/>
        </w:rPr>
      </w:pPr>
      <w:r w:rsidRPr="00F12394">
        <w:rPr>
          <w:rFonts w:ascii="Calibri" w:hAnsi="Calibri"/>
          <w:b/>
          <w:bCs/>
          <w:i/>
          <w:iCs/>
          <w:color w:val="002060"/>
          <w:spacing w:val="3"/>
          <w:lang w:val="el-GR"/>
        </w:rPr>
        <w:t xml:space="preserve">Σταθερά σε τροχιά ανάπτυξης και διεθνοποίησης </w:t>
      </w:r>
    </w:p>
    <w:p w14:paraId="1D6EEA84" w14:textId="77777777" w:rsidR="00396F5C" w:rsidRPr="00960D69" w:rsidRDefault="00396F5C" w:rsidP="00396F5C">
      <w:pPr>
        <w:pStyle w:val="Body"/>
        <w:ind w:left="425"/>
        <w:jc w:val="center"/>
        <w:rPr>
          <w:rFonts w:ascii="Calibri" w:hAnsi="Calibri" w:cs="Calibri"/>
          <w:b/>
          <w:bCs/>
          <w:i/>
          <w:iCs/>
          <w:color w:val="002060"/>
          <w:spacing w:val="3"/>
          <w:u w:color="4C4E56"/>
          <w:lang w:val="el-GR"/>
        </w:rPr>
      </w:pPr>
    </w:p>
    <w:p w14:paraId="43279C99" w14:textId="77777777" w:rsidR="00396F5C" w:rsidRPr="00960D69" w:rsidRDefault="00396F5C" w:rsidP="00396F5C">
      <w:pPr>
        <w:pStyle w:val="BodyA"/>
        <w:ind w:left="425"/>
        <w:jc w:val="center"/>
        <w:rPr>
          <w:rFonts w:ascii="Calibri" w:eastAsia="Calibri" w:hAnsi="Calibri" w:cs="Calibri"/>
          <w:b/>
          <w:bCs/>
          <w:i/>
          <w:iCs/>
          <w:color w:val="002060"/>
          <w:spacing w:val="-1"/>
          <w:u w:color="4C4E56"/>
          <w:lang w:val="el-GR"/>
        </w:rPr>
      </w:pPr>
    </w:p>
    <w:p w14:paraId="61AF80D5" w14:textId="304B97FD" w:rsidR="00396F5C" w:rsidRPr="00960D69" w:rsidRDefault="00396F5C" w:rsidP="00396F5C">
      <w:pPr>
        <w:pStyle w:val="BodyA"/>
        <w:ind w:left="425"/>
        <w:jc w:val="both"/>
        <w:rPr>
          <w:rFonts w:ascii="Calibri" w:hAnsi="Calibri"/>
          <w:color w:val="4C4E56"/>
          <w:spacing w:val="3"/>
          <w:sz w:val="22"/>
          <w:szCs w:val="22"/>
          <w:u w:color="4C4E56"/>
          <w:lang w:val="el-GR"/>
        </w:rPr>
      </w:pPr>
      <w:r w:rsidRPr="00960D69">
        <w:rPr>
          <w:rFonts w:ascii="Calibri" w:hAnsi="Calibri"/>
          <w:b/>
          <w:bCs/>
          <w:color w:val="4C4E56"/>
          <w:spacing w:val="3"/>
          <w:sz w:val="22"/>
          <w:szCs w:val="22"/>
          <w:u w:color="4C4E56"/>
          <w:lang w:val="el-GR"/>
        </w:rPr>
        <w:t>Αθήνα, Ελλάδα – 2</w:t>
      </w:r>
      <w:r>
        <w:rPr>
          <w:rFonts w:ascii="Calibri" w:hAnsi="Calibri"/>
          <w:b/>
          <w:bCs/>
          <w:color w:val="4C4E56"/>
          <w:spacing w:val="3"/>
          <w:sz w:val="22"/>
          <w:szCs w:val="22"/>
          <w:u w:color="4C4E56"/>
          <w:lang w:val="el-GR"/>
        </w:rPr>
        <w:t>6</w:t>
      </w:r>
      <w:r w:rsidRPr="00960D69">
        <w:rPr>
          <w:rFonts w:ascii="Calibri" w:hAnsi="Calibri"/>
          <w:b/>
          <w:bCs/>
          <w:color w:val="4C4E56"/>
          <w:spacing w:val="3"/>
          <w:sz w:val="22"/>
          <w:szCs w:val="22"/>
          <w:u w:color="4C4E56"/>
          <w:lang w:val="el-GR"/>
        </w:rPr>
        <w:t xml:space="preserve"> </w:t>
      </w:r>
      <w:r>
        <w:rPr>
          <w:rFonts w:ascii="Calibri" w:hAnsi="Calibri"/>
          <w:b/>
          <w:bCs/>
          <w:color w:val="4C4E56"/>
          <w:spacing w:val="3"/>
          <w:sz w:val="22"/>
          <w:szCs w:val="22"/>
          <w:u w:color="4C4E56"/>
          <w:lang w:val="el-GR"/>
        </w:rPr>
        <w:t>Οκτωβρίου</w:t>
      </w:r>
      <w:r w:rsidRPr="00960D69">
        <w:rPr>
          <w:rFonts w:ascii="Calibri" w:hAnsi="Calibri"/>
          <w:b/>
          <w:bCs/>
          <w:color w:val="4C4E56"/>
          <w:spacing w:val="3"/>
          <w:sz w:val="22"/>
          <w:szCs w:val="22"/>
          <w:u w:color="4C4E56"/>
          <w:lang w:val="el-GR"/>
        </w:rPr>
        <w:t xml:space="preserve"> 2023 – </w:t>
      </w:r>
      <w:r w:rsidRPr="00960D69">
        <w:rPr>
          <w:rFonts w:ascii="Calibri" w:hAnsi="Calibri"/>
          <w:color w:val="595959"/>
          <w:sz w:val="22"/>
          <w:szCs w:val="22"/>
          <w:u w:color="595959"/>
          <w:lang w:val="el-GR"/>
        </w:rPr>
        <w:t xml:space="preserve">Η </w:t>
      </w:r>
      <w:r w:rsidRPr="00960D69">
        <w:rPr>
          <w:rFonts w:ascii="Calibri" w:hAnsi="Calibri"/>
          <w:color w:val="595959"/>
          <w:sz w:val="22"/>
          <w:szCs w:val="22"/>
          <w:u w:color="595959"/>
        </w:rPr>
        <w:t>MYTILINEOS</w:t>
      </w:r>
      <w:r w:rsidRPr="00960D69">
        <w:rPr>
          <w:rFonts w:ascii="Calibri" w:hAnsi="Calibri"/>
          <w:color w:val="595959"/>
          <w:sz w:val="22"/>
          <w:szCs w:val="22"/>
          <w:u w:color="595959"/>
          <w:lang w:val="el-GR"/>
        </w:rPr>
        <w:t xml:space="preserve"> (</w:t>
      </w:r>
      <w:r w:rsidRPr="00960D69">
        <w:rPr>
          <w:rFonts w:ascii="Calibri" w:hAnsi="Calibri"/>
          <w:color w:val="595959"/>
          <w:sz w:val="22"/>
          <w:szCs w:val="22"/>
          <w:u w:color="595959"/>
        </w:rPr>
        <w:t>RIC</w:t>
      </w:r>
      <w:r w:rsidRPr="00960D69">
        <w:rPr>
          <w:rFonts w:ascii="Calibri" w:hAnsi="Calibri"/>
          <w:color w:val="595959"/>
          <w:sz w:val="22"/>
          <w:szCs w:val="22"/>
          <w:u w:color="595959"/>
          <w:lang w:val="el-GR"/>
        </w:rPr>
        <w:t xml:space="preserve">: </w:t>
      </w:r>
      <w:proofErr w:type="spellStart"/>
      <w:r w:rsidRPr="00960D69">
        <w:rPr>
          <w:rFonts w:ascii="Calibri" w:hAnsi="Calibri"/>
          <w:color w:val="595959"/>
          <w:sz w:val="22"/>
          <w:szCs w:val="22"/>
          <w:u w:color="595959"/>
        </w:rPr>
        <w:t>MYTr</w:t>
      </w:r>
      <w:proofErr w:type="spellEnd"/>
      <w:r w:rsidRPr="00960D69">
        <w:rPr>
          <w:rFonts w:ascii="Calibri" w:hAnsi="Calibri"/>
          <w:color w:val="595959"/>
          <w:sz w:val="22"/>
          <w:szCs w:val="22"/>
          <w:u w:color="595959"/>
          <w:lang w:val="el-GR"/>
        </w:rPr>
        <w:t>.</w:t>
      </w:r>
      <w:r w:rsidRPr="00960D69">
        <w:rPr>
          <w:rFonts w:ascii="Calibri" w:hAnsi="Calibri"/>
          <w:color w:val="595959"/>
          <w:sz w:val="22"/>
          <w:szCs w:val="22"/>
          <w:u w:color="595959"/>
        </w:rPr>
        <w:t>AT</w:t>
      </w:r>
      <w:r w:rsidRPr="00960D69">
        <w:rPr>
          <w:rFonts w:ascii="Calibri" w:hAnsi="Calibri"/>
          <w:color w:val="595959"/>
          <w:sz w:val="22"/>
          <w:szCs w:val="22"/>
          <w:u w:color="595959"/>
          <w:lang w:val="el-GR"/>
        </w:rPr>
        <w:t xml:space="preserve">, </w:t>
      </w:r>
      <w:r w:rsidRPr="00960D69">
        <w:rPr>
          <w:rFonts w:ascii="Calibri" w:hAnsi="Calibri"/>
          <w:color w:val="595959"/>
          <w:sz w:val="22"/>
          <w:szCs w:val="22"/>
          <w:u w:color="595959"/>
        </w:rPr>
        <w:t>Bloomberg</w:t>
      </w:r>
      <w:r w:rsidRPr="00960D69">
        <w:rPr>
          <w:rFonts w:ascii="Calibri" w:hAnsi="Calibri"/>
          <w:color w:val="595959"/>
          <w:sz w:val="22"/>
          <w:szCs w:val="22"/>
          <w:u w:color="595959"/>
          <w:lang w:val="el-GR"/>
        </w:rPr>
        <w:t xml:space="preserve">: </w:t>
      </w:r>
      <w:r w:rsidRPr="00960D69">
        <w:rPr>
          <w:rFonts w:ascii="Calibri" w:hAnsi="Calibri"/>
          <w:color w:val="595959"/>
          <w:sz w:val="22"/>
          <w:szCs w:val="22"/>
          <w:u w:color="595959"/>
        </w:rPr>
        <w:t>MYTIL</w:t>
      </w:r>
      <w:r w:rsidRPr="00960D69">
        <w:rPr>
          <w:rFonts w:ascii="Calibri" w:hAnsi="Calibri"/>
          <w:color w:val="595959"/>
          <w:sz w:val="22"/>
          <w:szCs w:val="22"/>
          <w:u w:color="595959"/>
          <w:lang w:val="el-GR"/>
        </w:rPr>
        <w:t>.</w:t>
      </w:r>
      <w:r w:rsidRPr="00960D69">
        <w:rPr>
          <w:rFonts w:ascii="Calibri" w:hAnsi="Calibri"/>
          <w:color w:val="595959"/>
          <w:sz w:val="22"/>
          <w:szCs w:val="22"/>
          <w:u w:color="595959"/>
        </w:rPr>
        <w:t>GA</w:t>
      </w:r>
      <w:r w:rsidRPr="00960D69">
        <w:rPr>
          <w:rFonts w:ascii="Calibri" w:hAnsi="Calibri"/>
          <w:color w:val="595959"/>
          <w:sz w:val="22"/>
          <w:szCs w:val="22"/>
          <w:u w:color="595959"/>
          <w:lang w:val="el-GR"/>
        </w:rPr>
        <w:t>)</w:t>
      </w:r>
      <w:r w:rsidRPr="00960D69">
        <w:rPr>
          <w:rFonts w:ascii="Calibri" w:hAnsi="Calibri"/>
          <w:color w:val="4C4E56"/>
          <w:spacing w:val="3"/>
          <w:sz w:val="22"/>
          <w:szCs w:val="22"/>
          <w:u w:color="4C4E56"/>
          <w:lang w:val="el-GR"/>
        </w:rPr>
        <w:t xml:space="preserve"> ανακοινώνει τα</w:t>
      </w:r>
      <w:r w:rsidRPr="00BA7A8B">
        <w:rPr>
          <w:rFonts w:ascii="Calibri" w:hAnsi="Calibri"/>
          <w:color w:val="4C4E56"/>
          <w:spacing w:val="3"/>
          <w:sz w:val="22"/>
          <w:szCs w:val="22"/>
          <w:u w:color="4C4E56"/>
          <w:lang w:val="el-GR"/>
        </w:rPr>
        <w:t xml:space="preserve"> </w:t>
      </w:r>
      <w:r w:rsidRPr="00BA7A8B">
        <w:rPr>
          <w:rFonts w:ascii="Calibri" w:hAnsi="Calibri" w:hint="cs"/>
          <w:color w:val="4C4E56"/>
          <w:spacing w:val="3"/>
          <w:sz w:val="22"/>
          <w:szCs w:val="22"/>
          <w:u w:color="4C4E56"/>
          <w:lang w:val="el-GR"/>
        </w:rPr>
        <w:t>βασικά</w:t>
      </w:r>
      <w:r w:rsidRPr="00BA7A8B">
        <w:rPr>
          <w:rFonts w:ascii="Calibri" w:hAnsi="Calibri"/>
          <w:color w:val="4C4E56"/>
          <w:spacing w:val="3"/>
          <w:sz w:val="22"/>
          <w:szCs w:val="22"/>
          <w:u w:color="4C4E56"/>
          <w:lang w:val="el-GR"/>
        </w:rPr>
        <w:t xml:space="preserve"> </w:t>
      </w:r>
      <w:r w:rsidRPr="00BA7A8B">
        <w:rPr>
          <w:rFonts w:ascii="Calibri" w:hAnsi="Calibri" w:hint="cs"/>
          <w:color w:val="4C4E56"/>
          <w:spacing w:val="3"/>
          <w:sz w:val="22"/>
          <w:szCs w:val="22"/>
          <w:u w:color="4C4E56"/>
          <w:lang w:val="el-GR"/>
        </w:rPr>
        <w:t>οικονομικά</w:t>
      </w:r>
      <w:r w:rsidRPr="00BA7A8B">
        <w:rPr>
          <w:rFonts w:ascii="Calibri" w:hAnsi="Calibri"/>
          <w:color w:val="4C4E56"/>
          <w:spacing w:val="3"/>
          <w:sz w:val="22"/>
          <w:szCs w:val="22"/>
          <w:u w:color="4C4E56"/>
          <w:lang w:val="el-GR"/>
        </w:rPr>
        <w:t xml:space="preserve"> </w:t>
      </w:r>
      <w:r w:rsidRPr="00BA7A8B">
        <w:rPr>
          <w:rFonts w:ascii="Calibri" w:hAnsi="Calibri" w:hint="cs"/>
          <w:color w:val="4C4E56"/>
          <w:spacing w:val="3"/>
          <w:sz w:val="22"/>
          <w:szCs w:val="22"/>
          <w:u w:color="4C4E56"/>
          <w:lang w:val="el-GR"/>
        </w:rPr>
        <w:t>μεγέθη</w:t>
      </w:r>
      <w:r w:rsidRPr="00BA7A8B">
        <w:rPr>
          <w:rFonts w:ascii="Calibri" w:hAnsi="Calibri"/>
          <w:color w:val="4C4E56"/>
          <w:spacing w:val="3"/>
          <w:sz w:val="22"/>
          <w:szCs w:val="22"/>
          <w:u w:color="4C4E56"/>
          <w:lang w:val="el-GR"/>
        </w:rPr>
        <w:t xml:space="preserve"> </w:t>
      </w:r>
      <w:r w:rsidRPr="00BA7A8B">
        <w:rPr>
          <w:rFonts w:ascii="Calibri" w:hAnsi="Calibri" w:hint="cs"/>
          <w:color w:val="4C4E56"/>
          <w:spacing w:val="3"/>
          <w:sz w:val="22"/>
          <w:szCs w:val="22"/>
          <w:u w:color="4C4E56"/>
          <w:lang w:val="el-GR"/>
        </w:rPr>
        <w:t>για</w:t>
      </w:r>
      <w:r w:rsidRPr="00BA7A8B">
        <w:rPr>
          <w:rFonts w:ascii="Calibri" w:hAnsi="Calibri"/>
          <w:color w:val="4C4E56"/>
          <w:spacing w:val="3"/>
          <w:sz w:val="22"/>
          <w:szCs w:val="22"/>
          <w:u w:color="4C4E56"/>
          <w:lang w:val="el-GR"/>
        </w:rPr>
        <w:t xml:space="preserve"> </w:t>
      </w:r>
      <w:r w:rsidRPr="00BA7A8B">
        <w:rPr>
          <w:rFonts w:ascii="Calibri" w:hAnsi="Calibri" w:hint="cs"/>
          <w:color w:val="4C4E56"/>
          <w:spacing w:val="3"/>
          <w:sz w:val="22"/>
          <w:szCs w:val="22"/>
          <w:u w:color="4C4E56"/>
          <w:lang w:val="el-GR"/>
        </w:rPr>
        <w:t>το</w:t>
      </w:r>
      <w:r w:rsidRPr="00BA7A8B">
        <w:rPr>
          <w:rFonts w:ascii="Calibri" w:hAnsi="Calibri"/>
          <w:color w:val="4C4E56"/>
          <w:spacing w:val="3"/>
          <w:sz w:val="22"/>
          <w:szCs w:val="22"/>
          <w:u w:color="4C4E56"/>
          <w:lang w:val="el-GR"/>
        </w:rPr>
        <w:t xml:space="preserve"> </w:t>
      </w:r>
      <w:r w:rsidR="00730F08">
        <w:rPr>
          <w:rFonts w:ascii="Calibri" w:hAnsi="Calibri"/>
          <w:color w:val="4C4E56"/>
          <w:spacing w:val="3"/>
          <w:sz w:val="22"/>
          <w:szCs w:val="22"/>
          <w:u w:color="4C4E56"/>
          <w:lang w:val="el-GR"/>
        </w:rPr>
        <w:t>Ε</w:t>
      </w:r>
      <w:r w:rsidRPr="00BA7A8B">
        <w:rPr>
          <w:rFonts w:ascii="Calibri" w:hAnsi="Calibri" w:hint="cs"/>
          <w:color w:val="4C4E56"/>
          <w:spacing w:val="3"/>
          <w:sz w:val="22"/>
          <w:szCs w:val="22"/>
          <w:u w:color="4C4E56"/>
          <w:lang w:val="el-GR"/>
        </w:rPr>
        <w:t>ννεάμηνο</w:t>
      </w:r>
      <w:r w:rsidRPr="00BA7A8B">
        <w:rPr>
          <w:rFonts w:ascii="Calibri" w:hAnsi="Calibri"/>
          <w:color w:val="4C4E56"/>
          <w:spacing w:val="3"/>
          <w:sz w:val="22"/>
          <w:szCs w:val="22"/>
          <w:u w:color="4C4E56"/>
          <w:lang w:val="el-GR"/>
        </w:rPr>
        <w:t xml:space="preserve"> </w:t>
      </w:r>
      <w:r w:rsidRPr="00BA7A8B">
        <w:rPr>
          <w:rFonts w:ascii="Calibri" w:hAnsi="Calibri" w:hint="cs"/>
          <w:color w:val="4C4E56"/>
          <w:spacing w:val="3"/>
          <w:sz w:val="22"/>
          <w:szCs w:val="22"/>
          <w:u w:color="4C4E56"/>
          <w:lang w:val="el-GR"/>
        </w:rPr>
        <w:t>του</w:t>
      </w:r>
      <w:r w:rsidRPr="00BA7A8B">
        <w:rPr>
          <w:rFonts w:ascii="Calibri" w:hAnsi="Calibri"/>
          <w:color w:val="4C4E56"/>
          <w:spacing w:val="3"/>
          <w:sz w:val="22"/>
          <w:szCs w:val="22"/>
          <w:u w:color="4C4E56"/>
          <w:lang w:val="el-GR"/>
        </w:rPr>
        <w:t xml:space="preserve"> </w:t>
      </w:r>
      <w:r w:rsidRPr="00960D69">
        <w:rPr>
          <w:rFonts w:ascii="Calibri" w:hAnsi="Calibri"/>
          <w:color w:val="4C4E56"/>
          <w:spacing w:val="3"/>
          <w:sz w:val="22"/>
          <w:szCs w:val="22"/>
          <w:u w:color="4C4E56"/>
          <w:lang w:val="el-GR"/>
        </w:rPr>
        <w:t>2023.</w:t>
      </w:r>
    </w:p>
    <w:p w14:paraId="24EE50C2" w14:textId="77777777" w:rsidR="00396F5C" w:rsidRPr="00960D69" w:rsidRDefault="00396F5C" w:rsidP="00396F5C">
      <w:pPr>
        <w:pStyle w:val="BodyA"/>
        <w:ind w:left="425"/>
        <w:jc w:val="both"/>
        <w:rPr>
          <w:rFonts w:ascii="Calibri" w:eastAsia="Calibri" w:hAnsi="Calibri" w:cs="Calibri"/>
          <w:color w:val="4C4E56"/>
          <w:spacing w:val="3"/>
          <w:sz w:val="22"/>
          <w:szCs w:val="22"/>
          <w:u w:color="4C4E56"/>
          <w:lang w:val="el-GR"/>
        </w:rPr>
      </w:pPr>
    </w:p>
    <w:p w14:paraId="707E0408" w14:textId="5DAA32BA" w:rsidR="009F5D26" w:rsidRPr="00960D69" w:rsidRDefault="009F5D26" w:rsidP="009F5D26">
      <w:pPr>
        <w:pStyle w:val="BodyA"/>
        <w:numPr>
          <w:ilvl w:val="0"/>
          <w:numId w:val="44"/>
        </w:numPr>
        <w:spacing w:before="120"/>
        <w:jc w:val="both"/>
        <w:rPr>
          <w:rFonts w:ascii="Calibri" w:hAnsi="Calibri"/>
          <w:color w:val="4C4E56"/>
          <w:sz w:val="22"/>
          <w:szCs w:val="22"/>
          <w:lang w:val="el-GR"/>
        </w:rPr>
      </w:pPr>
      <w:r w:rsidRPr="00E079DA">
        <w:rPr>
          <w:rFonts w:ascii="Calibri" w:hAnsi="Calibri"/>
          <w:b/>
          <w:color w:val="1F3864"/>
          <w:spacing w:val="3"/>
          <w:sz w:val="22"/>
          <w:szCs w:val="22"/>
          <w:u w:color="4C4E56"/>
          <w:lang w:val="el-GR"/>
        </w:rPr>
        <w:t>4</w:t>
      </w:r>
      <w:r w:rsidR="00377F8F">
        <w:rPr>
          <w:rFonts w:ascii="Calibri" w:hAnsi="Calibri"/>
          <w:b/>
          <w:color w:val="1F3864"/>
          <w:spacing w:val="3"/>
          <w:sz w:val="22"/>
          <w:szCs w:val="22"/>
          <w:u w:color="4C4E56"/>
          <w:lang w:val="el-GR"/>
        </w:rPr>
        <w:t>8</w:t>
      </w:r>
      <w:r w:rsidRPr="00E079DA">
        <w:rPr>
          <w:rFonts w:ascii="Calibri" w:hAnsi="Calibri"/>
          <w:b/>
          <w:color w:val="1F3864"/>
          <w:spacing w:val="3"/>
          <w:sz w:val="22"/>
          <w:szCs w:val="22"/>
          <w:u w:color="4C4E56"/>
          <w:lang w:val="el-GR"/>
        </w:rPr>
        <w:t>%</w:t>
      </w:r>
      <w:r w:rsidRPr="00960D69">
        <w:rPr>
          <w:rFonts w:ascii="Calibri" w:hAnsi="Calibri"/>
          <w:b/>
          <w:bCs/>
          <w:color w:val="1F3864"/>
          <w:spacing w:val="3"/>
          <w:sz w:val="22"/>
          <w:szCs w:val="22"/>
          <w:u w:color="4C4E56"/>
          <w:lang w:val="el-GR"/>
        </w:rPr>
        <w:t xml:space="preserve"> αύξηση στα </w:t>
      </w:r>
      <w:r w:rsidRPr="00960D69">
        <w:rPr>
          <w:rFonts w:ascii="Calibri" w:hAnsi="Calibri"/>
          <w:b/>
          <w:bCs/>
          <w:color w:val="1F3864"/>
          <w:sz w:val="22"/>
          <w:szCs w:val="22"/>
          <w:u w:color="1F3864"/>
          <w:lang w:val="el-GR"/>
        </w:rPr>
        <w:t>Καθαρά Κέρδη</w:t>
      </w:r>
      <w:r w:rsidRPr="00960D69">
        <w:rPr>
          <w:rFonts w:ascii="Calibri" w:hAnsi="Calibri"/>
          <w:b/>
          <w:bCs/>
          <w:color w:val="1F3864"/>
          <w:spacing w:val="3"/>
          <w:sz w:val="22"/>
          <w:szCs w:val="22"/>
          <w:u w:color="4C4E56"/>
          <w:lang w:val="el-GR"/>
        </w:rPr>
        <w:t xml:space="preserve"> Μετά από Δικαιώματα Μειοψηφίας</w:t>
      </w:r>
      <w:r w:rsidRPr="00960D69">
        <w:rPr>
          <w:rFonts w:ascii="Calibri" w:hAnsi="Calibri"/>
          <w:color w:val="4C4E56"/>
          <w:spacing w:val="3"/>
          <w:sz w:val="22"/>
          <w:szCs w:val="22"/>
          <w:u w:color="4C4E56"/>
          <w:lang w:val="el-GR"/>
        </w:rPr>
        <w:t xml:space="preserve"> που ανήλθαν σε </w:t>
      </w:r>
      <w:r w:rsidRPr="00E079DA">
        <w:rPr>
          <w:rFonts w:ascii="Calibri" w:hAnsi="Calibri"/>
          <w:b/>
          <w:color w:val="1F3864"/>
          <w:spacing w:val="3"/>
          <w:sz w:val="22"/>
          <w:szCs w:val="22"/>
          <w:u w:color="4C4E56"/>
          <w:lang w:val="el-GR"/>
        </w:rPr>
        <w:t>€</w:t>
      </w:r>
      <w:r w:rsidRPr="00EC5419">
        <w:rPr>
          <w:rFonts w:ascii="Calibri" w:hAnsi="Calibri"/>
          <w:b/>
          <w:bCs/>
          <w:color w:val="1F3864"/>
          <w:spacing w:val="3"/>
          <w:sz w:val="22"/>
          <w:szCs w:val="22"/>
          <w:u w:color="4C4E56"/>
          <w:lang w:val="el-GR"/>
        </w:rPr>
        <w:t>4</w:t>
      </w:r>
      <w:r w:rsidR="00230948" w:rsidRPr="00230948">
        <w:rPr>
          <w:rFonts w:ascii="Calibri" w:hAnsi="Calibri"/>
          <w:b/>
          <w:bCs/>
          <w:color w:val="1F3864"/>
          <w:spacing w:val="3"/>
          <w:sz w:val="22"/>
          <w:szCs w:val="22"/>
          <w:u w:color="4C4E56"/>
          <w:lang w:val="el-GR"/>
        </w:rPr>
        <w:t>62</w:t>
      </w:r>
      <w:r w:rsidRPr="00960D69">
        <w:rPr>
          <w:rFonts w:ascii="Calibri" w:hAnsi="Calibri"/>
          <w:b/>
          <w:bCs/>
          <w:color w:val="1F3864"/>
          <w:spacing w:val="3"/>
          <w:sz w:val="22"/>
          <w:szCs w:val="22"/>
          <w:u w:color="4C4E56"/>
          <w:lang w:val="el-GR"/>
        </w:rPr>
        <w:t xml:space="preserve"> εκατ</w:t>
      </w:r>
      <w:r w:rsidRPr="00960D69">
        <w:rPr>
          <w:rFonts w:ascii="Calibri" w:hAnsi="Calibri"/>
          <w:b/>
          <w:bCs/>
          <w:color w:val="1F4E79"/>
          <w:sz w:val="22"/>
          <w:szCs w:val="22"/>
          <w:u w:color="1F4E79"/>
          <w:lang w:val="el-GR"/>
        </w:rPr>
        <w:t>.</w:t>
      </w:r>
      <w:r w:rsidRPr="00960D69">
        <w:rPr>
          <w:rFonts w:ascii="Calibri" w:hAnsi="Calibri"/>
          <w:color w:val="4C4E56"/>
          <w:spacing w:val="3"/>
          <w:sz w:val="22"/>
          <w:szCs w:val="22"/>
          <w:u w:color="4C4E56"/>
          <w:lang w:val="el-GR"/>
        </w:rPr>
        <w:t xml:space="preserve"> έναντι </w:t>
      </w:r>
      <w:r w:rsidRPr="00E079DA">
        <w:rPr>
          <w:rFonts w:ascii="Calibri" w:hAnsi="Calibri"/>
          <w:color w:val="4C4E56"/>
          <w:spacing w:val="3"/>
          <w:sz w:val="22"/>
          <w:szCs w:val="22"/>
          <w:u w:color="4C4E56"/>
          <w:lang w:val="el-GR"/>
        </w:rPr>
        <w:t>€</w:t>
      </w:r>
      <w:r w:rsidRPr="00096EE6">
        <w:rPr>
          <w:rFonts w:ascii="Calibri" w:hAnsi="Calibri"/>
          <w:color w:val="4C4E56"/>
          <w:spacing w:val="3"/>
          <w:sz w:val="22"/>
          <w:szCs w:val="22"/>
          <w:u w:color="4C4E56"/>
          <w:lang w:val="el-GR"/>
        </w:rPr>
        <w:t>312</w:t>
      </w:r>
      <w:r w:rsidRPr="00960D69">
        <w:rPr>
          <w:rFonts w:ascii="Calibri" w:hAnsi="Calibri"/>
          <w:color w:val="4C4E56"/>
          <w:spacing w:val="3"/>
          <w:sz w:val="22"/>
          <w:szCs w:val="22"/>
          <w:u w:color="4C4E56"/>
          <w:lang w:val="el-GR"/>
        </w:rPr>
        <w:t xml:space="preserve"> εκατ. το </w:t>
      </w:r>
      <w:r w:rsidR="006F47E7">
        <w:rPr>
          <w:rFonts w:ascii="Calibri" w:hAnsi="Calibri"/>
          <w:color w:val="4C4E56"/>
          <w:spacing w:val="3"/>
          <w:sz w:val="22"/>
          <w:szCs w:val="22"/>
          <w:u w:color="4C4E56"/>
          <w:lang w:val="el-GR"/>
        </w:rPr>
        <w:t>Ε</w:t>
      </w:r>
      <w:r>
        <w:rPr>
          <w:rFonts w:ascii="Calibri" w:hAnsi="Calibri"/>
          <w:color w:val="4C4E56"/>
          <w:spacing w:val="3"/>
          <w:sz w:val="22"/>
          <w:szCs w:val="22"/>
          <w:u w:color="4C4E56"/>
          <w:lang w:val="el-GR"/>
        </w:rPr>
        <w:t>ννεά</w:t>
      </w:r>
      <w:r w:rsidRPr="00960D69">
        <w:rPr>
          <w:rFonts w:ascii="Calibri" w:hAnsi="Calibri" w:hint="cs"/>
          <w:color w:val="4C4E56"/>
          <w:spacing w:val="3"/>
          <w:sz w:val="22"/>
          <w:szCs w:val="22"/>
          <w:u w:color="4C4E56"/>
          <w:lang w:val="el-GR"/>
        </w:rPr>
        <w:t>μηνο</w:t>
      </w:r>
      <w:r w:rsidRPr="00960D69">
        <w:rPr>
          <w:rFonts w:ascii="Calibri" w:hAnsi="Calibri"/>
          <w:color w:val="4C4E56"/>
          <w:spacing w:val="3"/>
          <w:sz w:val="22"/>
          <w:szCs w:val="22"/>
          <w:u w:color="4C4E56"/>
          <w:lang w:val="el-GR"/>
        </w:rPr>
        <w:t xml:space="preserve"> του 2022. Αντίστοιχα, τα </w:t>
      </w:r>
      <w:r w:rsidRPr="00960D69">
        <w:rPr>
          <w:rFonts w:ascii="Calibri" w:hAnsi="Calibri"/>
          <w:b/>
          <w:bCs/>
          <w:color w:val="1F3864"/>
          <w:spacing w:val="3"/>
          <w:sz w:val="22"/>
          <w:szCs w:val="22"/>
          <w:u w:color="4C4E56"/>
          <w:lang w:val="el-GR"/>
        </w:rPr>
        <w:t>κέρδη ανά μετοχή</w:t>
      </w:r>
      <w:r w:rsidRPr="00960D69">
        <w:rPr>
          <w:rFonts w:ascii="Calibri" w:hAnsi="Calibri"/>
          <w:color w:val="1F3864"/>
          <w:spacing w:val="3"/>
          <w:sz w:val="22"/>
          <w:szCs w:val="22"/>
          <w:u w:color="4C4E56"/>
          <w:lang w:val="el-GR"/>
        </w:rPr>
        <w:t xml:space="preserve"> </w:t>
      </w:r>
      <w:r w:rsidRPr="00960D69">
        <w:rPr>
          <w:rFonts w:ascii="Calibri" w:hAnsi="Calibri"/>
          <w:color w:val="4C4E56"/>
          <w:spacing w:val="3"/>
          <w:sz w:val="22"/>
          <w:szCs w:val="22"/>
          <w:u w:color="4C4E56"/>
          <w:lang w:val="el-GR"/>
        </w:rPr>
        <w:t xml:space="preserve">διαμορφώθηκαν σε </w:t>
      </w:r>
      <w:r w:rsidRPr="000C6388">
        <w:rPr>
          <w:rFonts w:ascii="Calibri" w:hAnsi="Calibri"/>
          <w:color w:val="4C4E56"/>
          <w:spacing w:val="3"/>
          <w:sz w:val="22"/>
          <w:szCs w:val="22"/>
          <w:u w:color="4C4E56"/>
          <w:lang w:val="el-GR"/>
        </w:rPr>
        <w:t>€</w:t>
      </w:r>
      <w:r w:rsidRPr="004D2482">
        <w:rPr>
          <w:rFonts w:ascii="Calibri" w:hAnsi="Calibri"/>
          <w:color w:val="4C4E56"/>
          <w:spacing w:val="3"/>
          <w:sz w:val="22"/>
          <w:szCs w:val="22"/>
          <w:u w:color="4C4E56"/>
          <w:lang w:val="el-GR"/>
        </w:rPr>
        <w:t>3,</w:t>
      </w:r>
      <w:r w:rsidR="0051336B" w:rsidRPr="004D2482">
        <w:rPr>
          <w:rFonts w:ascii="Calibri" w:hAnsi="Calibri"/>
          <w:color w:val="4C4E56"/>
          <w:spacing w:val="3"/>
          <w:sz w:val="22"/>
          <w:szCs w:val="22"/>
          <w:u w:color="4C4E56"/>
          <w:lang w:val="el-GR"/>
        </w:rPr>
        <w:t>3</w:t>
      </w:r>
      <w:r w:rsidR="00904B85" w:rsidRPr="004D2482">
        <w:rPr>
          <w:rFonts w:ascii="Calibri" w:hAnsi="Calibri"/>
          <w:color w:val="4C4E56"/>
          <w:spacing w:val="3"/>
          <w:sz w:val="22"/>
          <w:szCs w:val="22"/>
          <w:u w:color="4C4E56"/>
          <w:lang w:val="el-GR"/>
        </w:rPr>
        <w:t>3</w:t>
      </w:r>
      <w:r w:rsidR="0051336B" w:rsidRPr="004D2482">
        <w:rPr>
          <w:rFonts w:ascii="Calibri" w:hAnsi="Calibri"/>
          <w:color w:val="4C4E56"/>
          <w:spacing w:val="3"/>
          <w:sz w:val="22"/>
          <w:szCs w:val="22"/>
          <w:u w:color="4C4E56"/>
          <w:lang w:val="el-GR"/>
        </w:rPr>
        <w:t>6</w:t>
      </w:r>
      <w:r w:rsidRPr="00960D69">
        <w:rPr>
          <w:rFonts w:ascii="Calibri" w:hAnsi="Calibri"/>
          <w:color w:val="4C4E56"/>
          <w:spacing w:val="3"/>
          <w:sz w:val="22"/>
          <w:szCs w:val="22"/>
          <w:u w:color="4C4E56"/>
          <w:lang w:val="el-GR"/>
        </w:rPr>
        <w:t xml:space="preserve">, αυξημένα κατά </w:t>
      </w:r>
      <w:r w:rsidR="00B33064" w:rsidRPr="00B33064">
        <w:rPr>
          <w:rFonts w:ascii="Calibri" w:hAnsi="Calibri"/>
          <w:color w:val="4C4E56"/>
          <w:spacing w:val="3"/>
          <w:sz w:val="22"/>
          <w:szCs w:val="22"/>
          <w:u w:color="4C4E56"/>
          <w:lang w:val="el-GR"/>
        </w:rPr>
        <w:t>46</w:t>
      </w:r>
      <w:r w:rsidRPr="00960D69">
        <w:rPr>
          <w:rFonts w:ascii="Calibri" w:hAnsi="Calibri"/>
          <w:color w:val="4C4E56"/>
          <w:spacing w:val="3"/>
          <w:sz w:val="22"/>
          <w:szCs w:val="22"/>
          <w:u w:color="4C4E56"/>
          <w:lang w:val="el-GR"/>
        </w:rPr>
        <w:t>% σε σύγκριση με την αντίστοιχη περίοδο του προηγούμενου έτους.</w:t>
      </w:r>
    </w:p>
    <w:p w14:paraId="659CF319" w14:textId="2934DC50" w:rsidR="00396F5C" w:rsidRPr="00960D69" w:rsidRDefault="00396F5C" w:rsidP="00396F5C">
      <w:pPr>
        <w:pStyle w:val="BodyA"/>
        <w:numPr>
          <w:ilvl w:val="0"/>
          <w:numId w:val="44"/>
        </w:numPr>
        <w:spacing w:before="120"/>
        <w:jc w:val="both"/>
        <w:rPr>
          <w:rFonts w:ascii="Calibri" w:hAnsi="Calibri"/>
          <w:color w:val="4C4E56"/>
          <w:sz w:val="22"/>
          <w:szCs w:val="22"/>
          <w:lang w:val="el-GR"/>
        </w:rPr>
      </w:pPr>
      <w:r w:rsidRPr="00052CA1">
        <w:rPr>
          <w:rFonts w:ascii="Calibri" w:hAnsi="Calibri"/>
          <w:b/>
          <w:bCs/>
          <w:color w:val="1F3864"/>
          <w:spacing w:val="3"/>
          <w:sz w:val="22"/>
          <w:szCs w:val="22"/>
          <w:u w:color="4C4E56"/>
          <w:lang w:val="el-GR"/>
        </w:rPr>
        <w:t>3</w:t>
      </w:r>
      <w:r w:rsidR="00052CA1">
        <w:rPr>
          <w:rFonts w:ascii="Calibri" w:hAnsi="Calibri"/>
          <w:b/>
          <w:bCs/>
          <w:color w:val="1F3864"/>
          <w:spacing w:val="3"/>
          <w:sz w:val="22"/>
          <w:szCs w:val="22"/>
          <w:u w:color="4C4E56"/>
          <w:lang w:val="el-GR"/>
        </w:rPr>
        <w:t>6</w:t>
      </w:r>
      <w:r w:rsidRPr="00052CA1">
        <w:rPr>
          <w:rFonts w:ascii="Calibri" w:hAnsi="Calibri"/>
          <w:b/>
          <w:bCs/>
          <w:color w:val="1F3864"/>
          <w:spacing w:val="3"/>
          <w:sz w:val="22"/>
          <w:szCs w:val="22"/>
          <w:u w:color="4C4E56"/>
          <w:lang w:val="el-GR"/>
        </w:rPr>
        <w:t>%</w:t>
      </w:r>
      <w:r w:rsidRPr="00960D69">
        <w:rPr>
          <w:rFonts w:ascii="Calibri" w:hAnsi="Calibri"/>
          <w:b/>
          <w:bCs/>
          <w:color w:val="1F3864"/>
          <w:spacing w:val="3"/>
          <w:sz w:val="22"/>
          <w:szCs w:val="22"/>
          <w:u w:color="4C4E56"/>
          <w:lang w:val="el-GR"/>
        </w:rPr>
        <w:t xml:space="preserve"> αύξηση των Κερδών προ Φόρων, Τόκων και Αποσβέσεων (</w:t>
      </w:r>
      <w:r w:rsidRPr="00960D69">
        <w:rPr>
          <w:rFonts w:ascii="Calibri" w:hAnsi="Calibri"/>
          <w:b/>
          <w:bCs/>
          <w:color w:val="1F3864"/>
          <w:spacing w:val="3"/>
          <w:sz w:val="22"/>
          <w:szCs w:val="22"/>
          <w:u w:color="4C4E56"/>
        </w:rPr>
        <w:t>EBITDA</w:t>
      </w:r>
      <w:r w:rsidRPr="00960D69">
        <w:rPr>
          <w:rFonts w:ascii="Calibri" w:hAnsi="Calibri"/>
          <w:b/>
          <w:bCs/>
          <w:color w:val="1F3864"/>
          <w:spacing w:val="3"/>
          <w:sz w:val="22"/>
          <w:szCs w:val="22"/>
          <w:u w:color="4C4E56"/>
          <w:lang w:val="el-GR"/>
        </w:rPr>
        <w:t xml:space="preserve">) που ανήλθαν σε </w:t>
      </w:r>
      <w:r w:rsidRPr="000B26FD">
        <w:rPr>
          <w:rFonts w:ascii="Calibri" w:hAnsi="Calibri"/>
          <w:b/>
          <w:color w:val="1F3864"/>
          <w:spacing w:val="3"/>
          <w:sz w:val="22"/>
          <w:szCs w:val="22"/>
          <w:u w:color="4C4E56"/>
          <w:lang w:val="el-GR"/>
        </w:rPr>
        <w:t>€7</w:t>
      </w:r>
      <w:r w:rsidR="00364F7C" w:rsidRPr="00364F7C">
        <w:rPr>
          <w:rFonts w:ascii="Calibri" w:hAnsi="Calibri"/>
          <w:b/>
          <w:bCs/>
          <w:color w:val="1F3864"/>
          <w:spacing w:val="3"/>
          <w:sz w:val="22"/>
          <w:szCs w:val="22"/>
          <w:u w:color="4C4E56"/>
          <w:lang w:val="el-GR"/>
        </w:rPr>
        <w:t>23</w:t>
      </w:r>
      <w:r w:rsidRPr="00960D69">
        <w:rPr>
          <w:rFonts w:ascii="Calibri" w:hAnsi="Calibri"/>
          <w:b/>
          <w:bCs/>
          <w:color w:val="1F3864"/>
          <w:spacing w:val="3"/>
          <w:sz w:val="22"/>
          <w:szCs w:val="22"/>
          <w:u w:color="4C4E56"/>
          <w:lang w:val="el-GR"/>
        </w:rPr>
        <w:t xml:space="preserve"> εκατ.</w:t>
      </w:r>
      <w:r w:rsidRPr="00960D69">
        <w:rPr>
          <w:rFonts w:ascii="Calibri" w:hAnsi="Calibri"/>
          <w:color w:val="4C4E56"/>
          <w:spacing w:val="3"/>
          <w:sz w:val="22"/>
          <w:szCs w:val="22"/>
          <w:u w:color="4C4E56"/>
          <w:lang w:val="el-GR"/>
        </w:rPr>
        <w:t>, έναντι €</w:t>
      </w:r>
      <w:r w:rsidRPr="000B26FD">
        <w:rPr>
          <w:rFonts w:ascii="Calibri" w:hAnsi="Calibri"/>
          <w:color w:val="4C4E56"/>
          <w:spacing w:val="3"/>
          <w:sz w:val="22"/>
          <w:szCs w:val="22"/>
          <w:u w:color="4C4E56"/>
          <w:lang w:val="el-GR"/>
        </w:rPr>
        <w:t>533</w:t>
      </w:r>
      <w:r w:rsidRPr="00960D69">
        <w:rPr>
          <w:rFonts w:ascii="Calibri" w:hAnsi="Calibri"/>
          <w:color w:val="4C4E56"/>
          <w:spacing w:val="3"/>
          <w:sz w:val="22"/>
          <w:szCs w:val="22"/>
          <w:u w:color="4C4E56"/>
          <w:lang w:val="el-GR"/>
        </w:rPr>
        <w:t xml:space="preserve"> εκατ. την αντίστοιχη περίοδο του προηγούμενου έτους.</w:t>
      </w:r>
      <w:r>
        <w:rPr>
          <w:rFonts w:ascii="Calibri" w:hAnsi="Calibri"/>
          <w:color w:val="4C4E56"/>
          <w:spacing w:val="3"/>
          <w:sz w:val="22"/>
          <w:szCs w:val="22"/>
          <w:u w:color="4C4E56"/>
          <w:lang w:val="el-GR"/>
        </w:rPr>
        <w:t xml:space="preserve"> </w:t>
      </w:r>
    </w:p>
    <w:p w14:paraId="5DF894EB" w14:textId="3C4D852E" w:rsidR="00396F5C" w:rsidRPr="004B04BD" w:rsidRDefault="00396F5C" w:rsidP="00396F5C">
      <w:pPr>
        <w:pStyle w:val="BodyA"/>
        <w:numPr>
          <w:ilvl w:val="0"/>
          <w:numId w:val="44"/>
        </w:numPr>
        <w:spacing w:before="120"/>
        <w:jc w:val="both"/>
        <w:rPr>
          <w:rFonts w:ascii="Calibri" w:hAnsi="Calibri"/>
          <w:color w:val="4C4E56"/>
          <w:spacing w:val="3"/>
          <w:sz w:val="22"/>
          <w:szCs w:val="22"/>
          <w:u w:color="4C4E56"/>
          <w:lang w:val="el-GR"/>
        </w:rPr>
      </w:pPr>
      <w:r>
        <w:rPr>
          <w:rFonts w:ascii="Calibri" w:hAnsi="Calibri"/>
          <w:b/>
          <w:bCs/>
          <w:color w:val="1F3864"/>
          <w:spacing w:val="3"/>
          <w:sz w:val="22"/>
          <w:szCs w:val="22"/>
          <w:u w:color="4C4E56"/>
        </w:rPr>
        <w:t>O</w:t>
      </w:r>
      <w:r w:rsidRPr="00960D69">
        <w:rPr>
          <w:rFonts w:ascii="Calibri" w:hAnsi="Calibri"/>
          <w:b/>
          <w:bCs/>
          <w:color w:val="1F3864"/>
          <w:spacing w:val="3"/>
          <w:sz w:val="22"/>
          <w:szCs w:val="22"/>
          <w:u w:color="4C4E56"/>
          <w:lang w:val="el-GR"/>
        </w:rPr>
        <w:t xml:space="preserve"> Κύκλο</w:t>
      </w:r>
      <w:r>
        <w:rPr>
          <w:rFonts w:ascii="Calibri" w:hAnsi="Calibri"/>
          <w:b/>
          <w:bCs/>
          <w:color w:val="1F3864"/>
          <w:spacing w:val="3"/>
          <w:sz w:val="22"/>
          <w:szCs w:val="22"/>
          <w:u w:color="4C4E56"/>
          <w:lang w:val="el-GR"/>
        </w:rPr>
        <w:t>ς</w:t>
      </w:r>
      <w:r w:rsidRPr="00960D69">
        <w:rPr>
          <w:rFonts w:ascii="Calibri" w:hAnsi="Calibri"/>
          <w:b/>
          <w:bCs/>
          <w:color w:val="1F3864"/>
          <w:spacing w:val="3"/>
          <w:sz w:val="22"/>
          <w:szCs w:val="22"/>
          <w:u w:color="4C4E56"/>
          <w:lang w:val="el-GR"/>
        </w:rPr>
        <w:t xml:space="preserve"> Εργασιών</w:t>
      </w:r>
      <w:r w:rsidRPr="00960D69">
        <w:rPr>
          <w:rFonts w:ascii="Calibri" w:hAnsi="Calibri"/>
          <w:color w:val="4C4E56"/>
          <w:spacing w:val="3"/>
          <w:sz w:val="22"/>
          <w:szCs w:val="22"/>
          <w:u w:color="4C4E56"/>
          <w:lang w:val="el-GR"/>
        </w:rPr>
        <w:t xml:space="preserve"> </w:t>
      </w:r>
      <w:r>
        <w:rPr>
          <w:rFonts w:ascii="Calibri" w:hAnsi="Calibri"/>
          <w:color w:val="4C4E56"/>
          <w:spacing w:val="3"/>
          <w:sz w:val="22"/>
          <w:szCs w:val="22"/>
          <w:u w:color="4C4E56"/>
          <w:lang w:val="el-GR"/>
        </w:rPr>
        <w:t xml:space="preserve">διαμορφώθηκε </w:t>
      </w:r>
      <w:r w:rsidRPr="00960D69">
        <w:rPr>
          <w:rFonts w:ascii="Calibri" w:hAnsi="Calibri"/>
          <w:color w:val="4C4E56"/>
          <w:spacing w:val="3"/>
          <w:sz w:val="22"/>
          <w:szCs w:val="22"/>
          <w:u w:color="4C4E56"/>
          <w:lang w:val="el-GR"/>
        </w:rPr>
        <w:t xml:space="preserve">σε </w:t>
      </w:r>
      <w:r w:rsidRPr="00960D69">
        <w:rPr>
          <w:rFonts w:ascii="Calibri" w:hAnsi="Calibri"/>
          <w:b/>
          <w:bCs/>
          <w:color w:val="1F3864"/>
          <w:spacing w:val="3"/>
          <w:sz w:val="22"/>
          <w:szCs w:val="22"/>
          <w:u w:color="4C4E56"/>
          <w:lang w:val="el-GR"/>
        </w:rPr>
        <w:t>€</w:t>
      </w:r>
      <w:r w:rsidRPr="005936C9">
        <w:rPr>
          <w:rFonts w:ascii="Calibri" w:hAnsi="Calibri"/>
          <w:b/>
          <w:color w:val="1F3864"/>
          <w:spacing w:val="3"/>
          <w:sz w:val="22"/>
          <w:szCs w:val="22"/>
          <w:u w:color="4C4E56"/>
          <w:lang w:val="el-GR"/>
        </w:rPr>
        <w:t>4.0</w:t>
      </w:r>
      <w:r w:rsidR="00F534FE" w:rsidRPr="00F534FE">
        <w:rPr>
          <w:rFonts w:ascii="Calibri" w:hAnsi="Calibri"/>
          <w:b/>
          <w:bCs/>
          <w:color w:val="1F3864"/>
          <w:spacing w:val="3"/>
          <w:sz w:val="22"/>
          <w:szCs w:val="22"/>
          <w:u w:color="4C4E56"/>
          <w:lang w:val="el-GR"/>
        </w:rPr>
        <w:t>88</w:t>
      </w:r>
      <w:r w:rsidRPr="00960D69">
        <w:rPr>
          <w:rFonts w:ascii="Calibri" w:hAnsi="Calibri"/>
          <w:b/>
          <w:bCs/>
          <w:color w:val="1F3864"/>
          <w:spacing w:val="3"/>
          <w:sz w:val="22"/>
          <w:szCs w:val="22"/>
          <w:u w:color="4C4E56"/>
          <w:lang w:val="el-GR"/>
        </w:rPr>
        <w:t xml:space="preserve"> εκατ.,</w:t>
      </w:r>
      <w:r w:rsidRPr="00960D69">
        <w:rPr>
          <w:rFonts w:ascii="Calibri" w:hAnsi="Calibri"/>
          <w:color w:val="4C4E56"/>
          <w:spacing w:val="3"/>
          <w:sz w:val="22"/>
          <w:szCs w:val="22"/>
          <w:u w:color="4C4E56"/>
          <w:lang w:val="el-GR"/>
        </w:rPr>
        <w:t xml:space="preserve"> σε σύγκριση με €</w:t>
      </w:r>
      <w:r w:rsidRPr="005936C9">
        <w:rPr>
          <w:rFonts w:ascii="Calibri" w:hAnsi="Calibri"/>
          <w:color w:val="4C4E56"/>
          <w:spacing w:val="3"/>
          <w:sz w:val="22"/>
          <w:szCs w:val="22"/>
          <w:u w:color="4C4E56"/>
          <w:lang w:val="el-GR"/>
        </w:rPr>
        <w:t>4.573</w:t>
      </w:r>
      <w:r w:rsidRPr="00960D69">
        <w:rPr>
          <w:rFonts w:ascii="Calibri" w:hAnsi="Calibri"/>
          <w:color w:val="4C4E56"/>
          <w:spacing w:val="3"/>
          <w:sz w:val="22"/>
          <w:szCs w:val="22"/>
          <w:u w:color="4C4E56"/>
          <w:lang w:val="el-GR"/>
        </w:rPr>
        <w:t xml:space="preserve"> εκατ. το </w:t>
      </w:r>
      <w:r w:rsidR="006F47E7">
        <w:rPr>
          <w:rFonts w:ascii="Calibri" w:hAnsi="Calibri"/>
          <w:color w:val="4C4E56"/>
          <w:spacing w:val="3"/>
          <w:sz w:val="22"/>
          <w:szCs w:val="22"/>
          <w:u w:color="4C4E56"/>
          <w:lang w:val="el-GR"/>
        </w:rPr>
        <w:t>Ε</w:t>
      </w:r>
      <w:r>
        <w:rPr>
          <w:rFonts w:ascii="Calibri" w:hAnsi="Calibri"/>
          <w:color w:val="4C4E56"/>
          <w:spacing w:val="3"/>
          <w:sz w:val="22"/>
          <w:szCs w:val="22"/>
          <w:u w:color="4C4E56"/>
          <w:lang w:val="el-GR"/>
        </w:rPr>
        <w:t>ννεά</w:t>
      </w:r>
      <w:r w:rsidRPr="00960D69">
        <w:rPr>
          <w:rFonts w:ascii="Calibri" w:hAnsi="Calibri" w:hint="cs"/>
          <w:color w:val="4C4E56"/>
          <w:spacing w:val="3"/>
          <w:sz w:val="22"/>
          <w:szCs w:val="22"/>
          <w:u w:color="4C4E56"/>
          <w:lang w:val="el-GR"/>
        </w:rPr>
        <w:t>μηνο</w:t>
      </w:r>
      <w:r w:rsidRPr="00960D69">
        <w:rPr>
          <w:rFonts w:ascii="Calibri" w:hAnsi="Calibri"/>
          <w:color w:val="4C4E56"/>
          <w:spacing w:val="3"/>
          <w:sz w:val="22"/>
          <w:szCs w:val="22"/>
          <w:u w:color="4C4E56"/>
          <w:lang w:val="el-GR"/>
        </w:rPr>
        <w:t xml:space="preserve"> του 2022</w:t>
      </w:r>
      <w:r w:rsidRPr="004B04BD">
        <w:rPr>
          <w:rFonts w:ascii="Calibri" w:hAnsi="Calibri"/>
          <w:color w:val="4C4E56"/>
          <w:spacing w:val="3"/>
          <w:sz w:val="22"/>
          <w:szCs w:val="22"/>
          <w:u w:color="4C4E56"/>
          <w:lang w:val="el-GR"/>
        </w:rPr>
        <w:t xml:space="preserve">, μείωση που ήρθε ως συνέπεια της αποκλιμάκωσης των τιμών ενέργειας. </w:t>
      </w:r>
    </w:p>
    <w:p w14:paraId="6ADC7313" w14:textId="43E54B11" w:rsidR="006929E6" w:rsidRDefault="00396F5C" w:rsidP="00396F5C">
      <w:pPr>
        <w:pStyle w:val="Body"/>
        <w:numPr>
          <w:ilvl w:val="0"/>
          <w:numId w:val="44"/>
        </w:numPr>
        <w:spacing w:before="120" w:after="120"/>
        <w:jc w:val="both"/>
        <w:rPr>
          <w:rFonts w:ascii="Calibri" w:hAnsi="Calibri" w:cs="Calibri"/>
          <w:bCs/>
          <w:color w:val="4C4E56"/>
          <w:spacing w:val="3"/>
          <w:sz w:val="22"/>
          <w:szCs w:val="22"/>
          <w:u w:color="4C4E56"/>
          <w:lang w:val="el-GR"/>
        </w:rPr>
      </w:pPr>
      <w:r w:rsidRPr="00572368">
        <w:rPr>
          <w:rFonts w:ascii="Calibri" w:hAnsi="Calibri" w:cs="Calibri" w:hint="cs"/>
          <w:b/>
          <w:color w:val="1F3864" w:themeColor="accent1" w:themeShade="80"/>
          <w:spacing w:val="3"/>
          <w:sz w:val="22"/>
          <w:szCs w:val="22"/>
          <w:u w:color="4C4E56"/>
          <w:lang w:val="el-GR"/>
        </w:rPr>
        <w:t>Ο</w:t>
      </w:r>
      <w:r w:rsidRPr="00572368">
        <w:rPr>
          <w:rFonts w:ascii="Calibri" w:hAnsi="Calibri" w:cs="Calibri"/>
          <w:b/>
          <w:color w:val="1F3864" w:themeColor="accent1" w:themeShade="80"/>
          <w:spacing w:val="3"/>
          <w:sz w:val="22"/>
          <w:szCs w:val="22"/>
          <w:u w:color="4C4E56"/>
          <w:lang w:val="el-GR"/>
        </w:rPr>
        <w:t xml:space="preserve"> </w:t>
      </w:r>
      <w:r w:rsidRPr="00572368">
        <w:rPr>
          <w:rFonts w:ascii="Calibri" w:hAnsi="Calibri" w:cs="Calibri" w:hint="cs"/>
          <w:b/>
          <w:color w:val="1F3864" w:themeColor="accent1" w:themeShade="80"/>
          <w:spacing w:val="3"/>
          <w:sz w:val="22"/>
          <w:szCs w:val="22"/>
          <w:u w:color="4C4E56"/>
          <w:lang w:val="el-GR"/>
        </w:rPr>
        <w:t>καθαρός</w:t>
      </w:r>
      <w:r w:rsidRPr="00572368">
        <w:rPr>
          <w:rFonts w:ascii="Calibri" w:hAnsi="Calibri" w:cs="Calibri"/>
          <w:b/>
          <w:color w:val="1F3864" w:themeColor="accent1" w:themeShade="80"/>
          <w:spacing w:val="3"/>
          <w:sz w:val="22"/>
          <w:szCs w:val="22"/>
          <w:u w:color="4C4E56"/>
          <w:lang w:val="el-GR"/>
        </w:rPr>
        <w:t xml:space="preserve"> </w:t>
      </w:r>
      <w:r w:rsidRPr="00572368">
        <w:rPr>
          <w:rFonts w:ascii="Calibri" w:hAnsi="Calibri" w:cs="Calibri" w:hint="cs"/>
          <w:b/>
          <w:color w:val="1F3864" w:themeColor="accent1" w:themeShade="80"/>
          <w:spacing w:val="3"/>
          <w:sz w:val="22"/>
          <w:szCs w:val="22"/>
          <w:u w:color="4C4E56"/>
          <w:lang w:val="el-GR"/>
        </w:rPr>
        <w:t>δανεισμός</w:t>
      </w:r>
      <w:r w:rsidRPr="00572368">
        <w:rPr>
          <w:rFonts w:ascii="Calibri" w:hAnsi="Calibri" w:cs="Calibri"/>
          <w:b/>
          <w:color w:val="1F3864" w:themeColor="accent1" w:themeShade="80"/>
          <w:spacing w:val="3"/>
          <w:sz w:val="22"/>
          <w:szCs w:val="22"/>
          <w:u w:color="4C4E56"/>
          <w:lang w:val="el-GR"/>
        </w:rPr>
        <w:t xml:space="preserve"> </w:t>
      </w:r>
      <w:r w:rsidRPr="00394E1D">
        <w:rPr>
          <w:rFonts w:ascii="Calibri" w:hAnsi="Calibri" w:cs="Calibri"/>
          <w:color w:val="4C4E56"/>
          <w:spacing w:val="3"/>
          <w:sz w:val="22"/>
          <w:szCs w:val="22"/>
          <w:u w:color="4C4E56"/>
          <w:lang w:val="el-GR"/>
        </w:rPr>
        <w:t>σε προσαρμοσμένη βάση διαμορφώθηκε</w:t>
      </w:r>
      <w:r w:rsidRPr="00572368">
        <w:rPr>
          <w:rFonts w:ascii="Calibri" w:hAnsi="Calibri" w:cs="Calibri"/>
          <w:bCs/>
          <w:color w:val="1F3864" w:themeColor="accent1" w:themeShade="80"/>
          <w:spacing w:val="3"/>
          <w:sz w:val="22"/>
          <w:szCs w:val="22"/>
          <w:u w:color="4C4E56"/>
          <w:lang w:val="el-GR"/>
        </w:rPr>
        <w:t xml:space="preserve"> </w:t>
      </w:r>
      <w:r w:rsidRPr="00572368">
        <w:rPr>
          <w:rFonts w:ascii="Calibri" w:hAnsi="Calibri" w:cs="Calibri"/>
          <w:b/>
          <w:color w:val="1F3864" w:themeColor="accent1" w:themeShade="80"/>
          <w:spacing w:val="3"/>
          <w:sz w:val="22"/>
          <w:szCs w:val="22"/>
          <w:u w:color="4C4E56"/>
          <w:lang w:val="el-GR"/>
        </w:rPr>
        <w:t>σ</w:t>
      </w:r>
      <w:r w:rsidRPr="00572368">
        <w:rPr>
          <w:rFonts w:ascii="Calibri" w:hAnsi="Calibri" w:cs="Calibri" w:hint="cs"/>
          <w:b/>
          <w:color w:val="1F3864" w:themeColor="accent1" w:themeShade="80"/>
          <w:spacing w:val="3"/>
          <w:sz w:val="22"/>
          <w:szCs w:val="22"/>
          <w:u w:color="4C4E56"/>
          <w:lang w:val="el-GR"/>
        </w:rPr>
        <w:t>τ</w:t>
      </w:r>
      <w:r w:rsidRPr="00572368">
        <w:rPr>
          <w:rFonts w:ascii="Calibri" w:hAnsi="Calibri" w:cs="Calibri"/>
          <w:b/>
          <w:color w:val="1F3864" w:themeColor="accent1" w:themeShade="80"/>
          <w:spacing w:val="3"/>
          <w:sz w:val="22"/>
          <w:szCs w:val="22"/>
          <w:u w:color="4C4E56"/>
          <w:lang w:val="el-GR"/>
        </w:rPr>
        <w:t xml:space="preserve">α </w:t>
      </w:r>
      <w:r w:rsidRPr="00572368">
        <w:rPr>
          <w:rFonts w:ascii="Calibri" w:hAnsi="Calibri" w:cs="Calibri" w:hint="cs"/>
          <w:b/>
          <w:color w:val="1F3864" w:themeColor="accent1" w:themeShade="80"/>
          <w:spacing w:val="3"/>
          <w:sz w:val="22"/>
          <w:szCs w:val="22"/>
          <w:u w:color="4C4E56"/>
          <w:lang w:val="el-GR"/>
        </w:rPr>
        <w:t>€</w:t>
      </w:r>
      <w:r w:rsidRPr="00572368">
        <w:rPr>
          <w:rFonts w:ascii="Calibri" w:hAnsi="Calibri" w:cs="Calibri"/>
          <w:b/>
          <w:color w:val="1F3864" w:themeColor="accent1" w:themeShade="80"/>
          <w:spacing w:val="3"/>
          <w:sz w:val="22"/>
          <w:szCs w:val="22"/>
          <w:u w:color="4C4E56"/>
          <w:lang w:val="el-GR"/>
        </w:rPr>
        <w:t>1.</w:t>
      </w:r>
      <w:r w:rsidR="00A51A42" w:rsidRPr="00572368">
        <w:rPr>
          <w:rFonts w:ascii="Calibri" w:hAnsi="Calibri" w:cs="Calibri"/>
          <w:b/>
          <w:color w:val="1F3864" w:themeColor="accent1" w:themeShade="80"/>
          <w:spacing w:val="3"/>
          <w:sz w:val="22"/>
          <w:szCs w:val="22"/>
          <w:u w:color="4C4E56"/>
          <w:lang w:val="el-GR"/>
        </w:rPr>
        <w:t>3</w:t>
      </w:r>
      <w:r w:rsidR="00F53CA5" w:rsidRPr="00F53CA5">
        <w:rPr>
          <w:rFonts w:ascii="Calibri" w:hAnsi="Calibri" w:cs="Calibri"/>
          <w:b/>
          <w:color w:val="1F3864" w:themeColor="accent1" w:themeShade="80"/>
          <w:spacing w:val="3"/>
          <w:sz w:val="22"/>
          <w:szCs w:val="22"/>
          <w:u w:color="4C4E56"/>
          <w:lang w:val="el-GR"/>
        </w:rPr>
        <w:t>72</w:t>
      </w:r>
      <w:r w:rsidRPr="00572368">
        <w:rPr>
          <w:rFonts w:ascii="Calibri" w:hAnsi="Calibri" w:cs="Calibri"/>
          <w:b/>
          <w:color w:val="1F3864" w:themeColor="accent1" w:themeShade="80"/>
          <w:spacing w:val="3"/>
          <w:sz w:val="22"/>
          <w:szCs w:val="22"/>
          <w:u w:color="4C4E56"/>
          <w:lang w:val="el-GR"/>
        </w:rPr>
        <w:t xml:space="preserve"> </w:t>
      </w:r>
      <w:r w:rsidRPr="00572368">
        <w:rPr>
          <w:rFonts w:ascii="Calibri" w:hAnsi="Calibri" w:cs="Calibri" w:hint="cs"/>
          <w:b/>
          <w:color w:val="1F3864" w:themeColor="accent1" w:themeShade="80"/>
          <w:spacing w:val="3"/>
          <w:sz w:val="22"/>
          <w:szCs w:val="22"/>
          <w:u w:color="4C4E56"/>
          <w:lang w:val="el-GR"/>
        </w:rPr>
        <w:t>εκατ</w:t>
      </w:r>
      <w:r w:rsidRPr="00572368">
        <w:rPr>
          <w:rFonts w:ascii="Calibri" w:hAnsi="Calibri" w:cs="Calibri"/>
          <w:b/>
          <w:color w:val="1F3864" w:themeColor="accent1" w:themeShade="80"/>
          <w:spacing w:val="3"/>
          <w:sz w:val="22"/>
          <w:szCs w:val="22"/>
          <w:u w:color="4C4E56"/>
          <w:lang w:val="el-GR"/>
        </w:rPr>
        <w:t>.,</w:t>
      </w:r>
      <w:r w:rsidRPr="00572368">
        <w:rPr>
          <w:rFonts w:ascii="Calibri" w:hAnsi="Calibri" w:cs="Calibri"/>
          <w:color w:val="4C4E56"/>
          <w:spacing w:val="3"/>
          <w:sz w:val="22"/>
          <w:szCs w:val="22"/>
          <w:u w:color="4C4E56"/>
          <w:lang w:val="el-GR"/>
        </w:rPr>
        <w:t xml:space="preserve"> μέγεθος από το οποίο έχει εξαιρεθεί ποσό ύψους €2</w:t>
      </w:r>
      <w:r w:rsidR="000A69D0" w:rsidRPr="00572368">
        <w:rPr>
          <w:rFonts w:ascii="Calibri" w:hAnsi="Calibri" w:cs="Calibri"/>
          <w:color w:val="4C4E56"/>
          <w:spacing w:val="3"/>
          <w:sz w:val="22"/>
          <w:szCs w:val="22"/>
          <w:u w:color="4C4E56"/>
          <w:lang w:val="el-GR"/>
        </w:rPr>
        <w:t>3</w:t>
      </w:r>
      <w:r w:rsidR="003C22E0" w:rsidRPr="003C22E0">
        <w:rPr>
          <w:rFonts w:ascii="Calibri" w:hAnsi="Calibri" w:cs="Calibri"/>
          <w:color w:val="4C4E56"/>
          <w:spacing w:val="3"/>
          <w:sz w:val="22"/>
          <w:szCs w:val="22"/>
          <w:u w:color="4C4E56"/>
          <w:lang w:val="el-GR"/>
        </w:rPr>
        <w:t>1</w:t>
      </w:r>
      <w:r w:rsidRPr="00572368">
        <w:rPr>
          <w:rFonts w:ascii="Calibri" w:hAnsi="Calibri" w:cs="Calibri"/>
          <w:color w:val="4C4E56"/>
          <w:spacing w:val="3"/>
          <w:sz w:val="22"/>
          <w:szCs w:val="22"/>
          <w:u w:color="4C4E56"/>
          <w:lang w:val="el-GR"/>
        </w:rPr>
        <w:t xml:space="preserve">εκατ., </w:t>
      </w:r>
      <w:r w:rsidRPr="00572368">
        <w:rPr>
          <w:rFonts w:ascii="Calibri" w:hAnsi="Calibri" w:cs="Calibri"/>
          <w:bCs/>
          <w:color w:val="4C4E56"/>
          <w:spacing w:val="3"/>
          <w:sz w:val="22"/>
          <w:szCs w:val="22"/>
          <w:u w:color="4C4E56"/>
          <w:lang w:val="el-GR"/>
        </w:rPr>
        <w:t>που αφορά σε δανεισμό χωρίς αναγωγή (</w:t>
      </w:r>
      <w:bookmarkStart w:id="1" w:name="_Hlk133922383"/>
      <w:r w:rsidRPr="00572368">
        <w:rPr>
          <w:rFonts w:ascii="Calibri" w:hAnsi="Calibri" w:cs="Calibri"/>
          <w:bCs/>
          <w:color w:val="4C4E56"/>
          <w:spacing w:val="3"/>
          <w:sz w:val="22"/>
          <w:szCs w:val="22"/>
          <w:u w:color="4C4E56"/>
        </w:rPr>
        <w:t>non</w:t>
      </w:r>
      <w:r w:rsidRPr="00572368">
        <w:rPr>
          <w:rFonts w:ascii="Calibri" w:hAnsi="Calibri" w:cs="Calibri"/>
          <w:bCs/>
          <w:color w:val="4C4E56"/>
          <w:spacing w:val="3"/>
          <w:sz w:val="22"/>
          <w:szCs w:val="22"/>
          <w:u w:color="4C4E56"/>
          <w:lang w:val="el-GR"/>
        </w:rPr>
        <w:t>-</w:t>
      </w:r>
      <w:r w:rsidRPr="00572368">
        <w:rPr>
          <w:rFonts w:ascii="Calibri" w:hAnsi="Calibri" w:cs="Calibri"/>
          <w:bCs/>
          <w:color w:val="4C4E56"/>
          <w:spacing w:val="3"/>
          <w:sz w:val="22"/>
          <w:szCs w:val="22"/>
          <w:u w:color="4C4E56"/>
        </w:rPr>
        <w:t>recourse</w:t>
      </w:r>
      <w:r w:rsidRPr="00572368">
        <w:rPr>
          <w:rFonts w:ascii="Calibri" w:hAnsi="Calibri" w:cs="Calibri"/>
          <w:bCs/>
          <w:color w:val="4C4E56"/>
          <w:spacing w:val="3"/>
          <w:sz w:val="22"/>
          <w:szCs w:val="22"/>
          <w:u w:color="4C4E56"/>
          <w:lang w:val="el-GR"/>
        </w:rPr>
        <w:t xml:space="preserve"> </w:t>
      </w:r>
      <w:r w:rsidRPr="00572368">
        <w:rPr>
          <w:rFonts w:ascii="Calibri" w:hAnsi="Calibri" w:cs="Calibri"/>
          <w:bCs/>
          <w:color w:val="4C4E56"/>
          <w:spacing w:val="3"/>
          <w:sz w:val="22"/>
          <w:szCs w:val="22"/>
          <w:u w:color="4C4E56"/>
        </w:rPr>
        <w:t>debt</w:t>
      </w:r>
      <w:bookmarkEnd w:id="1"/>
      <w:r w:rsidRPr="00572368">
        <w:rPr>
          <w:rFonts w:ascii="Calibri" w:hAnsi="Calibri" w:cs="Calibri"/>
          <w:bCs/>
          <w:color w:val="4C4E56"/>
          <w:spacing w:val="3"/>
          <w:sz w:val="22"/>
          <w:szCs w:val="22"/>
          <w:u w:color="4C4E56"/>
          <w:lang w:val="el-GR"/>
        </w:rPr>
        <w:t>).</w:t>
      </w:r>
      <w:r w:rsidRPr="00346B7E">
        <w:rPr>
          <w:rFonts w:hint="cs"/>
          <w:lang w:val="el-GR"/>
        </w:rPr>
        <w:t xml:space="preserve"> </w:t>
      </w:r>
      <w:r w:rsidRPr="00572368">
        <w:rPr>
          <w:rFonts w:asciiTheme="minorHAnsi" w:hAnsiTheme="minorHAnsi"/>
          <w:lang w:val="el-GR"/>
        </w:rPr>
        <w:t>Τ</w:t>
      </w:r>
      <w:r w:rsidRPr="00572368">
        <w:rPr>
          <w:rFonts w:ascii="Calibri" w:hAnsi="Calibri" w:cs="Calibri"/>
          <w:bCs/>
          <w:color w:val="4C4E56"/>
          <w:spacing w:val="3"/>
          <w:sz w:val="22"/>
          <w:szCs w:val="22"/>
          <w:u w:color="4C4E56"/>
          <w:lang w:val="el-GR"/>
        </w:rPr>
        <w:t xml:space="preserve">ο προσαρμοσμένο </w:t>
      </w:r>
      <w:r w:rsidRPr="00572368">
        <w:rPr>
          <w:rFonts w:ascii="Calibri" w:hAnsi="Calibri" w:cs="Calibri"/>
          <w:bCs/>
          <w:color w:val="4C4E56"/>
          <w:spacing w:val="3"/>
          <w:sz w:val="22"/>
          <w:szCs w:val="22"/>
          <w:u w:color="4C4E56"/>
        </w:rPr>
        <w:t>Net</w:t>
      </w:r>
      <w:r w:rsidRPr="00572368">
        <w:rPr>
          <w:rFonts w:ascii="Calibri" w:hAnsi="Calibri" w:cs="Calibri"/>
          <w:bCs/>
          <w:color w:val="4C4E56"/>
          <w:spacing w:val="3"/>
          <w:sz w:val="22"/>
          <w:szCs w:val="22"/>
          <w:u w:color="4C4E56"/>
          <w:lang w:val="el-GR"/>
        </w:rPr>
        <w:t xml:space="preserve"> </w:t>
      </w:r>
      <w:r w:rsidRPr="00572368">
        <w:rPr>
          <w:rFonts w:ascii="Calibri" w:hAnsi="Calibri" w:cs="Calibri"/>
          <w:bCs/>
          <w:color w:val="4C4E56"/>
          <w:spacing w:val="3"/>
          <w:sz w:val="22"/>
          <w:szCs w:val="22"/>
          <w:u w:color="4C4E56"/>
        </w:rPr>
        <w:t>Debt</w:t>
      </w:r>
      <w:r w:rsidRPr="00572368">
        <w:rPr>
          <w:rFonts w:ascii="Calibri" w:hAnsi="Calibri" w:cs="Calibri"/>
          <w:bCs/>
          <w:color w:val="4C4E56"/>
          <w:spacing w:val="3"/>
          <w:sz w:val="22"/>
          <w:szCs w:val="22"/>
          <w:u w:color="4C4E56"/>
          <w:lang w:val="el-GR"/>
        </w:rPr>
        <w:t>/</w:t>
      </w:r>
      <w:r w:rsidRPr="00572368">
        <w:rPr>
          <w:rFonts w:ascii="Calibri" w:hAnsi="Calibri" w:cs="Calibri"/>
          <w:bCs/>
          <w:color w:val="4C4E56"/>
          <w:spacing w:val="3"/>
          <w:sz w:val="22"/>
          <w:szCs w:val="22"/>
          <w:u w:color="4C4E56"/>
        </w:rPr>
        <w:t>EBITDA</w:t>
      </w:r>
      <w:r w:rsidRPr="00572368">
        <w:rPr>
          <w:rFonts w:ascii="Calibri" w:hAnsi="Calibri" w:cs="Calibri"/>
          <w:bCs/>
          <w:color w:val="4C4E56"/>
          <w:spacing w:val="3"/>
          <w:sz w:val="22"/>
          <w:szCs w:val="22"/>
          <w:u w:color="4C4E56"/>
          <w:lang w:val="el-GR"/>
        </w:rPr>
        <w:t xml:space="preserve"> διαμορφώθηκε στο </w:t>
      </w:r>
      <w:r w:rsidRPr="002C1EDF">
        <w:rPr>
          <w:rFonts w:ascii="Calibri" w:hAnsi="Calibri" w:cs="Calibri"/>
          <w:color w:val="4C4E56"/>
          <w:spacing w:val="3"/>
          <w:sz w:val="22"/>
          <w:szCs w:val="22"/>
          <w:u w:color="4C4E56"/>
          <w:lang w:val="el-GR"/>
        </w:rPr>
        <w:t>1,</w:t>
      </w:r>
      <w:r w:rsidR="00F75565" w:rsidRPr="002C1EDF">
        <w:rPr>
          <w:rFonts w:ascii="Calibri" w:hAnsi="Calibri" w:cs="Calibri"/>
          <w:color w:val="4C4E56"/>
          <w:spacing w:val="3"/>
          <w:sz w:val="22"/>
          <w:szCs w:val="22"/>
          <w:u w:color="4C4E56"/>
          <w:lang w:val="el-GR"/>
        </w:rPr>
        <w:t>3</w:t>
      </w:r>
      <w:r w:rsidR="002F6A21" w:rsidRPr="002C1EDF">
        <w:rPr>
          <w:rFonts w:ascii="Calibri" w:hAnsi="Calibri" w:cs="Calibri"/>
          <w:color w:val="4C4E56"/>
          <w:spacing w:val="3"/>
          <w:sz w:val="22"/>
          <w:szCs w:val="22"/>
          <w:u w:color="4C4E56"/>
          <w:lang w:val="el-GR"/>
        </w:rPr>
        <w:t>7</w:t>
      </w:r>
      <w:r w:rsidRPr="002C1EDF">
        <w:rPr>
          <w:rFonts w:ascii="Calibri" w:hAnsi="Calibri" w:cs="Calibri"/>
          <w:color w:val="4C4E56"/>
          <w:spacing w:val="3"/>
          <w:sz w:val="22"/>
          <w:szCs w:val="22"/>
          <w:u w:color="4C4E56"/>
        </w:rPr>
        <w:t>x</w:t>
      </w:r>
      <w:r w:rsidRPr="002C1EDF">
        <w:rPr>
          <w:rFonts w:ascii="Calibri" w:hAnsi="Calibri" w:cs="Calibri"/>
          <w:bCs/>
          <w:color w:val="4C4E56"/>
          <w:spacing w:val="3"/>
          <w:sz w:val="22"/>
          <w:szCs w:val="22"/>
          <w:u w:color="4C4E56"/>
          <w:lang w:val="el-GR"/>
        </w:rPr>
        <w:t>,</w:t>
      </w:r>
      <w:r w:rsidRPr="00572368">
        <w:rPr>
          <w:rFonts w:ascii="Calibri" w:hAnsi="Calibri" w:cs="Calibri"/>
          <w:bCs/>
          <w:color w:val="4C4E56"/>
          <w:spacing w:val="3"/>
          <w:sz w:val="22"/>
          <w:szCs w:val="22"/>
          <w:u w:color="4C4E56"/>
          <w:lang w:val="el-GR"/>
        </w:rPr>
        <w:t xml:space="preserve"> επίπεδο εφάμιλλο ή και καλύτερο από τις επιδόσεις εταιρειών εντός της επενδυτικής βαθμίδας</w:t>
      </w:r>
      <w:r w:rsidR="00572368" w:rsidRPr="00DD7043">
        <w:rPr>
          <w:rFonts w:ascii="Calibri" w:hAnsi="Calibri" w:cs="Calibri"/>
          <w:bCs/>
          <w:color w:val="4C4E56"/>
          <w:spacing w:val="3"/>
          <w:sz w:val="22"/>
          <w:szCs w:val="22"/>
          <w:u w:color="4C4E56"/>
          <w:lang w:val="el-GR"/>
        </w:rPr>
        <w:t>,</w:t>
      </w:r>
      <w:r w:rsidRPr="00572368">
        <w:rPr>
          <w:rFonts w:ascii="Calibri" w:hAnsi="Calibri" w:cs="Calibri"/>
          <w:bCs/>
          <w:color w:val="4C4E56"/>
          <w:spacing w:val="3"/>
          <w:sz w:val="22"/>
          <w:szCs w:val="22"/>
          <w:u w:color="4C4E56"/>
          <w:lang w:val="el-GR"/>
        </w:rPr>
        <w:t xml:space="preserve"> γεγονός που αντανακλάται σε ορισμένο βαθμό στις αποδόσεις που διαπραγματεύονται τα ομόλογα που έχει εκδώσει η </w:t>
      </w:r>
      <w:r w:rsidRPr="00572368">
        <w:rPr>
          <w:rFonts w:ascii="Calibri" w:hAnsi="Calibri" w:cs="Calibri"/>
          <w:bCs/>
          <w:color w:val="4C4E56"/>
          <w:spacing w:val="3"/>
          <w:sz w:val="22"/>
          <w:szCs w:val="22"/>
          <w:u w:color="4C4E56"/>
        </w:rPr>
        <w:t>MYTILINEOS</w:t>
      </w:r>
      <w:r w:rsidRPr="00572368">
        <w:rPr>
          <w:rFonts w:ascii="Calibri" w:hAnsi="Calibri" w:cs="Calibri"/>
          <w:bCs/>
          <w:color w:val="4C4E56"/>
          <w:spacing w:val="3"/>
          <w:sz w:val="22"/>
          <w:szCs w:val="22"/>
          <w:u w:color="4C4E56"/>
          <w:lang w:val="el-GR"/>
        </w:rPr>
        <w:t xml:space="preserve">, με πιο πρόσφατη την επιτυχημένη </w:t>
      </w:r>
      <w:r w:rsidRPr="00572368">
        <w:rPr>
          <w:rFonts w:ascii="Calibri" w:hAnsi="Calibri" w:cs="Calibri" w:hint="cs"/>
          <w:bCs/>
          <w:color w:val="4C4E56"/>
          <w:spacing w:val="3"/>
          <w:sz w:val="22"/>
          <w:szCs w:val="22"/>
          <w:u w:color="4C4E56"/>
          <w:lang w:val="el-GR"/>
        </w:rPr>
        <w:t>έκδοση</w:t>
      </w:r>
      <w:r w:rsidRPr="00572368">
        <w:rPr>
          <w:rFonts w:ascii="Calibri" w:hAnsi="Calibri" w:cs="Calibri"/>
          <w:bCs/>
          <w:color w:val="4C4E56"/>
          <w:spacing w:val="3"/>
          <w:sz w:val="22"/>
          <w:szCs w:val="22"/>
          <w:u w:color="4C4E56"/>
          <w:lang w:val="el-GR"/>
        </w:rPr>
        <w:t xml:space="preserve"> 7-</w:t>
      </w:r>
      <w:r w:rsidRPr="00572368">
        <w:rPr>
          <w:rFonts w:ascii="Calibri" w:hAnsi="Calibri" w:cs="Calibri" w:hint="cs"/>
          <w:bCs/>
          <w:color w:val="4C4E56"/>
          <w:spacing w:val="3"/>
          <w:sz w:val="22"/>
          <w:szCs w:val="22"/>
          <w:u w:color="4C4E56"/>
          <w:lang w:val="el-GR"/>
        </w:rPr>
        <w:t>ετούς</w:t>
      </w:r>
      <w:r w:rsidRPr="00572368">
        <w:rPr>
          <w:rFonts w:ascii="Calibri" w:hAnsi="Calibri" w:cs="Calibri"/>
          <w:bCs/>
          <w:color w:val="4C4E56"/>
          <w:spacing w:val="3"/>
          <w:sz w:val="22"/>
          <w:szCs w:val="22"/>
          <w:u w:color="4C4E56"/>
          <w:lang w:val="el-GR"/>
        </w:rPr>
        <w:t xml:space="preserve"> </w:t>
      </w:r>
      <w:r w:rsidRPr="00572368">
        <w:rPr>
          <w:rFonts w:ascii="Calibri" w:hAnsi="Calibri" w:cs="Calibri" w:hint="cs"/>
          <w:bCs/>
          <w:color w:val="4C4E56"/>
          <w:spacing w:val="3"/>
          <w:sz w:val="22"/>
          <w:szCs w:val="22"/>
          <w:u w:color="4C4E56"/>
          <w:lang w:val="el-GR"/>
        </w:rPr>
        <w:t>Κοινού</w:t>
      </w:r>
      <w:r w:rsidRPr="00572368">
        <w:rPr>
          <w:rFonts w:ascii="Calibri" w:hAnsi="Calibri" w:cs="Calibri"/>
          <w:bCs/>
          <w:color w:val="4C4E56"/>
          <w:spacing w:val="3"/>
          <w:sz w:val="22"/>
          <w:szCs w:val="22"/>
          <w:u w:color="4C4E56"/>
          <w:lang w:val="el-GR"/>
        </w:rPr>
        <w:t xml:space="preserve"> </w:t>
      </w:r>
      <w:r w:rsidRPr="00572368">
        <w:rPr>
          <w:rFonts w:ascii="Calibri" w:hAnsi="Calibri" w:cs="Calibri" w:hint="cs"/>
          <w:bCs/>
          <w:color w:val="4C4E56"/>
          <w:spacing w:val="3"/>
          <w:sz w:val="22"/>
          <w:szCs w:val="22"/>
          <w:u w:color="4C4E56"/>
          <w:lang w:val="el-GR"/>
        </w:rPr>
        <w:t>Ομολογιακού</w:t>
      </w:r>
      <w:r w:rsidRPr="00572368">
        <w:rPr>
          <w:rFonts w:ascii="Calibri" w:hAnsi="Calibri" w:cs="Calibri"/>
          <w:bCs/>
          <w:color w:val="4C4E56"/>
          <w:spacing w:val="3"/>
          <w:sz w:val="22"/>
          <w:szCs w:val="22"/>
          <w:u w:color="4C4E56"/>
          <w:lang w:val="el-GR"/>
        </w:rPr>
        <w:t xml:space="preserve"> </w:t>
      </w:r>
      <w:r w:rsidRPr="00572368">
        <w:rPr>
          <w:rFonts w:ascii="Calibri" w:hAnsi="Calibri" w:cs="Calibri" w:hint="cs"/>
          <w:bCs/>
          <w:color w:val="4C4E56"/>
          <w:spacing w:val="3"/>
          <w:sz w:val="22"/>
          <w:szCs w:val="22"/>
          <w:u w:color="4C4E56"/>
          <w:lang w:val="el-GR"/>
        </w:rPr>
        <w:t>Δανείου</w:t>
      </w:r>
      <w:r w:rsidRPr="00572368">
        <w:rPr>
          <w:rFonts w:ascii="Calibri" w:hAnsi="Calibri" w:cs="Calibri"/>
          <w:bCs/>
          <w:color w:val="4C4E56"/>
          <w:spacing w:val="3"/>
          <w:sz w:val="22"/>
          <w:szCs w:val="22"/>
          <w:u w:color="4C4E56"/>
          <w:lang w:val="el-GR"/>
        </w:rPr>
        <w:t xml:space="preserve"> </w:t>
      </w:r>
      <w:r w:rsidRPr="00572368">
        <w:rPr>
          <w:rFonts w:ascii="Calibri" w:hAnsi="Calibri" w:cs="Calibri" w:hint="cs"/>
          <w:bCs/>
          <w:color w:val="4C4E56"/>
          <w:spacing w:val="3"/>
          <w:sz w:val="22"/>
          <w:szCs w:val="22"/>
          <w:u w:color="4C4E56"/>
          <w:lang w:val="el-GR"/>
        </w:rPr>
        <w:t>ύψους</w:t>
      </w:r>
      <w:r w:rsidRPr="00572368">
        <w:rPr>
          <w:rFonts w:ascii="Calibri" w:hAnsi="Calibri" w:cs="Calibri"/>
          <w:bCs/>
          <w:color w:val="4C4E56"/>
          <w:spacing w:val="3"/>
          <w:sz w:val="22"/>
          <w:szCs w:val="22"/>
          <w:u w:color="4C4E56"/>
          <w:lang w:val="el-GR"/>
        </w:rPr>
        <w:t xml:space="preserve"> </w:t>
      </w:r>
      <w:r w:rsidRPr="00572368">
        <w:rPr>
          <w:rFonts w:ascii="Calibri" w:hAnsi="Calibri" w:cs="Calibri" w:hint="cs"/>
          <w:bCs/>
          <w:color w:val="4C4E56"/>
          <w:spacing w:val="3"/>
          <w:sz w:val="22"/>
          <w:szCs w:val="22"/>
          <w:u w:color="4C4E56"/>
          <w:lang w:val="el-GR"/>
        </w:rPr>
        <w:t>€</w:t>
      </w:r>
      <w:r w:rsidRPr="00572368">
        <w:rPr>
          <w:rFonts w:ascii="Calibri" w:hAnsi="Calibri" w:cs="Calibri"/>
          <w:bCs/>
          <w:color w:val="4C4E56"/>
          <w:spacing w:val="3"/>
          <w:sz w:val="22"/>
          <w:szCs w:val="22"/>
          <w:u w:color="4C4E56"/>
          <w:lang w:val="el-GR"/>
        </w:rPr>
        <w:t>500</w:t>
      </w:r>
      <w:r w:rsidRPr="00572368">
        <w:rPr>
          <w:rFonts w:ascii="Calibri" w:hAnsi="Calibri" w:cs="Calibri" w:hint="cs"/>
          <w:bCs/>
          <w:color w:val="4C4E56"/>
          <w:spacing w:val="3"/>
          <w:sz w:val="22"/>
          <w:szCs w:val="22"/>
          <w:u w:color="4C4E56"/>
          <w:lang w:val="el-GR"/>
        </w:rPr>
        <w:t>εκ</w:t>
      </w:r>
      <w:r w:rsidR="00572368" w:rsidRPr="00572368">
        <w:rPr>
          <w:rFonts w:ascii="Calibri" w:hAnsi="Calibri" w:cs="Calibri"/>
          <w:bCs/>
          <w:color w:val="4C4E56"/>
          <w:spacing w:val="3"/>
          <w:sz w:val="22"/>
          <w:szCs w:val="22"/>
          <w:u w:color="4C4E56"/>
          <w:lang w:val="el-GR"/>
        </w:rPr>
        <w:t>ατ</w:t>
      </w:r>
      <w:r w:rsidRPr="00572368">
        <w:rPr>
          <w:rFonts w:ascii="Calibri" w:hAnsi="Calibri" w:cs="Calibri"/>
          <w:bCs/>
          <w:color w:val="4C4E56"/>
          <w:spacing w:val="3"/>
          <w:sz w:val="22"/>
          <w:szCs w:val="22"/>
          <w:u w:color="4C4E56"/>
          <w:lang w:val="el-GR"/>
        </w:rPr>
        <w:t xml:space="preserve">. </w:t>
      </w:r>
      <w:r w:rsidRPr="00572368">
        <w:rPr>
          <w:rFonts w:ascii="Calibri" w:hAnsi="Calibri" w:cs="Calibri" w:hint="cs"/>
          <w:bCs/>
          <w:color w:val="4C4E56"/>
          <w:spacing w:val="3"/>
          <w:sz w:val="22"/>
          <w:szCs w:val="22"/>
          <w:u w:color="4C4E56"/>
          <w:lang w:val="el-GR"/>
        </w:rPr>
        <w:t>με</w:t>
      </w:r>
      <w:r w:rsidRPr="00572368">
        <w:rPr>
          <w:rFonts w:ascii="Calibri" w:hAnsi="Calibri" w:cs="Calibri"/>
          <w:bCs/>
          <w:color w:val="4C4E56"/>
          <w:spacing w:val="3"/>
          <w:sz w:val="22"/>
          <w:szCs w:val="22"/>
          <w:u w:color="4C4E56"/>
          <w:lang w:val="el-GR"/>
        </w:rPr>
        <w:t xml:space="preserve"> </w:t>
      </w:r>
      <w:r w:rsidRPr="00572368">
        <w:rPr>
          <w:rFonts w:ascii="Calibri" w:hAnsi="Calibri" w:cs="Calibri" w:hint="cs"/>
          <w:bCs/>
          <w:color w:val="4C4E56"/>
          <w:spacing w:val="3"/>
          <w:sz w:val="22"/>
          <w:szCs w:val="22"/>
          <w:u w:color="4C4E56"/>
          <w:lang w:val="el-GR"/>
        </w:rPr>
        <w:t>επιτόκιο</w:t>
      </w:r>
      <w:r w:rsidRPr="00572368">
        <w:rPr>
          <w:rFonts w:ascii="Calibri" w:hAnsi="Calibri" w:cs="Calibri"/>
          <w:bCs/>
          <w:color w:val="4C4E56"/>
          <w:spacing w:val="3"/>
          <w:sz w:val="22"/>
          <w:szCs w:val="22"/>
          <w:u w:color="4C4E56"/>
          <w:lang w:val="el-GR"/>
        </w:rPr>
        <w:t xml:space="preserve"> 4,0%. Σημειώνεται</w:t>
      </w:r>
      <w:r w:rsidR="00572368" w:rsidRPr="00572368">
        <w:rPr>
          <w:rFonts w:ascii="Calibri" w:hAnsi="Calibri" w:cs="Calibri"/>
          <w:bCs/>
          <w:color w:val="4C4E56"/>
          <w:spacing w:val="3"/>
          <w:sz w:val="22"/>
          <w:szCs w:val="22"/>
          <w:u w:color="4C4E56"/>
          <w:lang w:val="el-GR"/>
        </w:rPr>
        <w:t>,</w:t>
      </w:r>
      <w:r w:rsidRPr="00572368">
        <w:rPr>
          <w:rFonts w:ascii="Calibri" w:hAnsi="Calibri" w:cs="Calibri"/>
          <w:bCs/>
          <w:color w:val="4C4E56"/>
          <w:spacing w:val="3"/>
          <w:sz w:val="22"/>
          <w:szCs w:val="22"/>
          <w:u w:color="4C4E56"/>
          <w:lang w:val="el-GR"/>
        </w:rPr>
        <w:t xml:space="preserve"> ότι μετά τις διαδοχικές αναβαθμίσεις της </w:t>
      </w:r>
      <w:r w:rsidRPr="00572368">
        <w:rPr>
          <w:rFonts w:ascii="Calibri" w:hAnsi="Calibri" w:cs="Calibri"/>
          <w:bCs/>
          <w:color w:val="4C4E56"/>
          <w:spacing w:val="3"/>
          <w:sz w:val="22"/>
          <w:szCs w:val="22"/>
          <w:u w:color="4C4E56"/>
        </w:rPr>
        <w:t>MYTILINEOS</w:t>
      </w:r>
      <w:r w:rsidRPr="00572368">
        <w:rPr>
          <w:rFonts w:ascii="Calibri" w:hAnsi="Calibri" w:cs="Calibri"/>
          <w:bCs/>
          <w:color w:val="4C4E56"/>
          <w:spacing w:val="3"/>
          <w:sz w:val="22"/>
          <w:szCs w:val="22"/>
          <w:u w:color="4C4E56"/>
          <w:lang w:val="el-GR"/>
        </w:rPr>
        <w:t xml:space="preserve"> από τις </w:t>
      </w:r>
      <w:r w:rsidRPr="00572368">
        <w:rPr>
          <w:rFonts w:ascii="Calibri" w:hAnsi="Calibri" w:cs="Calibri"/>
          <w:bCs/>
          <w:color w:val="4C4E56"/>
          <w:spacing w:val="3"/>
          <w:sz w:val="22"/>
          <w:szCs w:val="22"/>
          <w:u w:color="4C4E56"/>
        </w:rPr>
        <w:t>FITCH</w:t>
      </w:r>
      <w:r w:rsidRPr="00572368">
        <w:rPr>
          <w:rFonts w:ascii="Calibri" w:hAnsi="Calibri" w:cs="Calibri"/>
          <w:bCs/>
          <w:color w:val="4C4E56"/>
          <w:spacing w:val="3"/>
          <w:sz w:val="22"/>
          <w:szCs w:val="22"/>
          <w:u w:color="4C4E56"/>
          <w:lang w:val="el-GR"/>
        </w:rPr>
        <w:t xml:space="preserve"> και </w:t>
      </w:r>
      <w:r w:rsidRPr="00572368">
        <w:rPr>
          <w:rFonts w:ascii="Calibri" w:hAnsi="Calibri" w:cs="Calibri"/>
          <w:bCs/>
          <w:color w:val="4C4E56"/>
          <w:spacing w:val="3"/>
          <w:sz w:val="22"/>
          <w:szCs w:val="22"/>
          <w:u w:color="4C4E56"/>
        </w:rPr>
        <w:t>S</w:t>
      </w:r>
      <w:r w:rsidRPr="00572368">
        <w:rPr>
          <w:rFonts w:ascii="Calibri" w:hAnsi="Calibri" w:cs="Calibri"/>
          <w:bCs/>
          <w:color w:val="4C4E56"/>
          <w:spacing w:val="3"/>
          <w:sz w:val="22"/>
          <w:szCs w:val="22"/>
          <w:u w:color="4C4E56"/>
          <w:lang w:val="el-GR"/>
        </w:rPr>
        <w:t>&amp;</w:t>
      </w:r>
      <w:r w:rsidRPr="00572368">
        <w:rPr>
          <w:rFonts w:ascii="Calibri" w:hAnsi="Calibri" w:cs="Calibri"/>
          <w:bCs/>
          <w:color w:val="4C4E56"/>
          <w:spacing w:val="3"/>
          <w:sz w:val="22"/>
          <w:szCs w:val="22"/>
          <w:u w:color="4C4E56"/>
        </w:rPr>
        <w:t>P</w:t>
      </w:r>
      <w:r w:rsidRPr="00572368">
        <w:rPr>
          <w:rFonts w:ascii="Calibri" w:hAnsi="Calibri" w:cs="Calibri"/>
          <w:bCs/>
          <w:color w:val="4C4E56"/>
          <w:spacing w:val="3"/>
          <w:sz w:val="22"/>
          <w:szCs w:val="22"/>
          <w:u w:color="4C4E56"/>
          <w:lang w:val="el-GR"/>
        </w:rPr>
        <w:t>, η Εταιρεία βρίσκεται πλέον στο κατώφλι της επίτευξης του στόχου κατάκτησης της επενδυτικής βαθμίδας, για πρώτη φορά στην ιστορία της.</w:t>
      </w:r>
    </w:p>
    <w:p w14:paraId="24462929" w14:textId="145DBB05" w:rsidR="00396F5C" w:rsidRPr="005063E2" w:rsidRDefault="00396F5C" w:rsidP="00396F5C">
      <w:pPr>
        <w:pStyle w:val="Body"/>
        <w:numPr>
          <w:ilvl w:val="0"/>
          <w:numId w:val="44"/>
        </w:numPr>
        <w:spacing w:before="120" w:after="120"/>
        <w:jc w:val="both"/>
        <w:rPr>
          <w:rFonts w:ascii="Calibri" w:hAnsi="Calibri" w:cs="Calibri"/>
          <w:bCs/>
          <w:color w:val="4C4E56"/>
          <w:spacing w:val="3"/>
          <w:sz w:val="22"/>
          <w:szCs w:val="22"/>
          <w:u w:color="4C4E56"/>
          <w:lang w:val="el-GR"/>
        </w:rPr>
      </w:pPr>
      <w:r w:rsidRPr="00572368">
        <w:rPr>
          <w:rFonts w:ascii="Calibri" w:hAnsi="Calibri" w:cs="Calibri"/>
          <w:bCs/>
          <w:color w:val="4C4E56"/>
          <w:spacing w:val="3"/>
          <w:sz w:val="22"/>
          <w:szCs w:val="22"/>
          <w:u w:color="4C4E56"/>
          <w:lang w:val="el-GR"/>
        </w:rPr>
        <w:t xml:space="preserve"> </w:t>
      </w:r>
      <w:r w:rsidRPr="005063E2">
        <w:rPr>
          <w:rFonts w:ascii="Calibri" w:hAnsi="Calibri" w:cs="Calibri"/>
          <w:bCs/>
          <w:color w:val="4C4E56"/>
          <w:spacing w:val="3"/>
          <w:sz w:val="22"/>
          <w:szCs w:val="22"/>
          <w:u w:color="4C4E56"/>
          <w:lang w:val="el-GR"/>
        </w:rPr>
        <w:t xml:space="preserve">Ένταξη της MYTILINEOS </w:t>
      </w:r>
      <w:r w:rsidRPr="005063E2">
        <w:rPr>
          <w:rFonts w:ascii="Calibri" w:hAnsi="Calibri" w:cs="Calibri" w:hint="cs"/>
          <w:bCs/>
          <w:color w:val="4C4E56"/>
          <w:spacing w:val="3"/>
          <w:sz w:val="22"/>
          <w:szCs w:val="22"/>
          <w:u w:color="4C4E56"/>
          <w:lang w:val="el-GR"/>
        </w:rPr>
        <w:t>στους</w:t>
      </w:r>
      <w:r w:rsidRPr="005063E2">
        <w:rPr>
          <w:rFonts w:ascii="Calibri" w:hAnsi="Calibri" w:cs="Calibri"/>
          <w:bCs/>
          <w:color w:val="4C4E56"/>
          <w:spacing w:val="3"/>
          <w:sz w:val="22"/>
          <w:szCs w:val="22"/>
          <w:u w:color="4C4E56"/>
          <w:lang w:val="el-GR"/>
        </w:rPr>
        <w:t xml:space="preserve"> ESG </w:t>
      </w:r>
      <w:proofErr w:type="spellStart"/>
      <w:r w:rsidRPr="005063E2">
        <w:rPr>
          <w:rFonts w:ascii="Calibri" w:hAnsi="Calibri" w:cs="Calibri"/>
          <w:bCs/>
          <w:color w:val="4C4E56"/>
          <w:spacing w:val="3"/>
          <w:sz w:val="22"/>
          <w:szCs w:val="22"/>
          <w:u w:color="4C4E56"/>
          <w:lang w:val="el-GR"/>
        </w:rPr>
        <w:t>Leaders</w:t>
      </w:r>
      <w:proofErr w:type="spellEnd"/>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του</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δείκτη</w:t>
      </w:r>
      <w:r w:rsidRPr="005063E2">
        <w:rPr>
          <w:rFonts w:ascii="Calibri" w:hAnsi="Calibri" w:cs="Calibri"/>
          <w:bCs/>
          <w:color w:val="4C4E56"/>
          <w:spacing w:val="3"/>
          <w:sz w:val="22"/>
          <w:szCs w:val="22"/>
          <w:u w:color="4C4E56"/>
          <w:lang w:val="el-GR"/>
        </w:rPr>
        <w:t xml:space="preserve"> MSCI</w:t>
      </w:r>
      <w:r>
        <w:rPr>
          <w:rFonts w:ascii="Calibri" w:hAnsi="Calibri" w:cs="Calibri"/>
          <w:bCs/>
          <w:color w:val="4C4E56"/>
          <w:spacing w:val="3"/>
          <w:sz w:val="22"/>
          <w:szCs w:val="22"/>
          <w:u w:color="4C4E56"/>
          <w:lang w:val="el-GR"/>
        </w:rPr>
        <w:t xml:space="preserve"> μετά την αξιολόγηση σε επίπεδο </w:t>
      </w:r>
      <w:r w:rsidRPr="005063E2">
        <w:rPr>
          <w:rFonts w:ascii="Calibri" w:hAnsi="Calibri" w:cs="Calibri" w:hint="cs"/>
          <w:bCs/>
          <w:color w:val="4C4E56"/>
          <w:spacing w:val="3"/>
          <w:sz w:val="22"/>
          <w:szCs w:val="22"/>
          <w:u w:color="4C4E56"/>
          <w:lang w:val="el-GR"/>
        </w:rPr>
        <w:t>“</w:t>
      </w:r>
      <w:r w:rsidRPr="005063E2">
        <w:rPr>
          <w:rFonts w:ascii="Calibri" w:hAnsi="Calibri" w:cs="Calibri"/>
          <w:bCs/>
          <w:color w:val="4C4E56"/>
          <w:spacing w:val="3"/>
          <w:sz w:val="22"/>
          <w:szCs w:val="22"/>
          <w:u w:color="4C4E56"/>
          <w:lang w:val="el-GR"/>
        </w:rPr>
        <w:t>AA</w:t>
      </w:r>
      <w:r w:rsidRPr="005063E2">
        <w:rPr>
          <w:rFonts w:ascii="Calibri" w:hAnsi="Calibri" w:cs="Calibri" w:hint="cs"/>
          <w:bCs/>
          <w:color w:val="4C4E56"/>
          <w:spacing w:val="3"/>
          <w:sz w:val="22"/>
          <w:szCs w:val="22"/>
          <w:u w:color="4C4E56"/>
          <w:lang w:val="el-GR"/>
        </w:rPr>
        <w:t>”</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για</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τις</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πρακτικές</w:t>
      </w:r>
      <w:r w:rsidRPr="005063E2">
        <w:rPr>
          <w:rFonts w:ascii="Calibri" w:hAnsi="Calibri" w:cs="Calibri"/>
          <w:bCs/>
          <w:color w:val="4C4E56"/>
          <w:spacing w:val="3"/>
          <w:sz w:val="22"/>
          <w:szCs w:val="22"/>
          <w:u w:color="4C4E56"/>
          <w:lang w:val="el-GR"/>
        </w:rPr>
        <w:t xml:space="preserve"> </w:t>
      </w:r>
      <w:r>
        <w:rPr>
          <w:rFonts w:ascii="Calibri" w:hAnsi="Calibri" w:cs="Calibri"/>
          <w:bCs/>
          <w:color w:val="4C4E56"/>
          <w:spacing w:val="3"/>
          <w:sz w:val="22"/>
          <w:szCs w:val="22"/>
          <w:u w:color="4C4E56"/>
        </w:rPr>
        <w:t>ESG</w:t>
      </w:r>
      <w:r w:rsidRPr="005063E2">
        <w:rPr>
          <w:rFonts w:ascii="Calibri" w:hAnsi="Calibri" w:cs="Calibri"/>
          <w:bCs/>
          <w:color w:val="4C4E56"/>
          <w:spacing w:val="3"/>
          <w:sz w:val="22"/>
          <w:szCs w:val="22"/>
          <w:u w:color="4C4E56"/>
          <w:lang w:val="el-GR"/>
        </w:rPr>
        <w:t>.</w:t>
      </w:r>
      <w:r>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Η</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παγκόσμια</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ηγετική</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θέση</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της</w:t>
      </w:r>
      <w:r w:rsidRPr="005063E2">
        <w:rPr>
          <w:rFonts w:ascii="Calibri" w:hAnsi="Calibri" w:cs="Calibri"/>
          <w:bCs/>
          <w:color w:val="4C4E56"/>
          <w:spacing w:val="3"/>
          <w:sz w:val="22"/>
          <w:szCs w:val="22"/>
          <w:u w:color="4C4E56"/>
          <w:lang w:val="el-GR"/>
        </w:rPr>
        <w:t xml:space="preserve"> MYTILINEOS </w:t>
      </w:r>
      <w:r w:rsidRPr="005063E2">
        <w:rPr>
          <w:rFonts w:ascii="Calibri" w:hAnsi="Calibri" w:cs="Calibri" w:hint="cs"/>
          <w:bCs/>
          <w:color w:val="4C4E56"/>
          <w:spacing w:val="3"/>
          <w:sz w:val="22"/>
          <w:szCs w:val="22"/>
          <w:u w:color="4C4E56"/>
          <w:lang w:val="el-GR"/>
        </w:rPr>
        <w:t>στον</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τομέα</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της</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βιωσιμότητας</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επιβεβαιώνεται</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μέσω</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της</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παρουσίας</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της</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στο</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κορυφαίο</w:t>
      </w:r>
      <w:r w:rsidRPr="005063E2">
        <w:rPr>
          <w:rFonts w:ascii="Calibri" w:hAnsi="Calibri" w:cs="Calibri"/>
          <w:bCs/>
          <w:color w:val="4C4E56"/>
          <w:spacing w:val="3"/>
          <w:sz w:val="22"/>
          <w:szCs w:val="22"/>
          <w:u w:color="4C4E56"/>
          <w:lang w:val="el-GR"/>
        </w:rPr>
        <w:t xml:space="preserve"> 10% </w:t>
      </w:r>
      <w:r w:rsidRPr="005063E2">
        <w:rPr>
          <w:rFonts w:ascii="Calibri" w:hAnsi="Calibri" w:cs="Calibri" w:hint="cs"/>
          <w:bCs/>
          <w:color w:val="4C4E56"/>
          <w:spacing w:val="3"/>
          <w:sz w:val="22"/>
          <w:szCs w:val="22"/>
          <w:u w:color="4C4E56"/>
          <w:lang w:val="el-GR"/>
        </w:rPr>
        <w:t>των</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εταιρειών</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του</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κλάδου</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της</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και</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σε</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άλλους</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διεθνώς</w:t>
      </w:r>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lastRenderedPageBreak/>
        <w:t>αναγνωρισμένους</w:t>
      </w:r>
      <w:r w:rsidRPr="005063E2">
        <w:rPr>
          <w:rFonts w:ascii="Calibri" w:hAnsi="Calibri" w:cs="Calibri"/>
          <w:bCs/>
          <w:color w:val="4C4E56"/>
          <w:spacing w:val="3"/>
          <w:sz w:val="22"/>
          <w:szCs w:val="22"/>
          <w:u w:color="4C4E56"/>
          <w:lang w:val="el-GR"/>
        </w:rPr>
        <w:t xml:space="preserve"> ESG </w:t>
      </w:r>
      <w:proofErr w:type="spellStart"/>
      <w:r w:rsidRPr="005063E2">
        <w:rPr>
          <w:rFonts w:ascii="Calibri" w:hAnsi="Calibri" w:cs="Calibri"/>
          <w:bCs/>
          <w:color w:val="4C4E56"/>
          <w:spacing w:val="3"/>
          <w:sz w:val="22"/>
          <w:szCs w:val="22"/>
          <w:u w:color="4C4E56"/>
          <w:lang w:val="el-GR"/>
        </w:rPr>
        <w:t>Raters</w:t>
      </w:r>
      <w:proofErr w:type="spellEnd"/>
      <w:r w:rsidRPr="005063E2">
        <w:rPr>
          <w:rFonts w:ascii="Calibri" w:hAnsi="Calibri" w:cs="Calibri"/>
          <w:bCs/>
          <w:color w:val="4C4E56"/>
          <w:spacing w:val="3"/>
          <w:sz w:val="22"/>
          <w:szCs w:val="22"/>
          <w:u w:color="4C4E56"/>
          <w:lang w:val="el-GR"/>
        </w:rPr>
        <w:t xml:space="preserve"> </w:t>
      </w:r>
      <w:r w:rsidRPr="005063E2">
        <w:rPr>
          <w:rFonts w:ascii="Calibri" w:hAnsi="Calibri" w:cs="Calibri" w:hint="cs"/>
          <w:bCs/>
          <w:color w:val="4C4E56"/>
          <w:spacing w:val="3"/>
          <w:sz w:val="22"/>
          <w:szCs w:val="22"/>
          <w:u w:color="4C4E56"/>
          <w:lang w:val="el-GR"/>
        </w:rPr>
        <w:t>όπως</w:t>
      </w:r>
      <w:r w:rsidRPr="005063E2">
        <w:rPr>
          <w:rFonts w:ascii="Calibri" w:hAnsi="Calibri" w:cs="Calibri"/>
          <w:bCs/>
          <w:color w:val="4C4E56"/>
          <w:spacing w:val="3"/>
          <w:sz w:val="22"/>
          <w:szCs w:val="22"/>
          <w:u w:color="4C4E56"/>
          <w:lang w:val="el-GR"/>
        </w:rPr>
        <w:t xml:space="preserve">: </w:t>
      </w:r>
      <w:proofErr w:type="spellStart"/>
      <w:r w:rsidRPr="005063E2">
        <w:rPr>
          <w:rFonts w:ascii="Calibri" w:hAnsi="Calibri" w:cs="Calibri"/>
          <w:bCs/>
          <w:color w:val="4C4E56"/>
          <w:spacing w:val="3"/>
          <w:sz w:val="22"/>
          <w:szCs w:val="22"/>
          <w:u w:color="4C4E56"/>
          <w:lang w:val="el-GR"/>
        </w:rPr>
        <w:t>Sustainalytics</w:t>
      </w:r>
      <w:proofErr w:type="spellEnd"/>
      <w:r w:rsidRPr="005063E2">
        <w:rPr>
          <w:rFonts w:ascii="Calibri" w:hAnsi="Calibri" w:cs="Calibri"/>
          <w:bCs/>
          <w:color w:val="4C4E56"/>
          <w:spacing w:val="3"/>
          <w:sz w:val="22"/>
          <w:szCs w:val="22"/>
          <w:u w:color="4C4E56"/>
          <w:lang w:val="el-GR"/>
        </w:rPr>
        <w:t xml:space="preserve">, ISS Quality </w:t>
      </w:r>
      <w:proofErr w:type="spellStart"/>
      <w:r w:rsidRPr="005063E2">
        <w:rPr>
          <w:rFonts w:ascii="Calibri" w:hAnsi="Calibri" w:cs="Calibri"/>
          <w:bCs/>
          <w:color w:val="4C4E56"/>
          <w:spacing w:val="3"/>
          <w:sz w:val="22"/>
          <w:szCs w:val="22"/>
          <w:u w:color="4C4E56"/>
          <w:lang w:val="el-GR"/>
        </w:rPr>
        <w:t>Score</w:t>
      </w:r>
      <w:proofErr w:type="spellEnd"/>
      <w:r w:rsidRPr="005063E2">
        <w:rPr>
          <w:rFonts w:ascii="Calibri" w:hAnsi="Calibri" w:cs="Calibri"/>
          <w:bCs/>
          <w:color w:val="4C4E56"/>
          <w:spacing w:val="3"/>
          <w:sz w:val="22"/>
          <w:szCs w:val="22"/>
          <w:u w:color="4C4E56"/>
          <w:lang w:val="el-GR"/>
        </w:rPr>
        <w:t xml:space="preserve">, S&amp;P </w:t>
      </w:r>
      <w:proofErr w:type="spellStart"/>
      <w:r w:rsidRPr="005063E2">
        <w:rPr>
          <w:rFonts w:ascii="Calibri" w:hAnsi="Calibri" w:cs="Calibri"/>
          <w:bCs/>
          <w:color w:val="4C4E56"/>
          <w:spacing w:val="3"/>
          <w:sz w:val="22"/>
          <w:szCs w:val="22"/>
          <w:u w:color="4C4E56"/>
          <w:lang w:val="el-GR"/>
        </w:rPr>
        <w:t>Global</w:t>
      </w:r>
      <w:proofErr w:type="spellEnd"/>
      <w:r w:rsidRPr="005063E2">
        <w:rPr>
          <w:rFonts w:ascii="Calibri" w:hAnsi="Calibri" w:cs="Calibri"/>
          <w:bCs/>
          <w:color w:val="4C4E56"/>
          <w:spacing w:val="3"/>
          <w:sz w:val="22"/>
          <w:szCs w:val="22"/>
          <w:u w:color="4C4E56"/>
          <w:lang w:val="el-GR"/>
        </w:rPr>
        <w:t xml:space="preserve">, </w:t>
      </w:r>
      <w:proofErr w:type="spellStart"/>
      <w:r w:rsidRPr="005063E2">
        <w:rPr>
          <w:rFonts w:ascii="Calibri" w:hAnsi="Calibri" w:cs="Calibri"/>
          <w:bCs/>
          <w:color w:val="4C4E56"/>
          <w:spacing w:val="3"/>
          <w:sz w:val="22"/>
          <w:szCs w:val="22"/>
          <w:u w:color="4C4E56"/>
          <w:lang w:val="el-GR"/>
        </w:rPr>
        <w:t>Refinitiv</w:t>
      </w:r>
      <w:proofErr w:type="spellEnd"/>
      <w:r w:rsidRPr="005063E2">
        <w:rPr>
          <w:rFonts w:ascii="Calibri" w:hAnsi="Calibri" w:cs="Calibri"/>
          <w:bCs/>
          <w:color w:val="4C4E56"/>
          <w:spacing w:val="3"/>
          <w:sz w:val="22"/>
          <w:szCs w:val="22"/>
          <w:u w:color="4C4E56"/>
          <w:lang w:val="el-GR"/>
        </w:rPr>
        <w:t xml:space="preserve">, FTSE, </w:t>
      </w:r>
      <w:proofErr w:type="spellStart"/>
      <w:r w:rsidRPr="005063E2">
        <w:rPr>
          <w:rFonts w:ascii="Calibri" w:hAnsi="Calibri" w:cs="Calibri"/>
          <w:bCs/>
          <w:color w:val="4C4E56"/>
          <w:spacing w:val="3"/>
          <w:sz w:val="22"/>
          <w:szCs w:val="22"/>
          <w:u w:color="4C4E56"/>
          <w:lang w:val="el-GR"/>
        </w:rPr>
        <w:t>EcoVadis</w:t>
      </w:r>
      <w:proofErr w:type="spellEnd"/>
      <w:r w:rsidRPr="005063E2">
        <w:rPr>
          <w:rFonts w:ascii="Calibri" w:hAnsi="Calibri" w:cs="Calibri"/>
          <w:bCs/>
          <w:color w:val="4C4E56"/>
          <w:spacing w:val="3"/>
          <w:sz w:val="22"/>
          <w:szCs w:val="22"/>
          <w:u w:color="4C4E56"/>
          <w:lang w:val="el-GR"/>
        </w:rPr>
        <w:t xml:space="preserve">, ESG </w:t>
      </w:r>
      <w:proofErr w:type="spellStart"/>
      <w:r w:rsidRPr="005063E2">
        <w:rPr>
          <w:rFonts w:ascii="Calibri" w:hAnsi="Calibri" w:cs="Calibri"/>
          <w:bCs/>
          <w:color w:val="4C4E56"/>
          <w:spacing w:val="3"/>
          <w:sz w:val="22"/>
          <w:szCs w:val="22"/>
          <w:u w:color="4C4E56"/>
          <w:lang w:val="el-GR"/>
        </w:rPr>
        <w:t>Book</w:t>
      </w:r>
      <w:proofErr w:type="spellEnd"/>
      <w:r w:rsidRPr="005063E2">
        <w:rPr>
          <w:rFonts w:ascii="Calibri" w:hAnsi="Calibri" w:cs="Calibri"/>
          <w:bCs/>
          <w:color w:val="4C4E56"/>
          <w:spacing w:val="3"/>
          <w:sz w:val="22"/>
          <w:szCs w:val="22"/>
          <w:u w:color="4C4E56"/>
          <w:lang w:val="el-GR"/>
        </w:rPr>
        <w:t xml:space="preserve">, </w:t>
      </w:r>
      <w:proofErr w:type="spellStart"/>
      <w:r w:rsidRPr="005063E2">
        <w:rPr>
          <w:rFonts w:ascii="Calibri" w:hAnsi="Calibri" w:cs="Calibri"/>
          <w:bCs/>
          <w:color w:val="4C4E56"/>
          <w:spacing w:val="3"/>
          <w:sz w:val="22"/>
          <w:szCs w:val="22"/>
          <w:u w:color="4C4E56"/>
          <w:lang w:val="el-GR"/>
        </w:rPr>
        <w:t>Bloomberg</w:t>
      </w:r>
      <w:proofErr w:type="spellEnd"/>
      <w:r w:rsidRPr="005063E2">
        <w:rPr>
          <w:rFonts w:ascii="Calibri" w:hAnsi="Calibri" w:cs="Calibri"/>
          <w:bCs/>
          <w:color w:val="4C4E56"/>
          <w:spacing w:val="3"/>
          <w:sz w:val="22"/>
          <w:szCs w:val="22"/>
          <w:u w:color="4C4E56"/>
          <w:lang w:val="el-GR"/>
        </w:rPr>
        <w:t xml:space="preserve"> &amp; Ideal </w:t>
      </w:r>
      <w:proofErr w:type="spellStart"/>
      <w:r w:rsidRPr="005063E2">
        <w:rPr>
          <w:rFonts w:ascii="Calibri" w:hAnsi="Calibri" w:cs="Calibri"/>
          <w:bCs/>
          <w:color w:val="4C4E56"/>
          <w:spacing w:val="3"/>
          <w:sz w:val="22"/>
          <w:szCs w:val="22"/>
          <w:u w:color="4C4E56"/>
          <w:lang w:val="el-GR"/>
        </w:rPr>
        <w:t>Ratings</w:t>
      </w:r>
      <w:proofErr w:type="spellEnd"/>
      <w:r w:rsidRPr="005063E2">
        <w:rPr>
          <w:rFonts w:ascii="Calibri" w:hAnsi="Calibri" w:cs="Calibri"/>
          <w:bCs/>
          <w:color w:val="4C4E56"/>
          <w:spacing w:val="3"/>
          <w:sz w:val="22"/>
          <w:szCs w:val="22"/>
          <w:u w:color="4C4E56"/>
          <w:lang w:val="el-GR"/>
        </w:rPr>
        <w:t>.</w:t>
      </w:r>
    </w:p>
    <w:p w14:paraId="32A5C9A9" w14:textId="77777777" w:rsidR="00396F5C" w:rsidRDefault="00396F5C" w:rsidP="00396F5C">
      <w:pPr>
        <w:pStyle w:val="Body"/>
        <w:ind w:left="425"/>
        <w:jc w:val="both"/>
        <w:rPr>
          <w:rFonts w:ascii="Calibri" w:hAnsi="Calibri" w:cs="Calibri"/>
          <w:bCs/>
          <w:color w:val="4C4E56"/>
          <w:spacing w:val="3"/>
          <w:sz w:val="22"/>
          <w:szCs w:val="22"/>
          <w:u w:color="4C4E56"/>
          <w:lang w:val="el-GR"/>
        </w:rPr>
      </w:pPr>
    </w:p>
    <w:p w14:paraId="1D3621FA" w14:textId="0DA94D8B" w:rsidR="00396F5C" w:rsidRDefault="00396F5C" w:rsidP="00396F5C">
      <w:pPr>
        <w:pStyle w:val="Body"/>
        <w:ind w:left="425"/>
        <w:jc w:val="both"/>
        <w:rPr>
          <w:rFonts w:ascii="Calibri" w:hAnsi="Calibri" w:cs="Calibri"/>
          <w:bCs/>
          <w:color w:val="4C4E56"/>
          <w:spacing w:val="3"/>
          <w:sz w:val="22"/>
          <w:szCs w:val="22"/>
          <w:u w:color="4C4E56"/>
          <w:lang w:val="el-GR"/>
        </w:rPr>
      </w:pPr>
      <w:r>
        <w:rPr>
          <w:rFonts w:ascii="Calibri" w:hAnsi="Calibri" w:cs="Calibri"/>
          <w:bCs/>
          <w:color w:val="4C4E56"/>
          <w:spacing w:val="3"/>
          <w:sz w:val="22"/>
          <w:szCs w:val="22"/>
          <w:u w:color="4C4E56"/>
          <w:lang w:val="el-GR"/>
        </w:rPr>
        <w:t>Σε συνέχεια των ιστορικά υψηλών επιδόσεων το</w:t>
      </w:r>
      <w:r w:rsidR="00572368">
        <w:rPr>
          <w:rFonts w:ascii="Calibri" w:hAnsi="Calibri" w:cs="Calibri"/>
          <w:bCs/>
          <w:color w:val="4C4E56"/>
          <w:spacing w:val="3"/>
          <w:sz w:val="22"/>
          <w:szCs w:val="22"/>
          <w:u w:color="4C4E56"/>
          <w:lang w:val="el-GR"/>
        </w:rPr>
        <w:t>υ</w:t>
      </w:r>
      <w:r w:rsidRPr="005037EF">
        <w:rPr>
          <w:rFonts w:ascii="Calibri" w:hAnsi="Calibri" w:cs="Calibri"/>
          <w:bCs/>
          <w:color w:val="4C4E56"/>
          <w:spacing w:val="3"/>
          <w:sz w:val="22"/>
          <w:szCs w:val="22"/>
          <w:u w:color="4C4E56"/>
          <w:lang w:val="el-GR"/>
        </w:rPr>
        <w:t xml:space="preserve"> 202</w:t>
      </w:r>
      <w:r w:rsidRPr="0045795E">
        <w:rPr>
          <w:rFonts w:ascii="Calibri" w:hAnsi="Calibri" w:cs="Calibri"/>
          <w:bCs/>
          <w:color w:val="4C4E56"/>
          <w:spacing w:val="3"/>
          <w:sz w:val="22"/>
          <w:szCs w:val="22"/>
          <w:u w:color="4C4E56"/>
          <w:lang w:val="el-GR"/>
        </w:rPr>
        <w:t>2</w:t>
      </w:r>
      <w:r w:rsidRPr="005037EF">
        <w:rPr>
          <w:rFonts w:ascii="Calibri" w:hAnsi="Calibri" w:cs="Calibri"/>
          <w:bCs/>
          <w:color w:val="4C4E56"/>
          <w:spacing w:val="3"/>
          <w:sz w:val="22"/>
          <w:szCs w:val="22"/>
          <w:u w:color="4C4E56"/>
          <w:lang w:val="el-GR"/>
        </w:rPr>
        <w:t xml:space="preserve">, η </w:t>
      </w:r>
      <w:r w:rsidRPr="005037EF">
        <w:rPr>
          <w:rFonts w:ascii="Calibri" w:hAnsi="Calibri" w:cs="Calibri"/>
          <w:bCs/>
          <w:color w:val="4C4E56"/>
          <w:spacing w:val="3"/>
          <w:sz w:val="22"/>
          <w:szCs w:val="22"/>
          <w:u w:color="4C4E56"/>
        </w:rPr>
        <w:t>MYTILINEOS</w:t>
      </w:r>
      <w:r>
        <w:rPr>
          <w:rFonts w:ascii="Calibri" w:hAnsi="Calibri" w:cs="Calibri"/>
          <w:bCs/>
          <w:color w:val="4C4E56"/>
          <w:spacing w:val="3"/>
          <w:sz w:val="22"/>
          <w:szCs w:val="22"/>
          <w:u w:color="4C4E56"/>
          <w:lang w:val="el-GR"/>
        </w:rPr>
        <w:t xml:space="preserve"> κατορθώνει να παραμένει σταθερά σε ανοδική πορεία</w:t>
      </w:r>
      <w:r w:rsidR="00572368">
        <w:rPr>
          <w:rFonts w:ascii="Calibri" w:hAnsi="Calibri" w:cs="Calibri"/>
          <w:bCs/>
          <w:color w:val="4C4E56"/>
          <w:spacing w:val="3"/>
          <w:sz w:val="22"/>
          <w:szCs w:val="22"/>
          <w:u w:color="4C4E56"/>
          <w:lang w:val="el-GR"/>
        </w:rPr>
        <w:t>,</w:t>
      </w:r>
      <w:r>
        <w:rPr>
          <w:rFonts w:ascii="Calibri" w:hAnsi="Calibri" w:cs="Calibri"/>
          <w:bCs/>
          <w:color w:val="4C4E56"/>
          <w:spacing w:val="3"/>
          <w:sz w:val="22"/>
          <w:szCs w:val="22"/>
          <w:u w:color="4C4E56"/>
          <w:lang w:val="el-GR"/>
        </w:rPr>
        <w:t xml:space="preserve"> </w:t>
      </w:r>
      <w:r w:rsidR="005B4C28">
        <w:rPr>
          <w:rFonts w:ascii="Calibri" w:hAnsi="Calibri" w:cs="Calibri"/>
          <w:bCs/>
          <w:color w:val="4C4E56"/>
          <w:spacing w:val="3"/>
          <w:sz w:val="22"/>
          <w:szCs w:val="22"/>
          <w:u w:color="4C4E56"/>
          <w:lang w:val="el-GR"/>
        </w:rPr>
        <w:t xml:space="preserve">κατακτώντας </w:t>
      </w:r>
      <w:r>
        <w:rPr>
          <w:rFonts w:ascii="Calibri" w:hAnsi="Calibri" w:cs="Calibri"/>
          <w:bCs/>
          <w:color w:val="4C4E56"/>
          <w:spacing w:val="3"/>
          <w:sz w:val="22"/>
          <w:szCs w:val="22"/>
          <w:u w:color="4C4E56"/>
          <w:lang w:val="el-GR"/>
        </w:rPr>
        <w:t xml:space="preserve">όλο και υψηλότερα επίπεδα μεγεθών, παρά τη σημαντική μείωση των τιμών ενέργειας και μετάλλων που χαρακτήρισε το Εννεάμηνο του 2023. </w:t>
      </w:r>
    </w:p>
    <w:p w14:paraId="40C23588" w14:textId="77777777" w:rsidR="00396F5C" w:rsidRDefault="00396F5C" w:rsidP="00396F5C">
      <w:pPr>
        <w:pStyle w:val="Body"/>
        <w:ind w:left="425"/>
        <w:jc w:val="both"/>
        <w:rPr>
          <w:rFonts w:ascii="Calibri" w:hAnsi="Calibri" w:cs="Calibri"/>
          <w:bCs/>
          <w:color w:val="4C4E56"/>
          <w:spacing w:val="3"/>
          <w:sz w:val="22"/>
          <w:szCs w:val="22"/>
          <w:u w:color="4C4E56"/>
          <w:lang w:val="el-GR"/>
        </w:rPr>
      </w:pPr>
    </w:p>
    <w:p w14:paraId="758C87B5" w14:textId="0C372B2F" w:rsidR="00396F5C" w:rsidRDefault="00396F5C" w:rsidP="00396F5C">
      <w:pPr>
        <w:pStyle w:val="Body"/>
        <w:ind w:left="425"/>
        <w:jc w:val="both"/>
        <w:rPr>
          <w:rFonts w:ascii="Calibri" w:hAnsi="Calibri" w:cs="Calibri"/>
          <w:bCs/>
          <w:color w:val="4C4E56"/>
          <w:spacing w:val="3"/>
          <w:sz w:val="22"/>
          <w:szCs w:val="22"/>
          <w:u w:color="4C4E56"/>
          <w:lang w:val="el-GR"/>
        </w:rPr>
      </w:pPr>
      <w:r>
        <w:rPr>
          <w:rFonts w:ascii="Calibri" w:hAnsi="Calibri" w:cs="Calibri"/>
          <w:bCs/>
          <w:color w:val="4C4E56"/>
          <w:spacing w:val="3"/>
          <w:sz w:val="22"/>
          <w:szCs w:val="22"/>
          <w:u w:color="4C4E56"/>
          <w:lang w:val="el-GR"/>
        </w:rPr>
        <w:t>Οι</w:t>
      </w:r>
      <w:r w:rsidRPr="00730CBA">
        <w:rPr>
          <w:rFonts w:ascii="Calibri" w:hAnsi="Calibri" w:cs="Calibri"/>
          <w:bCs/>
          <w:color w:val="4C4E56"/>
          <w:spacing w:val="3"/>
          <w:sz w:val="22"/>
          <w:szCs w:val="22"/>
          <w:u w:color="4C4E56"/>
          <w:lang w:val="el-GR"/>
        </w:rPr>
        <w:t xml:space="preserve"> </w:t>
      </w:r>
      <w:r w:rsidRPr="00730CBA">
        <w:rPr>
          <w:rFonts w:ascii="Calibri" w:hAnsi="Calibri" w:cs="Calibri" w:hint="cs"/>
          <w:bCs/>
          <w:color w:val="4C4E56"/>
          <w:spacing w:val="3"/>
          <w:sz w:val="22"/>
          <w:szCs w:val="22"/>
          <w:u w:color="4C4E56"/>
          <w:lang w:val="el-GR"/>
        </w:rPr>
        <w:t>συνέργειες</w:t>
      </w:r>
      <w:r w:rsidRPr="00730CBA">
        <w:rPr>
          <w:rFonts w:ascii="Calibri" w:hAnsi="Calibri" w:cs="Calibri"/>
          <w:bCs/>
          <w:color w:val="4C4E56"/>
          <w:spacing w:val="3"/>
          <w:sz w:val="22"/>
          <w:szCs w:val="22"/>
          <w:u w:color="4C4E56"/>
          <w:lang w:val="el-GR"/>
        </w:rPr>
        <w:t xml:space="preserve"> </w:t>
      </w:r>
      <w:r w:rsidRPr="00730CBA">
        <w:rPr>
          <w:rFonts w:ascii="Calibri" w:hAnsi="Calibri" w:cs="Calibri" w:hint="cs"/>
          <w:bCs/>
          <w:color w:val="4C4E56"/>
          <w:spacing w:val="3"/>
          <w:sz w:val="22"/>
          <w:szCs w:val="22"/>
          <w:u w:color="4C4E56"/>
          <w:lang w:val="el-GR"/>
        </w:rPr>
        <w:t>ανάμεσα</w:t>
      </w:r>
      <w:r w:rsidRPr="00730CBA">
        <w:rPr>
          <w:rFonts w:ascii="Calibri" w:hAnsi="Calibri" w:cs="Calibri"/>
          <w:bCs/>
          <w:color w:val="4C4E56"/>
          <w:spacing w:val="3"/>
          <w:sz w:val="22"/>
          <w:szCs w:val="22"/>
          <w:u w:color="4C4E56"/>
          <w:lang w:val="el-GR"/>
        </w:rPr>
        <w:t xml:space="preserve"> </w:t>
      </w:r>
      <w:r w:rsidRPr="00730CBA">
        <w:rPr>
          <w:rFonts w:ascii="Calibri" w:hAnsi="Calibri" w:cs="Calibri" w:hint="cs"/>
          <w:bCs/>
          <w:color w:val="4C4E56"/>
          <w:spacing w:val="3"/>
          <w:sz w:val="22"/>
          <w:szCs w:val="22"/>
          <w:u w:color="4C4E56"/>
          <w:lang w:val="el-GR"/>
        </w:rPr>
        <w:t>στους</w:t>
      </w:r>
      <w:r w:rsidRPr="00730CBA">
        <w:rPr>
          <w:rFonts w:ascii="Calibri" w:hAnsi="Calibri" w:cs="Calibri"/>
          <w:bCs/>
          <w:color w:val="4C4E56"/>
          <w:spacing w:val="3"/>
          <w:sz w:val="22"/>
          <w:szCs w:val="22"/>
          <w:u w:color="4C4E56"/>
          <w:lang w:val="el-GR"/>
        </w:rPr>
        <w:t xml:space="preserve"> </w:t>
      </w:r>
      <w:r w:rsidRPr="00730CBA">
        <w:rPr>
          <w:rFonts w:ascii="Calibri" w:hAnsi="Calibri" w:cs="Calibri" w:hint="cs"/>
          <w:bCs/>
          <w:color w:val="4C4E56"/>
          <w:spacing w:val="3"/>
          <w:sz w:val="22"/>
          <w:szCs w:val="22"/>
          <w:u w:color="4C4E56"/>
          <w:lang w:val="el-GR"/>
        </w:rPr>
        <w:t>Κλάδους</w:t>
      </w:r>
      <w:r w:rsidRPr="00730CBA">
        <w:rPr>
          <w:rFonts w:ascii="Calibri" w:hAnsi="Calibri" w:cs="Calibri"/>
          <w:bCs/>
          <w:color w:val="4C4E56"/>
          <w:spacing w:val="3"/>
          <w:sz w:val="22"/>
          <w:szCs w:val="22"/>
          <w:u w:color="4C4E56"/>
          <w:lang w:val="el-GR"/>
        </w:rPr>
        <w:t xml:space="preserve"> </w:t>
      </w:r>
      <w:r w:rsidRPr="00730CBA">
        <w:rPr>
          <w:rFonts w:ascii="Calibri" w:hAnsi="Calibri" w:cs="Calibri" w:hint="cs"/>
          <w:bCs/>
          <w:color w:val="4C4E56"/>
          <w:spacing w:val="3"/>
          <w:sz w:val="22"/>
          <w:szCs w:val="22"/>
          <w:u w:color="4C4E56"/>
          <w:lang w:val="el-GR"/>
        </w:rPr>
        <w:t>της</w:t>
      </w:r>
      <w:r w:rsidRPr="00730CBA">
        <w:rPr>
          <w:rFonts w:ascii="Calibri" w:hAnsi="Calibri" w:cs="Calibri"/>
          <w:bCs/>
          <w:color w:val="4C4E56"/>
          <w:spacing w:val="3"/>
          <w:sz w:val="22"/>
          <w:szCs w:val="22"/>
          <w:u w:color="4C4E56"/>
          <w:lang w:val="el-GR"/>
        </w:rPr>
        <w:t xml:space="preserve"> </w:t>
      </w:r>
      <w:r w:rsidRPr="00730CBA">
        <w:rPr>
          <w:rFonts w:ascii="Calibri" w:hAnsi="Calibri" w:cs="Calibri" w:hint="cs"/>
          <w:bCs/>
          <w:color w:val="4C4E56"/>
          <w:spacing w:val="3"/>
          <w:sz w:val="22"/>
          <w:szCs w:val="22"/>
          <w:u w:color="4C4E56"/>
          <w:lang w:val="el-GR"/>
        </w:rPr>
        <w:t>Ενέργειας</w:t>
      </w:r>
      <w:r w:rsidRPr="00730CBA">
        <w:rPr>
          <w:rFonts w:ascii="Calibri" w:hAnsi="Calibri" w:cs="Calibri"/>
          <w:bCs/>
          <w:color w:val="4C4E56"/>
          <w:spacing w:val="3"/>
          <w:sz w:val="22"/>
          <w:szCs w:val="22"/>
          <w:u w:color="4C4E56"/>
          <w:lang w:val="el-GR"/>
        </w:rPr>
        <w:t xml:space="preserve"> </w:t>
      </w:r>
      <w:r w:rsidRPr="00730CBA">
        <w:rPr>
          <w:rFonts w:ascii="Calibri" w:hAnsi="Calibri" w:cs="Calibri" w:hint="cs"/>
          <w:bCs/>
          <w:color w:val="4C4E56"/>
          <w:spacing w:val="3"/>
          <w:sz w:val="22"/>
          <w:szCs w:val="22"/>
          <w:u w:color="4C4E56"/>
          <w:lang w:val="el-GR"/>
        </w:rPr>
        <w:t>και</w:t>
      </w:r>
      <w:r w:rsidRPr="00730CBA">
        <w:rPr>
          <w:rFonts w:ascii="Calibri" w:hAnsi="Calibri" w:cs="Calibri"/>
          <w:bCs/>
          <w:color w:val="4C4E56"/>
          <w:spacing w:val="3"/>
          <w:sz w:val="22"/>
          <w:szCs w:val="22"/>
          <w:u w:color="4C4E56"/>
          <w:lang w:val="el-GR"/>
        </w:rPr>
        <w:t xml:space="preserve"> </w:t>
      </w:r>
      <w:r w:rsidRPr="00730CBA">
        <w:rPr>
          <w:rFonts w:ascii="Calibri" w:hAnsi="Calibri" w:cs="Calibri" w:hint="cs"/>
          <w:bCs/>
          <w:color w:val="4C4E56"/>
          <w:spacing w:val="3"/>
          <w:sz w:val="22"/>
          <w:szCs w:val="22"/>
          <w:u w:color="4C4E56"/>
          <w:lang w:val="el-GR"/>
        </w:rPr>
        <w:t>της</w:t>
      </w:r>
      <w:r w:rsidRPr="00730CBA">
        <w:rPr>
          <w:rFonts w:ascii="Calibri" w:hAnsi="Calibri" w:cs="Calibri"/>
          <w:bCs/>
          <w:color w:val="4C4E56"/>
          <w:spacing w:val="3"/>
          <w:sz w:val="22"/>
          <w:szCs w:val="22"/>
          <w:u w:color="4C4E56"/>
          <w:lang w:val="el-GR"/>
        </w:rPr>
        <w:t xml:space="preserve"> </w:t>
      </w:r>
      <w:r w:rsidRPr="00730CBA">
        <w:rPr>
          <w:rFonts w:ascii="Calibri" w:hAnsi="Calibri" w:cs="Calibri" w:hint="cs"/>
          <w:bCs/>
          <w:color w:val="4C4E56"/>
          <w:spacing w:val="3"/>
          <w:sz w:val="22"/>
          <w:szCs w:val="22"/>
          <w:u w:color="4C4E56"/>
          <w:lang w:val="el-GR"/>
        </w:rPr>
        <w:t>Μεταλλουργίας</w:t>
      </w:r>
      <w:r>
        <w:rPr>
          <w:rFonts w:ascii="Calibri" w:hAnsi="Calibri" w:cs="Calibri"/>
          <w:bCs/>
          <w:color w:val="4C4E56"/>
          <w:spacing w:val="3"/>
          <w:sz w:val="22"/>
          <w:szCs w:val="22"/>
          <w:u w:color="4C4E56"/>
          <w:lang w:val="el-GR"/>
        </w:rPr>
        <w:t xml:space="preserve"> και τα ευρύτερα </w:t>
      </w:r>
      <w:r w:rsidRPr="002A19E5">
        <w:rPr>
          <w:rFonts w:ascii="Calibri" w:hAnsi="Calibri" w:cs="Calibri"/>
          <w:bCs/>
          <w:color w:val="4C4E56"/>
          <w:spacing w:val="3"/>
          <w:sz w:val="22"/>
          <w:szCs w:val="22"/>
          <w:u w:color="4C4E56"/>
          <w:lang w:val="el-GR"/>
        </w:rPr>
        <w:t>οφέλη που προκύπτουν από τον πρόσφατο εταιρικό μετασχηματισμό της MYTILINEOS Energy &amp;</w:t>
      </w:r>
      <w:r w:rsidR="000410E6">
        <w:rPr>
          <w:rFonts w:ascii="Calibri" w:hAnsi="Calibri" w:cs="Calibri"/>
          <w:bCs/>
          <w:color w:val="4C4E56"/>
          <w:spacing w:val="3"/>
          <w:sz w:val="22"/>
          <w:szCs w:val="22"/>
          <w:u w:color="4C4E56"/>
          <w:lang w:val="el-GR"/>
        </w:rPr>
        <w:t xml:space="preserve"> </w:t>
      </w:r>
      <w:proofErr w:type="spellStart"/>
      <w:r w:rsidRPr="002A19E5">
        <w:rPr>
          <w:rFonts w:ascii="Calibri" w:hAnsi="Calibri" w:cs="Calibri"/>
          <w:bCs/>
          <w:color w:val="4C4E56"/>
          <w:spacing w:val="3"/>
          <w:sz w:val="22"/>
          <w:szCs w:val="22"/>
          <w:u w:color="4C4E56"/>
          <w:lang w:val="el-GR"/>
        </w:rPr>
        <w:t>Metals</w:t>
      </w:r>
      <w:proofErr w:type="spellEnd"/>
      <w:r>
        <w:rPr>
          <w:rFonts w:ascii="Calibri" w:hAnsi="Calibri" w:cs="Calibri"/>
          <w:bCs/>
          <w:color w:val="4C4E56"/>
          <w:spacing w:val="3"/>
          <w:sz w:val="22"/>
          <w:szCs w:val="22"/>
          <w:u w:color="4C4E56"/>
          <w:lang w:val="el-GR"/>
        </w:rPr>
        <w:t xml:space="preserve"> γίνονται όλο και περισσότερο ορατά απέναντι σε μια συγκυρία ιδιαίτερα απαιτητική</w:t>
      </w:r>
      <w:r w:rsidR="000410E6">
        <w:rPr>
          <w:rFonts w:ascii="Calibri" w:hAnsi="Calibri" w:cs="Calibri"/>
          <w:bCs/>
          <w:color w:val="4C4E56"/>
          <w:spacing w:val="3"/>
          <w:sz w:val="22"/>
          <w:szCs w:val="22"/>
          <w:u w:color="4C4E56"/>
          <w:lang w:val="el-GR"/>
        </w:rPr>
        <w:t>.</w:t>
      </w:r>
      <w:r>
        <w:rPr>
          <w:rFonts w:ascii="Calibri" w:hAnsi="Calibri" w:cs="Calibri"/>
          <w:bCs/>
          <w:color w:val="4C4E56"/>
          <w:spacing w:val="3"/>
          <w:sz w:val="22"/>
          <w:szCs w:val="22"/>
          <w:u w:color="4C4E56"/>
          <w:lang w:val="el-GR"/>
        </w:rPr>
        <w:t xml:space="preserve"> </w:t>
      </w:r>
      <w:r w:rsidR="000410E6">
        <w:rPr>
          <w:rFonts w:ascii="Calibri" w:hAnsi="Calibri" w:cs="Calibri"/>
          <w:bCs/>
          <w:color w:val="4C4E56"/>
          <w:spacing w:val="3"/>
          <w:sz w:val="22"/>
          <w:szCs w:val="22"/>
          <w:u w:color="4C4E56"/>
          <w:lang w:val="el-GR"/>
        </w:rPr>
        <w:t>Η</w:t>
      </w:r>
      <w:r>
        <w:rPr>
          <w:rFonts w:ascii="Calibri" w:hAnsi="Calibri" w:cs="Calibri"/>
          <w:bCs/>
          <w:color w:val="4C4E56"/>
          <w:spacing w:val="3"/>
          <w:sz w:val="22"/>
          <w:szCs w:val="22"/>
          <w:u w:color="4C4E56"/>
          <w:lang w:val="el-GR"/>
        </w:rPr>
        <w:t xml:space="preserve"> εντεινόμενη γεωπολιτική αστάθεια επηρεάζει με καίριο τρόπο τις αγορές ενέργειας ενόσω οι οικονομίες προσπαθούν να προσαρμοστούν στο νέο περιβάλλον υψηλού κόστους χρήματος</w:t>
      </w:r>
      <w:r w:rsidR="000410E6">
        <w:rPr>
          <w:rFonts w:ascii="Calibri" w:hAnsi="Calibri" w:cs="Calibri"/>
          <w:bCs/>
          <w:color w:val="4C4E56"/>
          <w:spacing w:val="3"/>
          <w:sz w:val="22"/>
          <w:szCs w:val="22"/>
          <w:u w:color="4C4E56"/>
          <w:lang w:val="el-GR"/>
        </w:rPr>
        <w:t xml:space="preserve"> </w:t>
      </w:r>
      <w:r>
        <w:rPr>
          <w:rFonts w:ascii="Calibri" w:hAnsi="Calibri" w:cs="Calibri"/>
          <w:bCs/>
          <w:color w:val="4C4E56"/>
          <w:spacing w:val="3"/>
          <w:sz w:val="22"/>
          <w:szCs w:val="22"/>
          <w:u w:color="4C4E56"/>
          <w:lang w:val="el-GR"/>
        </w:rPr>
        <w:t xml:space="preserve">, το οποίο θα μπορούσε ενδεχομένως να διαρκέσει για </w:t>
      </w:r>
      <w:r w:rsidR="000410E6">
        <w:rPr>
          <w:rFonts w:ascii="Calibri" w:hAnsi="Calibri" w:cs="Calibri"/>
          <w:bCs/>
          <w:color w:val="4C4E56"/>
          <w:spacing w:val="3"/>
          <w:sz w:val="22"/>
          <w:szCs w:val="22"/>
          <w:u w:color="4C4E56"/>
          <w:lang w:val="el-GR"/>
        </w:rPr>
        <w:t xml:space="preserve">μεγαλύτερο </w:t>
      </w:r>
      <w:r>
        <w:rPr>
          <w:rFonts w:ascii="Calibri" w:hAnsi="Calibri" w:cs="Calibri"/>
          <w:bCs/>
          <w:color w:val="4C4E56"/>
          <w:spacing w:val="3"/>
          <w:sz w:val="22"/>
          <w:szCs w:val="22"/>
          <w:u w:color="4C4E56"/>
          <w:lang w:val="el-GR"/>
        </w:rPr>
        <w:t>χρονικό διάστημα</w:t>
      </w:r>
      <w:r w:rsidR="000410E6">
        <w:rPr>
          <w:rFonts w:ascii="Calibri" w:hAnsi="Calibri" w:cs="Calibri"/>
          <w:bCs/>
          <w:color w:val="4C4E56"/>
          <w:spacing w:val="3"/>
          <w:sz w:val="22"/>
          <w:szCs w:val="22"/>
          <w:u w:color="4C4E56"/>
          <w:lang w:val="el-GR"/>
        </w:rPr>
        <w:t xml:space="preserve"> υποσκάπτοντας τις αναπτυξιακές προοπτικές.</w:t>
      </w:r>
    </w:p>
    <w:p w14:paraId="2B3F1AC6" w14:textId="77777777" w:rsidR="00396F5C" w:rsidRDefault="00396F5C" w:rsidP="00396F5C">
      <w:pPr>
        <w:pStyle w:val="Body"/>
        <w:ind w:left="425"/>
        <w:jc w:val="both"/>
        <w:rPr>
          <w:rFonts w:ascii="Calibri" w:hAnsi="Calibri" w:cs="Calibri"/>
          <w:bCs/>
          <w:color w:val="4C4E56"/>
          <w:spacing w:val="3"/>
          <w:sz w:val="22"/>
          <w:szCs w:val="22"/>
          <w:u w:color="4C4E56"/>
          <w:lang w:val="el-GR"/>
        </w:rPr>
      </w:pPr>
    </w:p>
    <w:p w14:paraId="2EF2E6B0" w14:textId="35FE2FC1" w:rsidR="00396F5C" w:rsidRDefault="00396F5C" w:rsidP="00396F5C">
      <w:pPr>
        <w:pStyle w:val="Body"/>
        <w:ind w:left="425"/>
        <w:jc w:val="both"/>
        <w:rPr>
          <w:rFonts w:ascii="Calibri" w:hAnsi="Calibri" w:cs="Calibri"/>
          <w:bCs/>
          <w:color w:val="4C4E56"/>
          <w:spacing w:val="3"/>
          <w:sz w:val="22"/>
          <w:szCs w:val="22"/>
          <w:u w:color="4C4E56"/>
          <w:lang w:val="el-GR"/>
        </w:rPr>
      </w:pPr>
      <w:r>
        <w:rPr>
          <w:rFonts w:ascii="Calibri" w:hAnsi="Calibri" w:cs="Calibri"/>
          <w:bCs/>
          <w:color w:val="4C4E56"/>
          <w:spacing w:val="3"/>
          <w:sz w:val="22"/>
          <w:szCs w:val="22"/>
          <w:u w:color="4C4E56"/>
          <w:lang w:val="el-GR"/>
        </w:rPr>
        <w:t xml:space="preserve">Κατά </w:t>
      </w:r>
      <w:r w:rsidR="000410E6">
        <w:rPr>
          <w:rFonts w:ascii="Calibri" w:hAnsi="Calibri" w:cs="Calibri"/>
          <w:bCs/>
          <w:color w:val="4C4E56"/>
          <w:spacing w:val="3"/>
          <w:sz w:val="22"/>
          <w:szCs w:val="22"/>
          <w:u w:color="4C4E56"/>
          <w:lang w:val="el-GR"/>
        </w:rPr>
        <w:t xml:space="preserve">τη </w:t>
      </w:r>
      <w:r>
        <w:rPr>
          <w:rFonts w:ascii="Calibri" w:hAnsi="Calibri" w:cs="Calibri"/>
          <w:bCs/>
          <w:color w:val="4C4E56"/>
          <w:spacing w:val="3"/>
          <w:sz w:val="22"/>
          <w:szCs w:val="22"/>
          <w:u w:color="4C4E56"/>
          <w:lang w:val="el-GR"/>
        </w:rPr>
        <w:t>διάρκεια του 2023</w:t>
      </w:r>
      <w:r w:rsidR="000410E6">
        <w:rPr>
          <w:rFonts w:ascii="Calibri" w:hAnsi="Calibri" w:cs="Calibri"/>
          <w:bCs/>
          <w:color w:val="4C4E56"/>
          <w:spacing w:val="3"/>
          <w:sz w:val="22"/>
          <w:szCs w:val="22"/>
          <w:u w:color="4C4E56"/>
          <w:lang w:val="el-GR"/>
        </w:rPr>
        <w:t>,</w:t>
      </w:r>
      <w:r>
        <w:rPr>
          <w:rFonts w:ascii="Calibri" w:hAnsi="Calibri" w:cs="Calibri"/>
          <w:bCs/>
          <w:color w:val="4C4E56"/>
          <w:spacing w:val="3"/>
          <w:sz w:val="22"/>
          <w:szCs w:val="22"/>
          <w:u w:color="4C4E56"/>
          <w:lang w:val="el-GR"/>
        </w:rPr>
        <w:t xml:space="preserve"> πέραν των ισχυρών οικονομικών επιδόσεων, η </w:t>
      </w:r>
      <w:r>
        <w:rPr>
          <w:rFonts w:ascii="Calibri" w:hAnsi="Calibri" w:cs="Calibri"/>
          <w:bCs/>
          <w:color w:val="4C4E56"/>
          <w:spacing w:val="3"/>
          <w:sz w:val="22"/>
          <w:szCs w:val="22"/>
          <w:u w:color="4C4E56"/>
        </w:rPr>
        <w:t>MYTLINEOS</w:t>
      </w:r>
      <w:r w:rsidRPr="00730CBA">
        <w:rPr>
          <w:rFonts w:ascii="Calibri" w:hAnsi="Calibri" w:cs="Calibri"/>
          <w:bCs/>
          <w:color w:val="4C4E56"/>
          <w:spacing w:val="3"/>
          <w:sz w:val="22"/>
          <w:szCs w:val="22"/>
          <w:u w:color="4C4E56"/>
          <w:lang w:val="el-GR"/>
        </w:rPr>
        <w:t xml:space="preserve"> </w:t>
      </w:r>
      <w:r>
        <w:rPr>
          <w:rFonts w:ascii="Calibri" w:hAnsi="Calibri" w:cs="Calibri"/>
          <w:bCs/>
          <w:color w:val="4C4E56"/>
          <w:spacing w:val="3"/>
          <w:sz w:val="22"/>
          <w:szCs w:val="22"/>
          <w:u w:color="4C4E56"/>
          <w:lang w:val="el-GR"/>
        </w:rPr>
        <w:t>συνέχισε να προωθεί σταθερά τους στρατηγικούς της στόχους μέσω μια</w:t>
      </w:r>
      <w:r w:rsidR="00572368">
        <w:rPr>
          <w:rFonts w:ascii="Calibri" w:hAnsi="Calibri" w:cs="Calibri"/>
          <w:bCs/>
          <w:color w:val="4C4E56"/>
          <w:spacing w:val="3"/>
          <w:sz w:val="22"/>
          <w:szCs w:val="22"/>
          <w:u w:color="4C4E56"/>
          <w:lang w:val="el-GR"/>
        </w:rPr>
        <w:t>ς</w:t>
      </w:r>
      <w:r>
        <w:rPr>
          <w:rFonts w:ascii="Calibri" w:hAnsi="Calibri" w:cs="Calibri"/>
          <w:bCs/>
          <w:color w:val="4C4E56"/>
          <w:spacing w:val="3"/>
          <w:sz w:val="22"/>
          <w:szCs w:val="22"/>
          <w:u w:color="4C4E56"/>
          <w:lang w:val="el-GR"/>
        </w:rPr>
        <w:t xml:space="preserve"> σειράς εξαγορών όπως των εταιρειών </w:t>
      </w:r>
      <w:proofErr w:type="spellStart"/>
      <w:r w:rsidRPr="00085DC5">
        <w:rPr>
          <w:rFonts w:ascii="Calibri" w:hAnsi="Calibri" w:cs="Calibri"/>
          <w:bCs/>
          <w:color w:val="4C4E56"/>
          <w:spacing w:val="3"/>
          <w:sz w:val="22"/>
          <w:szCs w:val="22"/>
          <w:u w:color="4C4E56"/>
          <w:lang w:val="el-GR"/>
        </w:rPr>
        <w:t>Watt</w:t>
      </w:r>
      <w:proofErr w:type="spellEnd"/>
      <w:r w:rsidRPr="00730CBA">
        <w:rPr>
          <w:rFonts w:ascii="Calibri" w:hAnsi="Calibri" w:cs="Calibri"/>
          <w:bCs/>
          <w:color w:val="4C4E56"/>
          <w:spacing w:val="3"/>
          <w:sz w:val="22"/>
          <w:szCs w:val="22"/>
          <w:u w:color="4C4E56"/>
          <w:lang w:val="el-GR"/>
        </w:rPr>
        <w:t xml:space="preserve"> &amp; </w:t>
      </w:r>
      <w:proofErr w:type="spellStart"/>
      <w:r w:rsidRPr="00085DC5">
        <w:rPr>
          <w:rFonts w:ascii="Calibri" w:hAnsi="Calibri" w:cs="Calibri"/>
          <w:bCs/>
          <w:color w:val="4C4E56"/>
          <w:spacing w:val="3"/>
          <w:sz w:val="22"/>
          <w:szCs w:val="22"/>
          <w:u w:color="4C4E56"/>
          <w:lang w:val="el-GR"/>
        </w:rPr>
        <w:t>Volt</w:t>
      </w:r>
      <w:proofErr w:type="spellEnd"/>
      <w:r>
        <w:rPr>
          <w:rFonts w:ascii="Calibri" w:hAnsi="Calibri" w:cs="Calibri"/>
          <w:bCs/>
          <w:color w:val="4C4E56"/>
          <w:spacing w:val="3"/>
          <w:sz w:val="22"/>
          <w:szCs w:val="22"/>
          <w:u w:color="4C4E56"/>
          <w:lang w:val="el-GR"/>
        </w:rPr>
        <w:t xml:space="preserve">, </w:t>
      </w:r>
      <w:proofErr w:type="spellStart"/>
      <w:r w:rsidRPr="00085DC5">
        <w:rPr>
          <w:rFonts w:ascii="Calibri" w:hAnsi="Calibri" w:cs="Calibri"/>
          <w:bCs/>
          <w:color w:val="4C4E56"/>
          <w:spacing w:val="3"/>
          <w:sz w:val="22"/>
          <w:szCs w:val="22"/>
          <w:u w:color="4C4E56"/>
          <w:lang w:val="el-GR"/>
        </w:rPr>
        <w:t>Unison</w:t>
      </w:r>
      <w:proofErr w:type="spellEnd"/>
      <w:r>
        <w:rPr>
          <w:rFonts w:ascii="Calibri" w:hAnsi="Calibri" w:cs="Calibri"/>
          <w:bCs/>
          <w:color w:val="4C4E56"/>
          <w:spacing w:val="3"/>
          <w:sz w:val="22"/>
          <w:szCs w:val="22"/>
          <w:u w:color="4C4E56"/>
          <w:lang w:val="el-GR"/>
        </w:rPr>
        <w:t xml:space="preserve">, </w:t>
      </w:r>
      <w:proofErr w:type="spellStart"/>
      <w:r w:rsidRPr="00085DC5">
        <w:rPr>
          <w:rFonts w:ascii="Calibri" w:hAnsi="Calibri" w:cs="Calibri"/>
          <w:bCs/>
          <w:color w:val="4C4E56"/>
          <w:spacing w:val="3"/>
          <w:sz w:val="22"/>
          <w:szCs w:val="22"/>
          <w:u w:color="4C4E56"/>
          <w:lang w:val="el-GR"/>
        </w:rPr>
        <w:t>EfAEnergy</w:t>
      </w:r>
      <w:proofErr w:type="spellEnd"/>
      <w:r>
        <w:rPr>
          <w:rFonts w:ascii="Calibri" w:hAnsi="Calibri" w:cs="Calibri"/>
          <w:bCs/>
          <w:color w:val="4C4E56"/>
          <w:spacing w:val="3"/>
          <w:sz w:val="22"/>
          <w:szCs w:val="22"/>
          <w:u w:color="4C4E56"/>
          <w:lang w:val="el-GR"/>
        </w:rPr>
        <w:t xml:space="preserve"> και</w:t>
      </w:r>
      <w:r w:rsidRPr="00085DC5">
        <w:rPr>
          <w:rFonts w:ascii="Calibri" w:hAnsi="Calibri" w:cs="Calibri"/>
          <w:bCs/>
          <w:color w:val="4C4E56"/>
          <w:spacing w:val="3"/>
          <w:sz w:val="22"/>
          <w:szCs w:val="22"/>
          <w:u w:color="4C4E56"/>
          <w:lang w:val="el-GR"/>
        </w:rPr>
        <w:t xml:space="preserve"> </w:t>
      </w:r>
      <w:proofErr w:type="spellStart"/>
      <w:r w:rsidRPr="00085DC5">
        <w:rPr>
          <w:rFonts w:ascii="Calibri" w:hAnsi="Calibri" w:cs="Calibri"/>
          <w:bCs/>
          <w:color w:val="4C4E56"/>
          <w:spacing w:val="3"/>
          <w:sz w:val="22"/>
          <w:szCs w:val="22"/>
          <w:u w:color="4C4E56"/>
          <w:lang w:val="el-GR"/>
        </w:rPr>
        <w:t>Volterra</w:t>
      </w:r>
      <w:proofErr w:type="spellEnd"/>
      <w:r w:rsidRPr="00085DC5">
        <w:rPr>
          <w:rFonts w:ascii="Calibri" w:hAnsi="Calibri" w:cs="Calibri"/>
          <w:bCs/>
          <w:color w:val="4C4E56"/>
          <w:spacing w:val="3"/>
          <w:sz w:val="22"/>
          <w:szCs w:val="22"/>
          <w:u w:color="4C4E56"/>
          <w:lang w:val="el-GR"/>
        </w:rPr>
        <w:t xml:space="preserve"> που  </w:t>
      </w:r>
      <w:r>
        <w:rPr>
          <w:rFonts w:ascii="Calibri" w:hAnsi="Calibri" w:cs="Calibri"/>
          <w:bCs/>
          <w:color w:val="4C4E56"/>
          <w:spacing w:val="3"/>
          <w:sz w:val="22"/>
          <w:szCs w:val="22"/>
          <w:u w:color="4C4E56"/>
          <w:lang w:val="el-GR"/>
        </w:rPr>
        <w:t>ενδυναμώνουν περαιτέρω τον ενεργειακό πυλώνα της Εταιρείας</w:t>
      </w:r>
      <w:r w:rsidR="00572368">
        <w:rPr>
          <w:rFonts w:ascii="Calibri" w:hAnsi="Calibri" w:cs="Calibri"/>
          <w:bCs/>
          <w:color w:val="4C4E56"/>
          <w:spacing w:val="3"/>
          <w:sz w:val="22"/>
          <w:szCs w:val="22"/>
          <w:u w:color="4C4E56"/>
          <w:lang w:val="el-GR"/>
        </w:rPr>
        <w:t>,</w:t>
      </w:r>
      <w:r>
        <w:rPr>
          <w:rFonts w:ascii="Calibri" w:hAnsi="Calibri" w:cs="Calibri"/>
          <w:bCs/>
          <w:color w:val="4C4E56"/>
          <w:spacing w:val="3"/>
          <w:sz w:val="22"/>
          <w:szCs w:val="22"/>
          <w:u w:color="4C4E56"/>
          <w:lang w:val="el-GR"/>
        </w:rPr>
        <w:t xml:space="preserve"> ενώ παράλληλα  επιταχύνεται η διείσδυση στην πολλά υποσχόμενη αγορά της Β. Αμερικής στον τομέα των </w:t>
      </w:r>
      <w:r w:rsidR="00572368">
        <w:rPr>
          <w:rFonts w:ascii="Calibri" w:hAnsi="Calibri" w:cs="Calibri"/>
          <w:bCs/>
          <w:color w:val="4C4E56"/>
          <w:spacing w:val="3"/>
          <w:sz w:val="22"/>
          <w:szCs w:val="22"/>
          <w:u w:color="4C4E56"/>
          <w:lang w:val="el-GR"/>
        </w:rPr>
        <w:t>Ανανεώσιμων Πηγών Ενέργειας (</w:t>
      </w:r>
      <w:r>
        <w:rPr>
          <w:rFonts w:ascii="Calibri" w:hAnsi="Calibri" w:cs="Calibri"/>
          <w:bCs/>
          <w:color w:val="4C4E56"/>
          <w:spacing w:val="3"/>
          <w:sz w:val="22"/>
          <w:szCs w:val="22"/>
          <w:u w:color="4C4E56"/>
          <w:lang w:val="el-GR"/>
        </w:rPr>
        <w:t>ΑΠΕ</w:t>
      </w:r>
      <w:r w:rsidR="00572368">
        <w:rPr>
          <w:rFonts w:ascii="Calibri" w:hAnsi="Calibri" w:cs="Calibri"/>
          <w:bCs/>
          <w:color w:val="4C4E56"/>
          <w:spacing w:val="3"/>
          <w:sz w:val="22"/>
          <w:szCs w:val="22"/>
          <w:u w:color="4C4E56"/>
          <w:lang w:val="el-GR"/>
        </w:rPr>
        <w:t>)</w:t>
      </w:r>
      <w:r>
        <w:rPr>
          <w:rFonts w:ascii="Calibri" w:hAnsi="Calibri" w:cs="Calibri"/>
          <w:bCs/>
          <w:color w:val="4C4E56"/>
          <w:spacing w:val="3"/>
          <w:sz w:val="22"/>
          <w:szCs w:val="22"/>
          <w:u w:color="4C4E56"/>
          <w:lang w:val="el-GR"/>
        </w:rPr>
        <w:t>. Παράλληλα</w:t>
      </w:r>
      <w:r w:rsidR="00572368">
        <w:rPr>
          <w:rFonts w:ascii="Calibri" w:hAnsi="Calibri" w:cs="Calibri"/>
          <w:bCs/>
          <w:color w:val="4C4E56"/>
          <w:spacing w:val="3"/>
          <w:sz w:val="22"/>
          <w:szCs w:val="22"/>
          <w:u w:color="4C4E56"/>
          <w:lang w:val="el-GR"/>
        </w:rPr>
        <w:t>,</w:t>
      </w:r>
      <w:r>
        <w:rPr>
          <w:rFonts w:ascii="Calibri" w:hAnsi="Calibri" w:cs="Calibri"/>
          <w:bCs/>
          <w:color w:val="4C4E56"/>
          <w:spacing w:val="3"/>
          <w:sz w:val="22"/>
          <w:szCs w:val="22"/>
          <w:u w:color="4C4E56"/>
          <w:lang w:val="el-GR"/>
        </w:rPr>
        <w:t xml:space="preserve"> στον Κλάδο </w:t>
      </w:r>
      <w:r w:rsidR="00572368">
        <w:rPr>
          <w:rFonts w:ascii="Calibri" w:hAnsi="Calibri" w:cs="Calibri"/>
          <w:bCs/>
          <w:color w:val="4C4E56"/>
          <w:spacing w:val="3"/>
          <w:sz w:val="22"/>
          <w:szCs w:val="22"/>
          <w:u w:color="4C4E56"/>
          <w:lang w:val="el-GR"/>
        </w:rPr>
        <w:t>της Μεταλλουργίας</w:t>
      </w:r>
      <w:r>
        <w:rPr>
          <w:rFonts w:ascii="Calibri" w:hAnsi="Calibri" w:cs="Calibri"/>
          <w:bCs/>
          <w:color w:val="4C4E56"/>
          <w:spacing w:val="3"/>
          <w:sz w:val="22"/>
          <w:szCs w:val="22"/>
          <w:u w:color="4C4E56"/>
          <w:lang w:val="el-GR"/>
        </w:rPr>
        <w:t xml:space="preserve">, η εξαγορά της </w:t>
      </w:r>
      <w:r>
        <w:rPr>
          <w:rFonts w:ascii="Calibri" w:hAnsi="Calibri" w:cs="Calibri"/>
          <w:bCs/>
          <w:color w:val="4C4E56"/>
          <w:spacing w:val="3"/>
          <w:sz w:val="22"/>
          <w:szCs w:val="22"/>
          <w:u w:color="4C4E56"/>
        </w:rPr>
        <w:t>IMERYS</w:t>
      </w:r>
      <w:r>
        <w:rPr>
          <w:rFonts w:ascii="Calibri" w:hAnsi="Calibri" w:cs="Calibri"/>
          <w:bCs/>
          <w:color w:val="4C4E56"/>
          <w:spacing w:val="3"/>
          <w:sz w:val="22"/>
          <w:szCs w:val="22"/>
          <w:u w:color="4C4E56"/>
          <w:lang w:val="el-GR"/>
        </w:rPr>
        <w:t xml:space="preserve"> ΒΩΞΙΤΕΣ ενισχύει το καθετοποιημένο μοντέλο παραγωγής και θέτει τις βάσεις για περαιτέρω ανάπτυξη της συγκεκριμένης δραστηριότητας.</w:t>
      </w:r>
    </w:p>
    <w:p w14:paraId="107C02F3"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34468427"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5F0032E9"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6D6E6541"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24016C0B"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0B32FF65"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00E996B3"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5384D21E"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0AEB7435"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72C46303"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30E8AD8C"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6BFC84FF"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4CFEDB5C"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667ABB6C"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7059C45B"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4005439B"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26A0FA71"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211955D5" w14:textId="77777777" w:rsidR="0043430A" w:rsidRDefault="0043430A" w:rsidP="00396F5C">
      <w:pPr>
        <w:pStyle w:val="Body"/>
        <w:ind w:left="425"/>
        <w:jc w:val="both"/>
        <w:rPr>
          <w:rFonts w:ascii="Calibri" w:hAnsi="Calibri" w:cs="Calibri"/>
          <w:bCs/>
          <w:color w:val="4C4E56"/>
          <w:spacing w:val="3"/>
          <w:sz w:val="22"/>
          <w:szCs w:val="22"/>
          <w:u w:color="4C4E56"/>
          <w:lang w:val="el-GR"/>
        </w:rPr>
      </w:pPr>
    </w:p>
    <w:p w14:paraId="2D5D9FF3" w14:textId="77777777" w:rsidR="0043430A" w:rsidRPr="000738ED" w:rsidRDefault="0043430A" w:rsidP="00396F5C">
      <w:pPr>
        <w:pStyle w:val="Body"/>
        <w:ind w:left="425"/>
        <w:jc w:val="both"/>
        <w:rPr>
          <w:rFonts w:ascii="Calibri" w:hAnsi="Calibri" w:cs="Calibri"/>
          <w:bCs/>
          <w:color w:val="4C4E56"/>
          <w:spacing w:val="3"/>
          <w:sz w:val="22"/>
          <w:szCs w:val="22"/>
          <w:u w:color="4C4E56"/>
          <w:lang w:val="el-GR"/>
        </w:rPr>
      </w:pPr>
    </w:p>
    <w:p w14:paraId="260A314C" w14:textId="77777777" w:rsidR="00FE212B" w:rsidRPr="00960D69" w:rsidRDefault="00FE212B" w:rsidP="002319BE">
      <w:pPr>
        <w:pStyle w:val="BodyA"/>
        <w:spacing w:before="120" w:after="120"/>
        <w:ind w:left="426"/>
        <w:jc w:val="both"/>
        <w:rPr>
          <w:rFonts w:ascii="Calibri" w:hAnsi="Calibri"/>
          <w:color w:val="595959"/>
          <w:sz w:val="22"/>
          <w:szCs w:val="22"/>
          <w:lang w:val="el-GR"/>
        </w:rPr>
      </w:pPr>
    </w:p>
    <w:p w14:paraId="4F4334E0" w14:textId="1EA4D61E" w:rsidR="007B1B76" w:rsidRPr="00D73B6B" w:rsidRDefault="00696F74" w:rsidP="00D73B6B">
      <w:pPr>
        <w:pStyle w:val="ListParagraph"/>
        <w:numPr>
          <w:ilvl w:val="0"/>
          <w:numId w:val="9"/>
        </w:numPr>
        <w:pBdr>
          <w:top w:val="nil"/>
          <w:left w:val="nil"/>
          <w:bottom w:val="nil"/>
          <w:right w:val="nil"/>
          <w:between w:val="nil"/>
          <w:bar w:val="nil"/>
        </w:pBdr>
        <w:ind w:left="785"/>
        <w:jc w:val="both"/>
        <w:rPr>
          <w:rFonts w:cs="Calibri"/>
          <w:b/>
          <w:color w:val="002060"/>
          <w:u w:color="4C4E56"/>
        </w:rPr>
      </w:pPr>
      <w:r w:rsidRPr="00960D69">
        <w:rPr>
          <w:rFonts w:cs="Calibri"/>
          <w:b/>
          <w:iCs/>
          <w:color w:val="002060"/>
          <w:u w:color="4C4E56"/>
        </w:rPr>
        <w:lastRenderedPageBreak/>
        <w:t xml:space="preserve">ΒΑΣΙΚΑ </w:t>
      </w:r>
      <w:r w:rsidR="002E7585" w:rsidRPr="00960D69">
        <w:rPr>
          <w:rFonts w:cs="Calibri"/>
          <w:b/>
          <w:iCs/>
          <w:color w:val="002060"/>
          <w:u w:color="4C4E56"/>
        </w:rPr>
        <w:t>ΟΙΚΟΝΟΜΙΚΑ ΜΕΓΕΘΗ</w:t>
      </w:r>
      <w:r w:rsidR="00DA324A" w:rsidRPr="00D73B6B">
        <w:rPr>
          <w:rFonts w:cs="Calibri"/>
          <w:color w:val="595959"/>
        </w:rPr>
        <w:t xml:space="preserve">        </w:t>
      </w:r>
      <w:r w:rsidR="006148E1" w:rsidRPr="00D73B6B">
        <w:rPr>
          <w:rFonts w:cs="Calibri"/>
          <w:color w:val="595959"/>
        </w:rPr>
        <w:t xml:space="preserve">  </w:t>
      </w:r>
    </w:p>
    <w:tbl>
      <w:tblPr>
        <w:tblW w:w="8931" w:type="dxa"/>
        <w:tblLook w:val="04A0" w:firstRow="1" w:lastRow="0" w:firstColumn="1" w:lastColumn="0" w:noHBand="0" w:noVBand="1"/>
      </w:tblPr>
      <w:tblGrid>
        <w:gridCol w:w="1854"/>
        <w:gridCol w:w="1195"/>
        <w:gridCol w:w="1064"/>
        <w:gridCol w:w="1345"/>
        <w:gridCol w:w="1050"/>
        <w:gridCol w:w="1147"/>
        <w:gridCol w:w="1276"/>
      </w:tblGrid>
      <w:tr w:rsidR="00BA2C59" w:rsidRPr="00BA2C59" w14:paraId="2D2CA093" w14:textId="77777777" w:rsidTr="00110B42">
        <w:trPr>
          <w:trHeight w:val="708"/>
        </w:trPr>
        <w:tc>
          <w:tcPr>
            <w:tcW w:w="1854" w:type="dxa"/>
            <w:tcBorders>
              <w:top w:val="single" w:sz="8" w:space="0" w:color="auto"/>
              <w:left w:val="nil"/>
              <w:bottom w:val="single" w:sz="8" w:space="0" w:color="auto"/>
              <w:right w:val="nil"/>
            </w:tcBorders>
            <w:shd w:val="clear" w:color="000000" w:fill="FFFFFF"/>
            <w:noWrap/>
            <w:vAlign w:val="center"/>
            <w:hideMark/>
          </w:tcPr>
          <w:p w14:paraId="1D844899" w14:textId="77777777" w:rsidR="00BA2C59" w:rsidRPr="00BA2C59" w:rsidRDefault="00BA2C59" w:rsidP="00BA2C59">
            <w:pPr>
              <w:rPr>
                <w:rFonts w:ascii="Calibri" w:eastAsia="Times New Roman" w:hAnsi="Calibri" w:cs="Calibri"/>
                <w:color w:val="002060"/>
                <w:sz w:val="22"/>
                <w:szCs w:val="22"/>
                <w:lang w:val="el-GR"/>
              </w:rPr>
            </w:pPr>
            <w:r w:rsidRPr="00BA2C59">
              <w:rPr>
                <w:rFonts w:ascii="Calibri" w:eastAsia="Times New Roman" w:hAnsi="Calibri" w:cs="Calibri"/>
                <w:color w:val="002060"/>
                <w:sz w:val="22"/>
                <w:szCs w:val="22"/>
                <w:lang w:val="el-GR"/>
              </w:rPr>
              <w:t>Ποσά σε εκ €</w:t>
            </w:r>
          </w:p>
        </w:tc>
        <w:tc>
          <w:tcPr>
            <w:tcW w:w="1195" w:type="dxa"/>
            <w:tcBorders>
              <w:top w:val="single" w:sz="8" w:space="0" w:color="auto"/>
              <w:left w:val="nil"/>
              <w:bottom w:val="single" w:sz="8" w:space="0" w:color="auto"/>
              <w:right w:val="nil"/>
            </w:tcBorders>
            <w:shd w:val="clear" w:color="000000" w:fill="DDEBF7"/>
            <w:vAlign w:val="center"/>
            <w:hideMark/>
          </w:tcPr>
          <w:p w14:paraId="76E1E9B9" w14:textId="77777777" w:rsidR="00BA2C59" w:rsidRPr="00BA2C59" w:rsidRDefault="00BA2C59" w:rsidP="00BA2C59">
            <w:pPr>
              <w:jc w:val="center"/>
              <w:rPr>
                <w:rFonts w:ascii="Calibri" w:eastAsia="Times New Roman" w:hAnsi="Calibri" w:cs="Calibri"/>
                <w:b/>
                <w:bCs/>
                <w:color w:val="002060"/>
                <w:sz w:val="22"/>
                <w:szCs w:val="22"/>
                <w:lang w:val="el-GR"/>
              </w:rPr>
            </w:pPr>
            <w:r w:rsidRPr="00BA2C59">
              <w:rPr>
                <w:rFonts w:ascii="Calibri" w:eastAsia="Times New Roman" w:hAnsi="Calibri" w:cs="Calibri"/>
                <w:b/>
                <w:bCs/>
                <w:color w:val="002060"/>
                <w:sz w:val="22"/>
                <w:szCs w:val="22"/>
                <w:lang w:val="el-GR"/>
              </w:rPr>
              <w:t>9M 2023</w:t>
            </w:r>
          </w:p>
        </w:tc>
        <w:tc>
          <w:tcPr>
            <w:tcW w:w="1064" w:type="dxa"/>
            <w:tcBorders>
              <w:top w:val="single" w:sz="8" w:space="0" w:color="auto"/>
              <w:left w:val="nil"/>
              <w:bottom w:val="single" w:sz="8" w:space="0" w:color="auto"/>
              <w:right w:val="nil"/>
            </w:tcBorders>
            <w:shd w:val="clear" w:color="000000" w:fill="DDEBF7"/>
            <w:vAlign w:val="center"/>
            <w:hideMark/>
          </w:tcPr>
          <w:p w14:paraId="53D05DBC" w14:textId="77777777" w:rsidR="00BA2C59" w:rsidRPr="00BA2C59" w:rsidRDefault="00BA2C59" w:rsidP="00BA2C59">
            <w:pPr>
              <w:jc w:val="center"/>
              <w:rPr>
                <w:rFonts w:ascii="Calibri" w:eastAsia="Times New Roman" w:hAnsi="Calibri" w:cs="Calibri"/>
                <w:b/>
                <w:bCs/>
                <w:color w:val="002060"/>
                <w:sz w:val="22"/>
                <w:szCs w:val="22"/>
                <w:lang w:val="el-GR"/>
              </w:rPr>
            </w:pPr>
            <w:r w:rsidRPr="00BA2C59">
              <w:rPr>
                <w:rFonts w:ascii="Calibri" w:eastAsia="Times New Roman" w:hAnsi="Calibri" w:cs="Calibri"/>
                <w:b/>
                <w:bCs/>
                <w:color w:val="002060"/>
                <w:sz w:val="22"/>
                <w:szCs w:val="22"/>
                <w:lang w:val="el-GR"/>
              </w:rPr>
              <w:t>9M 2022</w:t>
            </w:r>
          </w:p>
        </w:tc>
        <w:tc>
          <w:tcPr>
            <w:tcW w:w="1345" w:type="dxa"/>
            <w:tcBorders>
              <w:top w:val="single" w:sz="8" w:space="0" w:color="auto"/>
              <w:left w:val="nil"/>
              <w:bottom w:val="single" w:sz="8" w:space="0" w:color="auto"/>
              <w:right w:val="nil"/>
            </w:tcBorders>
            <w:shd w:val="clear" w:color="000000" w:fill="DDEBF7"/>
            <w:noWrap/>
            <w:vAlign w:val="center"/>
            <w:hideMark/>
          </w:tcPr>
          <w:p w14:paraId="7BA8D520" w14:textId="77777777" w:rsidR="00BA2C59" w:rsidRPr="00BA2C59" w:rsidRDefault="00BA2C59" w:rsidP="00BA2C59">
            <w:pPr>
              <w:jc w:val="center"/>
              <w:rPr>
                <w:rFonts w:ascii="Calibri" w:eastAsia="Times New Roman" w:hAnsi="Calibri" w:cs="Calibri"/>
                <w:b/>
                <w:bCs/>
                <w:color w:val="002060"/>
                <w:sz w:val="22"/>
                <w:szCs w:val="22"/>
                <w:lang w:val="el-GR"/>
              </w:rPr>
            </w:pPr>
            <w:r w:rsidRPr="00BA2C59">
              <w:rPr>
                <w:rFonts w:ascii="Calibri" w:eastAsia="Times New Roman" w:hAnsi="Calibri" w:cs="Calibri"/>
                <w:b/>
                <w:bCs/>
                <w:color w:val="002060"/>
                <w:sz w:val="22"/>
                <w:szCs w:val="22"/>
                <w:lang w:val="el-GR"/>
              </w:rPr>
              <w:t>Δ %</w:t>
            </w:r>
          </w:p>
        </w:tc>
        <w:tc>
          <w:tcPr>
            <w:tcW w:w="1050" w:type="dxa"/>
            <w:tcBorders>
              <w:top w:val="single" w:sz="8" w:space="0" w:color="auto"/>
              <w:left w:val="nil"/>
              <w:bottom w:val="single" w:sz="8" w:space="0" w:color="auto"/>
              <w:right w:val="nil"/>
            </w:tcBorders>
            <w:shd w:val="clear" w:color="000000" w:fill="FFFFFF"/>
            <w:vAlign w:val="center"/>
            <w:hideMark/>
          </w:tcPr>
          <w:p w14:paraId="1705390B" w14:textId="77777777" w:rsidR="00BA2C59" w:rsidRPr="00BA2C59" w:rsidRDefault="00BA2C59" w:rsidP="00BA2C59">
            <w:pPr>
              <w:jc w:val="center"/>
              <w:rPr>
                <w:rFonts w:ascii="Calibri" w:eastAsia="Times New Roman" w:hAnsi="Calibri" w:cs="Calibri"/>
                <w:b/>
                <w:bCs/>
                <w:color w:val="002060"/>
                <w:sz w:val="22"/>
                <w:szCs w:val="22"/>
                <w:lang w:val="el-GR"/>
              </w:rPr>
            </w:pPr>
            <w:r w:rsidRPr="00BA2C59">
              <w:rPr>
                <w:rFonts w:ascii="Calibri" w:eastAsia="Times New Roman" w:hAnsi="Calibri" w:cs="Calibri"/>
                <w:b/>
                <w:bCs/>
                <w:color w:val="002060"/>
                <w:sz w:val="22"/>
                <w:szCs w:val="22"/>
                <w:lang w:val="el-GR"/>
              </w:rPr>
              <w:t>3Q 2023</w:t>
            </w:r>
          </w:p>
        </w:tc>
        <w:tc>
          <w:tcPr>
            <w:tcW w:w="1147" w:type="dxa"/>
            <w:tcBorders>
              <w:top w:val="single" w:sz="8" w:space="0" w:color="auto"/>
              <w:left w:val="nil"/>
              <w:bottom w:val="single" w:sz="8" w:space="0" w:color="auto"/>
              <w:right w:val="nil"/>
            </w:tcBorders>
            <w:shd w:val="clear" w:color="000000" w:fill="FFFFFF"/>
            <w:vAlign w:val="center"/>
            <w:hideMark/>
          </w:tcPr>
          <w:p w14:paraId="3E6A1DC2" w14:textId="77777777" w:rsidR="00BA2C59" w:rsidRPr="00BA2C59" w:rsidRDefault="00BA2C59" w:rsidP="00BA2C59">
            <w:pPr>
              <w:jc w:val="center"/>
              <w:rPr>
                <w:rFonts w:ascii="Calibri" w:eastAsia="Times New Roman" w:hAnsi="Calibri" w:cs="Calibri"/>
                <w:b/>
                <w:bCs/>
                <w:color w:val="002060"/>
                <w:sz w:val="22"/>
                <w:szCs w:val="22"/>
                <w:lang w:val="el-GR"/>
              </w:rPr>
            </w:pPr>
            <w:r w:rsidRPr="00BA2C59">
              <w:rPr>
                <w:rFonts w:ascii="Calibri" w:eastAsia="Times New Roman" w:hAnsi="Calibri" w:cs="Calibri"/>
                <w:b/>
                <w:bCs/>
                <w:color w:val="002060"/>
                <w:sz w:val="22"/>
                <w:szCs w:val="22"/>
                <w:lang w:val="el-GR"/>
              </w:rPr>
              <w:t>3Q 2022</w:t>
            </w:r>
          </w:p>
        </w:tc>
        <w:tc>
          <w:tcPr>
            <w:tcW w:w="1276" w:type="dxa"/>
            <w:tcBorders>
              <w:top w:val="single" w:sz="8" w:space="0" w:color="auto"/>
              <w:left w:val="nil"/>
              <w:bottom w:val="single" w:sz="8" w:space="0" w:color="auto"/>
              <w:right w:val="nil"/>
            </w:tcBorders>
            <w:shd w:val="clear" w:color="000000" w:fill="FFFFFF"/>
            <w:noWrap/>
            <w:vAlign w:val="center"/>
            <w:hideMark/>
          </w:tcPr>
          <w:p w14:paraId="08046F40" w14:textId="77777777" w:rsidR="00BA2C59" w:rsidRPr="00BA2C59" w:rsidRDefault="00BA2C59" w:rsidP="00BA2C59">
            <w:pPr>
              <w:jc w:val="center"/>
              <w:rPr>
                <w:rFonts w:ascii="Calibri" w:eastAsia="Times New Roman" w:hAnsi="Calibri" w:cs="Calibri"/>
                <w:b/>
                <w:bCs/>
                <w:color w:val="002060"/>
                <w:sz w:val="22"/>
                <w:szCs w:val="22"/>
                <w:lang w:val="el-GR"/>
              </w:rPr>
            </w:pPr>
            <w:r w:rsidRPr="00BA2C59">
              <w:rPr>
                <w:rFonts w:ascii="Calibri" w:eastAsia="Times New Roman" w:hAnsi="Calibri" w:cs="Calibri"/>
                <w:b/>
                <w:bCs/>
                <w:color w:val="002060"/>
                <w:sz w:val="22"/>
                <w:szCs w:val="22"/>
                <w:lang w:val="el-GR"/>
              </w:rPr>
              <w:t>Δ %</w:t>
            </w:r>
          </w:p>
        </w:tc>
      </w:tr>
      <w:tr w:rsidR="00BA2C59" w:rsidRPr="00BA2C59" w14:paraId="5F71853C" w14:textId="77777777" w:rsidTr="00110B42">
        <w:trPr>
          <w:trHeight w:val="300"/>
        </w:trPr>
        <w:tc>
          <w:tcPr>
            <w:tcW w:w="1854" w:type="dxa"/>
            <w:tcBorders>
              <w:top w:val="nil"/>
              <w:left w:val="nil"/>
              <w:bottom w:val="single" w:sz="8" w:space="0" w:color="auto"/>
              <w:right w:val="nil"/>
            </w:tcBorders>
            <w:shd w:val="clear" w:color="000000" w:fill="FFFFFF"/>
            <w:noWrap/>
            <w:vAlign w:val="center"/>
            <w:hideMark/>
          </w:tcPr>
          <w:p w14:paraId="2418F554" w14:textId="77777777" w:rsidR="00BA2C59" w:rsidRPr="00BA2C59" w:rsidRDefault="00BA2C59" w:rsidP="00BA2C59">
            <w:pP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 xml:space="preserve">Κύκλος Εργασιών </w:t>
            </w:r>
          </w:p>
        </w:tc>
        <w:tc>
          <w:tcPr>
            <w:tcW w:w="1195" w:type="dxa"/>
            <w:tcBorders>
              <w:top w:val="nil"/>
              <w:left w:val="nil"/>
              <w:bottom w:val="single" w:sz="8" w:space="0" w:color="auto"/>
              <w:right w:val="nil"/>
            </w:tcBorders>
            <w:shd w:val="clear" w:color="000000" w:fill="DDEBF7"/>
            <w:noWrap/>
            <w:vAlign w:val="center"/>
            <w:hideMark/>
          </w:tcPr>
          <w:p w14:paraId="6C886DC1" w14:textId="110CDBF9" w:rsidR="00BA2C59" w:rsidRPr="00F1075C" w:rsidRDefault="00BA2C59" w:rsidP="00BA2C59">
            <w:pPr>
              <w:jc w:val="center"/>
              <w:rPr>
                <w:rFonts w:ascii="Calibri" w:eastAsia="Times New Roman" w:hAnsi="Calibri" w:cs="Calibri"/>
                <w:color w:val="000000"/>
                <w:sz w:val="22"/>
                <w:szCs w:val="22"/>
                <w:lang w:val="el-GR"/>
              </w:rPr>
            </w:pPr>
            <w:r w:rsidRPr="00FF2935">
              <w:rPr>
                <w:rFonts w:ascii="Calibri" w:eastAsia="Times New Roman" w:hAnsi="Calibri" w:cs="Calibri"/>
                <w:color w:val="000000"/>
                <w:sz w:val="22"/>
                <w:szCs w:val="22"/>
                <w:lang w:val="el-GR"/>
              </w:rPr>
              <w:t>4</w:t>
            </w:r>
            <w:r w:rsidR="005729D4" w:rsidRPr="00FF2935">
              <w:rPr>
                <w:rFonts w:ascii="Calibri" w:eastAsia="Times New Roman" w:hAnsi="Calibri" w:cs="Calibri"/>
                <w:color w:val="000000"/>
                <w:sz w:val="22"/>
                <w:szCs w:val="22"/>
              </w:rPr>
              <w:t>.</w:t>
            </w:r>
            <w:r w:rsidRPr="00FF2935">
              <w:rPr>
                <w:rFonts w:ascii="Calibri" w:eastAsia="Times New Roman" w:hAnsi="Calibri" w:cs="Calibri"/>
                <w:color w:val="000000"/>
                <w:sz w:val="22"/>
                <w:szCs w:val="22"/>
                <w:lang w:val="el-GR"/>
              </w:rPr>
              <w:t>0</w:t>
            </w:r>
            <w:r w:rsidR="00FF2935">
              <w:rPr>
                <w:rFonts w:ascii="Calibri" w:eastAsia="Times New Roman" w:hAnsi="Calibri" w:cs="Calibri"/>
                <w:color w:val="000000"/>
                <w:sz w:val="22"/>
                <w:szCs w:val="22"/>
                <w:lang w:val="el-GR"/>
              </w:rPr>
              <w:t>88</w:t>
            </w:r>
          </w:p>
        </w:tc>
        <w:tc>
          <w:tcPr>
            <w:tcW w:w="1064" w:type="dxa"/>
            <w:tcBorders>
              <w:top w:val="nil"/>
              <w:left w:val="nil"/>
              <w:bottom w:val="single" w:sz="8" w:space="0" w:color="auto"/>
              <w:right w:val="nil"/>
            </w:tcBorders>
            <w:shd w:val="clear" w:color="000000" w:fill="DDEBF7"/>
            <w:noWrap/>
            <w:vAlign w:val="center"/>
            <w:hideMark/>
          </w:tcPr>
          <w:p w14:paraId="48E787F0" w14:textId="50A17096" w:rsidR="00BA2C59" w:rsidRPr="00F1075C" w:rsidRDefault="00BA2C59" w:rsidP="00BA2C59">
            <w:pPr>
              <w:jc w:val="center"/>
              <w:rPr>
                <w:rFonts w:ascii="Calibri" w:eastAsia="Times New Roman" w:hAnsi="Calibri" w:cs="Calibri"/>
                <w:color w:val="000000"/>
                <w:sz w:val="22"/>
                <w:szCs w:val="22"/>
                <w:lang w:val="el-GR"/>
              </w:rPr>
            </w:pPr>
            <w:r w:rsidRPr="00F1075C">
              <w:rPr>
                <w:rFonts w:ascii="Calibri" w:eastAsia="Times New Roman" w:hAnsi="Calibri" w:cs="Calibri"/>
                <w:color w:val="000000"/>
                <w:sz w:val="22"/>
                <w:szCs w:val="22"/>
                <w:lang w:val="el-GR"/>
              </w:rPr>
              <w:t>4</w:t>
            </w:r>
            <w:r w:rsidR="005729D4">
              <w:rPr>
                <w:rFonts w:ascii="Calibri" w:eastAsia="Times New Roman" w:hAnsi="Calibri" w:cs="Calibri"/>
                <w:color w:val="000000"/>
                <w:sz w:val="22"/>
                <w:szCs w:val="22"/>
              </w:rPr>
              <w:t>.</w:t>
            </w:r>
            <w:r w:rsidRPr="00F1075C">
              <w:rPr>
                <w:rFonts w:ascii="Calibri" w:eastAsia="Times New Roman" w:hAnsi="Calibri" w:cs="Calibri"/>
                <w:color w:val="000000"/>
                <w:sz w:val="22"/>
                <w:szCs w:val="22"/>
                <w:lang w:val="el-GR"/>
              </w:rPr>
              <w:t>573</w:t>
            </w:r>
          </w:p>
        </w:tc>
        <w:tc>
          <w:tcPr>
            <w:tcW w:w="1345" w:type="dxa"/>
            <w:tcBorders>
              <w:top w:val="nil"/>
              <w:left w:val="nil"/>
              <w:bottom w:val="single" w:sz="8" w:space="0" w:color="auto"/>
              <w:right w:val="nil"/>
            </w:tcBorders>
            <w:shd w:val="clear" w:color="000000" w:fill="DDEBF7"/>
            <w:noWrap/>
            <w:vAlign w:val="center"/>
            <w:hideMark/>
          </w:tcPr>
          <w:p w14:paraId="7556E1B8" w14:textId="5F74FD80" w:rsidR="00BA2C59" w:rsidRPr="00F1075C" w:rsidRDefault="00BA2C59" w:rsidP="00BA2C59">
            <w:pPr>
              <w:jc w:val="center"/>
              <w:rPr>
                <w:rFonts w:ascii="Calibri" w:eastAsia="Times New Roman" w:hAnsi="Calibri" w:cs="Calibri"/>
                <w:color w:val="000000"/>
                <w:sz w:val="22"/>
                <w:szCs w:val="22"/>
                <w:lang w:val="el-GR"/>
              </w:rPr>
            </w:pPr>
            <w:r w:rsidRPr="00AD4D33">
              <w:rPr>
                <w:rFonts w:ascii="Calibri" w:eastAsia="Times New Roman" w:hAnsi="Calibri" w:cs="Calibri"/>
                <w:color w:val="000000"/>
                <w:sz w:val="22"/>
                <w:szCs w:val="22"/>
                <w:lang w:val="el-GR"/>
              </w:rPr>
              <w:t>-1</w:t>
            </w:r>
            <w:r w:rsidR="00F1113C" w:rsidRPr="00AD4D33">
              <w:rPr>
                <w:rFonts w:ascii="Calibri" w:eastAsia="Times New Roman" w:hAnsi="Calibri" w:cs="Calibri"/>
                <w:color w:val="000000"/>
                <w:sz w:val="22"/>
                <w:szCs w:val="22"/>
                <w:lang w:val="el-GR"/>
              </w:rPr>
              <w:t>1</w:t>
            </w:r>
            <w:r w:rsidRPr="00AD4D33">
              <w:rPr>
                <w:rFonts w:ascii="Calibri" w:eastAsia="Times New Roman" w:hAnsi="Calibri" w:cs="Calibri"/>
                <w:color w:val="000000"/>
                <w:sz w:val="22"/>
                <w:szCs w:val="22"/>
                <w:lang w:val="el-GR"/>
              </w:rPr>
              <w:t>%</w:t>
            </w:r>
          </w:p>
        </w:tc>
        <w:tc>
          <w:tcPr>
            <w:tcW w:w="1050" w:type="dxa"/>
            <w:tcBorders>
              <w:top w:val="nil"/>
              <w:left w:val="nil"/>
              <w:bottom w:val="single" w:sz="8" w:space="0" w:color="auto"/>
              <w:right w:val="nil"/>
            </w:tcBorders>
            <w:shd w:val="clear" w:color="000000" w:fill="FFFFFF"/>
            <w:noWrap/>
            <w:vAlign w:val="center"/>
            <w:hideMark/>
          </w:tcPr>
          <w:p w14:paraId="211E4063" w14:textId="6568EAC0" w:rsidR="00BA2C59" w:rsidRPr="00F1075C" w:rsidRDefault="00BA2C59" w:rsidP="00BA2C59">
            <w:pPr>
              <w:jc w:val="center"/>
              <w:rPr>
                <w:rFonts w:ascii="Calibri" w:eastAsia="Times New Roman" w:hAnsi="Calibri" w:cs="Calibri"/>
                <w:color w:val="000000"/>
                <w:sz w:val="22"/>
                <w:szCs w:val="22"/>
                <w:lang w:val="el-GR"/>
              </w:rPr>
            </w:pPr>
            <w:r w:rsidRPr="00F1075C">
              <w:rPr>
                <w:rFonts w:ascii="Calibri" w:eastAsia="Times New Roman" w:hAnsi="Calibri" w:cs="Calibri"/>
                <w:color w:val="000000"/>
                <w:sz w:val="22"/>
                <w:szCs w:val="22"/>
                <w:lang w:val="el-GR"/>
              </w:rPr>
              <w:t>1</w:t>
            </w:r>
            <w:r w:rsidR="005729D4">
              <w:rPr>
                <w:rFonts w:ascii="Calibri" w:eastAsia="Times New Roman" w:hAnsi="Calibri" w:cs="Calibri"/>
                <w:color w:val="000000"/>
                <w:sz w:val="22"/>
                <w:szCs w:val="22"/>
              </w:rPr>
              <w:t>.</w:t>
            </w:r>
            <w:r w:rsidRPr="00F1075C">
              <w:rPr>
                <w:rFonts w:ascii="Calibri" w:eastAsia="Times New Roman" w:hAnsi="Calibri" w:cs="Calibri"/>
                <w:color w:val="000000"/>
                <w:sz w:val="22"/>
                <w:szCs w:val="22"/>
                <w:lang w:val="el-GR"/>
              </w:rPr>
              <w:t>57</w:t>
            </w:r>
            <w:r w:rsidR="00A46743">
              <w:rPr>
                <w:rFonts w:ascii="Calibri" w:eastAsia="Times New Roman" w:hAnsi="Calibri" w:cs="Calibri"/>
                <w:color w:val="000000"/>
                <w:sz w:val="22"/>
                <w:szCs w:val="22"/>
              </w:rPr>
              <w:t>2</w:t>
            </w:r>
          </w:p>
        </w:tc>
        <w:tc>
          <w:tcPr>
            <w:tcW w:w="1147" w:type="dxa"/>
            <w:tcBorders>
              <w:top w:val="nil"/>
              <w:left w:val="nil"/>
              <w:bottom w:val="single" w:sz="8" w:space="0" w:color="auto"/>
              <w:right w:val="nil"/>
            </w:tcBorders>
            <w:shd w:val="clear" w:color="000000" w:fill="FFFFFF"/>
            <w:noWrap/>
            <w:vAlign w:val="center"/>
            <w:hideMark/>
          </w:tcPr>
          <w:p w14:paraId="2098E936" w14:textId="7C2A7472" w:rsidR="00BA2C59" w:rsidRPr="00F1075C" w:rsidRDefault="00BA2C59" w:rsidP="00BA2C59">
            <w:pPr>
              <w:jc w:val="center"/>
              <w:rPr>
                <w:rFonts w:ascii="Calibri" w:eastAsia="Times New Roman" w:hAnsi="Calibri" w:cs="Calibri"/>
                <w:color w:val="000000"/>
                <w:sz w:val="22"/>
                <w:szCs w:val="22"/>
                <w:lang w:val="el-GR"/>
              </w:rPr>
            </w:pPr>
            <w:r w:rsidRPr="00F1075C">
              <w:rPr>
                <w:rFonts w:ascii="Calibri" w:eastAsia="Times New Roman" w:hAnsi="Calibri" w:cs="Calibri"/>
                <w:color w:val="000000"/>
                <w:sz w:val="22"/>
                <w:szCs w:val="22"/>
                <w:lang w:val="el-GR"/>
              </w:rPr>
              <w:t>2</w:t>
            </w:r>
            <w:r w:rsidR="005729D4">
              <w:rPr>
                <w:rFonts w:ascii="Calibri" w:eastAsia="Times New Roman" w:hAnsi="Calibri" w:cs="Calibri"/>
                <w:color w:val="000000"/>
                <w:sz w:val="22"/>
                <w:szCs w:val="22"/>
              </w:rPr>
              <w:t>.</w:t>
            </w:r>
            <w:r w:rsidRPr="00F1075C">
              <w:rPr>
                <w:rFonts w:ascii="Calibri" w:eastAsia="Times New Roman" w:hAnsi="Calibri" w:cs="Calibri"/>
                <w:color w:val="000000"/>
                <w:sz w:val="22"/>
                <w:szCs w:val="22"/>
                <w:lang w:val="el-GR"/>
              </w:rPr>
              <w:t>419</w:t>
            </w:r>
          </w:p>
        </w:tc>
        <w:tc>
          <w:tcPr>
            <w:tcW w:w="1276" w:type="dxa"/>
            <w:tcBorders>
              <w:top w:val="nil"/>
              <w:left w:val="nil"/>
              <w:bottom w:val="single" w:sz="8" w:space="0" w:color="auto"/>
              <w:right w:val="nil"/>
            </w:tcBorders>
            <w:shd w:val="clear" w:color="000000" w:fill="FFFFFF"/>
            <w:noWrap/>
            <w:vAlign w:val="center"/>
            <w:hideMark/>
          </w:tcPr>
          <w:p w14:paraId="25378EE4" w14:textId="77777777" w:rsidR="00BA2C59" w:rsidRPr="00BA2C59" w:rsidRDefault="00BA2C59" w:rsidP="00BA2C59">
            <w:pPr>
              <w:jc w:val="cente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-35%</w:t>
            </w:r>
          </w:p>
        </w:tc>
      </w:tr>
      <w:tr w:rsidR="00BA2C59" w:rsidRPr="00BA2C59" w14:paraId="11A797CB" w14:textId="77777777" w:rsidTr="00110B42">
        <w:trPr>
          <w:trHeight w:val="300"/>
        </w:trPr>
        <w:tc>
          <w:tcPr>
            <w:tcW w:w="1854" w:type="dxa"/>
            <w:tcBorders>
              <w:top w:val="nil"/>
              <w:left w:val="nil"/>
              <w:bottom w:val="single" w:sz="8" w:space="0" w:color="auto"/>
              <w:right w:val="nil"/>
            </w:tcBorders>
            <w:shd w:val="clear" w:color="000000" w:fill="FFFFFF"/>
            <w:noWrap/>
            <w:vAlign w:val="center"/>
            <w:hideMark/>
          </w:tcPr>
          <w:p w14:paraId="211148C8" w14:textId="77777777" w:rsidR="00BA2C59" w:rsidRPr="00BA2C59" w:rsidRDefault="00BA2C59" w:rsidP="00BA2C59">
            <w:pP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EBITDA</w:t>
            </w:r>
          </w:p>
        </w:tc>
        <w:tc>
          <w:tcPr>
            <w:tcW w:w="1195" w:type="dxa"/>
            <w:tcBorders>
              <w:top w:val="nil"/>
              <w:left w:val="nil"/>
              <w:bottom w:val="single" w:sz="8" w:space="0" w:color="auto"/>
              <w:right w:val="nil"/>
            </w:tcBorders>
            <w:shd w:val="clear" w:color="000000" w:fill="DDEBF7"/>
            <w:noWrap/>
            <w:vAlign w:val="center"/>
            <w:hideMark/>
          </w:tcPr>
          <w:p w14:paraId="2F21EF68" w14:textId="77777777" w:rsidR="00BA2C59" w:rsidRPr="00BA2C59" w:rsidRDefault="00BA2C59" w:rsidP="00BA2C59">
            <w:pPr>
              <w:jc w:val="cente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723</w:t>
            </w:r>
          </w:p>
        </w:tc>
        <w:tc>
          <w:tcPr>
            <w:tcW w:w="1064" w:type="dxa"/>
            <w:tcBorders>
              <w:top w:val="nil"/>
              <w:left w:val="nil"/>
              <w:bottom w:val="single" w:sz="8" w:space="0" w:color="auto"/>
              <w:right w:val="nil"/>
            </w:tcBorders>
            <w:shd w:val="clear" w:color="000000" w:fill="DDEBF7"/>
            <w:noWrap/>
            <w:vAlign w:val="center"/>
            <w:hideMark/>
          </w:tcPr>
          <w:p w14:paraId="43EA3EF3" w14:textId="77777777" w:rsidR="00BA2C59" w:rsidRPr="00BA2C59" w:rsidRDefault="00BA2C59" w:rsidP="00BA2C59">
            <w:pPr>
              <w:jc w:val="cente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533</w:t>
            </w:r>
          </w:p>
        </w:tc>
        <w:tc>
          <w:tcPr>
            <w:tcW w:w="1345" w:type="dxa"/>
            <w:tcBorders>
              <w:top w:val="nil"/>
              <w:left w:val="nil"/>
              <w:bottom w:val="single" w:sz="8" w:space="0" w:color="auto"/>
              <w:right w:val="nil"/>
            </w:tcBorders>
            <w:shd w:val="clear" w:color="000000" w:fill="DDEBF7"/>
            <w:noWrap/>
            <w:vAlign w:val="center"/>
            <w:hideMark/>
          </w:tcPr>
          <w:p w14:paraId="0C7DC5C6" w14:textId="4F7770EB" w:rsidR="00BA2C59" w:rsidRPr="00404DE3" w:rsidRDefault="00BA2C59" w:rsidP="00BA2C59">
            <w:pPr>
              <w:jc w:val="center"/>
              <w:rPr>
                <w:rFonts w:ascii="Calibri" w:eastAsia="Times New Roman" w:hAnsi="Calibri" w:cs="Calibri"/>
                <w:color w:val="000000"/>
                <w:sz w:val="22"/>
                <w:szCs w:val="22"/>
                <w:lang w:val="el-GR"/>
              </w:rPr>
            </w:pPr>
            <w:r w:rsidRPr="00404DE3">
              <w:rPr>
                <w:rFonts w:ascii="Calibri" w:eastAsia="Times New Roman" w:hAnsi="Calibri" w:cs="Calibri"/>
                <w:color w:val="000000"/>
                <w:sz w:val="22"/>
                <w:szCs w:val="22"/>
                <w:lang w:val="el-GR"/>
              </w:rPr>
              <w:t>3</w:t>
            </w:r>
            <w:r w:rsidR="00F13A2A" w:rsidRPr="00404DE3">
              <w:rPr>
                <w:rFonts w:ascii="Calibri" w:eastAsia="Times New Roman" w:hAnsi="Calibri" w:cs="Calibri"/>
                <w:color w:val="000000"/>
                <w:sz w:val="22"/>
                <w:szCs w:val="22"/>
                <w:lang w:val="el-GR"/>
              </w:rPr>
              <w:t>6</w:t>
            </w:r>
            <w:r w:rsidRPr="00404DE3">
              <w:rPr>
                <w:rFonts w:ascii="Calibri" w:eastAsia="Times New Roman" w:hAnsi="Calibri" w:cs="Calibri"/>
                <w:color w:val="000000"/>
                <w:sz w:val="22"/>
                <w:szCs w:val="22"/>
                <w:lang w:val="el-GR"/>
              </w:rPr>
              <w:t>%</w:t>
            </w:r>
          </w:p>
        </w:tc>
        <w:tc>
          <w:tcPr>
            <w:tcW w:w="1050" w:type="dxa"/>
            <w:tcBorders>
              <w:top w:val="nil"/>
              <w:left w:val="nil"/>
              <w:bottom w:val="single" w:sz="8" w:space="0" w:color="auto"/>
              <w:right w:val="nil"/>
            </w:tcBorders>
            <w:shd w:val="clear" w:color="000000" w:fill="FFFFFF"/>
            <w:noWrap/>
            <w:vAlign w:val="center"/>
            <w:hideMark/>
          </w:tcPr>
          <w:p w14:paraId="5018FA12" w14:textId="77777777" w:rsidR="00BA2C59" w:rsidRPr="00404DE3" w:rsidRDefault="00BA2C59" w:rsidP="00BA2C59">
            <w:pPr>
              <w:jc w:val="center"/>
              <w:rPr>
                <w:rFonts w:ascii="Calibri" w:eastAsia="Times New Roman" w:hAnsi="Calibri" w:cs="Calibri"/>
                <w:color w:val="000000"/>
                <w:sz w:val="22"/>
                <w:szCs w:val="22"/>
                <w:lang w:val="el-GR"/>
              </w:rPr>
            </w:pPr>
            <w:r w:rsidRPr="00404DE3">
              <w:rPr>
                <w:rFonts w:ascii="Calibri" w:eastAsia="Times New Roman" w:hAnsi="Calibri" w:cs="Calibri"/>
                <w:color w:val="000000"/>
                <w:sz w:val="22"/>
                <w:szCs w:val="22"/>
                <w:lang w:val="el-GR"/>
              </w:rPr>
              <w:t>285</w:t>
            </w:r>
          </w:p>
        </w:tc>
        <w:tc>
          <w:tcPr>
            <w:tcW w:w="1147" w:type="dxa"/>
            <w:tcBorders>
              <w:top w:val="nil"/>
              <w:left w:val="nil"/>
              <w:bottom w:val="single" w:sz="8" w:space="0" w:color="auto"/>
              <w:right w:val="nil"/>
            </w:tcBorders>
            <w:shd w:val="clear" w:color="000000" w:fill="FFFFFF"/>
            <w:noWrap/>
            <w:vAlign w:val="center"/>
            <w:hideMark/>
          </w:tcPr>
          <w:p w14:paraId="693E66C5" w14:textId="77777777" w:rsidR="00BA2C59" w:rsidRPr="00404DE3" w:rsidRDefault="00BA2C59" w:rsidP="00BA2C59">
            <w:pPr>
              <w:jc w:val="center"/>
              <w:rPr>
                <w:rFonts w:ascii="Calibri" w:eastAsia="Times New Roman" w:hAnsi="Calibri" w:cs="Calibri"/>
                <w:color w:val="000000"/>
                <w:sz w:val="22"/>
                <w:szCs w:val="22"/>
                <w:lang w:val="el-GR"/>
              </w:rPr>
            </w:pPr>
            <w:r w:rsidRPr="00404DE3">
              <w:rPr>
                <w:rFonts w:ascii="Calibri" w:eastAsia="Times New Roman" w:hAnsi="Calibri" w:cs="Calibri"/>
                <w:color w:val="000000"/>
                <w:sz w:val="22"/>
                <w:szCs w:val="22"/>
                <w:lang w:val="el-GR"/>
              </w:rPr>
              <w:t>240</w:t>
            </w:r>
          </w:p>
        </w:tc>
        <w:tc>
          <w:tcPr>
            <w:tcW w:w="1276" w:type="dxa"/>
            <w:tcBorders>
              <w:top w:val="nil"/>
              <w:left w:val="nil"/>
              <w:bottom w:val="single" w:sz="8" w:space="0" w:color="auto"/>
              <w:right w:val="nil"/>
            </w:tcBorders>
            <w:shd w:val="clear" w:color="000000" w:fill="FFFFFF"/>
            <w:noWrap/>
            <w:vAlign w:val="center"/>
            <w:hideMark/>
          </w:tcPr>
          <w:p w14:paraId="19F9726E" w14:textId="77777777" w:rsidR="00BA2C59" w:rsidRPr="00404DE3" w:rsidRDefault="00BA2C59" w:rsidP="00BA2C59">
            <w:pPr>
              <w:jc w:val="center"/>
              <w:rPr>
                <w:rFonts w:ascii="Calibri" w:eastAsia="Times New Roman" w:hAnsi="Calibri" w:cs="Calibri"/>
                <w:color w:val="000000"/>
                <w:sz w:val="22"/>
                <w:szCs w:val="22"/>
                <w:lang w:val="el-GR"/>
              </w:rPr>
            </w:pPr>
            <w:r w:rsidRPr="00404DE3">
              <w:rPr>
                <w:rFonts w:ascii="Calibri" w:eastAsia="Times New Roman" w:hAnsi="Calibri" w:cs="Calibri"/>
                <w:color w:val="000000"/>
                <w:sz w:val="22"/>
                <w:szCs w:val="22"/>
                <w:lang w:val="el-GR"/>
              </w:rPr>
              <w:t>19%</w:t>
            </w:r>
          </w:p>
        </w:tc>
      </w:tr>
      <w:tr w:rsidR="00BA2C59" w:rsidRPr="00BA2C59" w14:paraId="41DD0476" w14:textId="77777777" w:rsidTr="00110B42">
        <w:trPr>
          <w:trHeight w:val="300"/>
        </w:trPr>
        <w:tc>
          <w:tcPr>
            <w:tcW w:w="1854" w:type="dxa"/>
            <w:tcBorders>
              <w:top w:val="nil"/>
              <w:left w:val="nil"/>
              <w:bottom w:val="single" w:sz="8" w:space="0" w:color="auto"/>
              <w:right w:val="nil"/>
            </w:tcBorders>
            <w:shd w:val="clear" w:color="000000" w:fill="FFFFFF"/>
            <w:noWrap/>
            <w:vAlign w:val="center"/>
            <w:hideMark/>
          </w:tcPr>
          <w:p w14:paraId="6576F234" w14:textId="77777777" w:rsidR="00BA2C59" w:rsidRPr="00BA2C59" w:rsidRDefault="00BA2C59" w:rsidP="00BA2C59">
            <w:pP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Καθαρά Κέρδη</w:t>
            </w:r>
          </w:p>
        </w:tc>
        <w:tc>
          <w:tcPr>
            <w:tcW w:w="1195" w:type="dxa"/>
            <w:tcBorders>
              <w:top w:val="nil"/>
              <w:left w:val="nil"/>
              <w:bottom w:val="single" w:sz="8" w:space="0" w:color="auto"/>
              <w:right w:val="nil"/>
            </w:tcBorders>
            <w:shd w:val="clear" w:color="000000" w:fill="DDEBF7"/>
            <w:noWrap/>
            <w:vAlign w:val="center"/>
            <w:hideMark/>
          </w:tcPr>
          <w:p w14:paraId="1F369C38" w14:textId="6DDEA58C" w:rsidR="00BA2C59" w:rsidRPr="00625450" w:rsidRDefault="00BA2C59" w:rsidP="00BA2C59">
            <w:pPr>
              <w:jc w:val="center"/>
              <w:rPr>
                <w:rFonts w:ascii="Calibri" w:eastAsia="Times New Roman" w:hAnsi="Calibri" w:cs="Calibri"/>
                <w:color w:val="000000"/>
                <w:sz w:val="22"/>
                <w:szCs w:val="22"/>
              </w:rPr>
            </w:pPr>
            <w:r w:rsidRPr="00BA2C59">
              <w:rPr>
                <w:rFonts w:ascii="Calibri" w:eastAsia="Times New Roman" w:hAnsi="Calibri" w:cs="Calibri"/>
                <w:color w:val="000000"/>
                <w:sz w:val="22"/>
                <w:szCs w:val="22"/>
                <w:lang w:val="el-GR"/>
              </w:rPr>
              <w:t>4</w:t>
            </w:r>
            <w:r w:rsidR="00625450">
              <w:rPr>
                <w:rFonts w:ascii="Calibri" w:eastAsia="Times New Roman" w:hAnsi="Calibri" w:cs="Calibri"/>
                <w:color w:val="000000"/>
                <w:sz w:val="22"/>
                <w:szCs w:val="22"/>
              </w:rPr>
              <w:t>62</w:t>
            </w:r>
          </w:p>
        </w:tc>
        <w:tc>
          <w:tcPr>
            <w:tcW w:w="1064" w:type="dxa"/>
            <w:tcBorders>
              <w:top w:val="nil"/>
              <w:left w:val="nil"/>
              <w:bottom w:val="single" w:sz="8" w:space="0" w:color="auto"/>
              <w:right w:val="nil"/>
            </w:tcBorders>
            <w:shd w:val="clear" w:color="000000" w:fill="DDEBF7"/>
            <w:noWrap/>
            <w:vAlign w:val="center"/>
            <w:hideMark/>
          </w:tcPr>
          <w:p w14:paraId="0D13D655" w14:textId="77777777" w:rsidR="00BA2C59" w:rsidRPr="00BA2C59" w:rsidRDefault="00BA2C59" w:rsidP="00BA2C59">
            <w:pPr>
              <w:jc w:val="cente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312</w:t>
            </w:r>
          </w:p>
        </w:tc>
        <w:tc>
          <w:tcPr>
            <w:tcW w:w="1345" w:type="dxa"/>
            <w:tcBorders>
              <w:top w:val="nil"/>
              <w:left w:val="nil"/>
              <w:bottom w:val="single" w:sz="8" w:space="0" w:color="auto"/>
              <w:right w:val="nil"/>
            </w:tcBorders>
            <w:shd w:val="clear" w:color="000000" w:fill="DDEBF7"/>
            <w:noWrap/>
            <w:vAlign w:val="center"/>
            <w:hideMark/>
          </w:tcPr>
          <w:p w14:paraId="4D122104" w14:textId="0FF60C75" w:rsidR="00BA2C59" w:rsidRPr="00404DE3" w:rsidRDefault="00BA2C59" w:rsidP="00BA2C59">
            <w:pPr>
              <w:jc w:val="center"/>
              <w:rPr>
                <w:rFonts w:ascii="Calibri" w:eastAsia="Times New Roman" w:hAnsi="Calibri" w:cs="Calibri"/>
                <w:color w:val="000000"/>
                <w:sz w:val="22"/>
                <w:szCs w:val="22"/>
                <w:lang w:val="el-GR"/>
              </w:rPr>
            </w:pPr>
            <w:r w:rsidRPr="00404DE3">
              <w:rPr>
                <w:rFonts w:ascii="Calibri" w:eastAsia="Times New Roman" w:hAnsi="Calibri" w:cs="Calibri"/>
                <w:color w:val="000000"/>
                <w:sz w:val="22"/>
                <w:szCs w:val="22"/>
                <w:lang w:val="el-GR"/>
              </w:rPr>
              <w:t>4</w:t>
            </w:r>
            <w:r w:rsidR="00B21014" w:rsidRPr="00404DE3">
              <w:rPr>
                <w:rFonts w:ascii="Calibri" w:eastAsia="Times New Roman" w:hAnsi="Calibri" w:cs="Calibri"/>
                <w:color w:val="000000"/>
                <w:sz w:val="22"/>
                <w:szCs w:val="22"/>
              </w:rPr>
              <w:t>8</w:t>
            </w:r>
            <w:r w:rsidRPr="00404DE3">
              <w:rPr>
                <w:rFonts w:ascii="Calibri" w:eastAsia="Times New Roman" w:hAnsi="Calibri" w:cs="Calibri"/>
                <w:color w:val="000000"/>
                <w:sz w:val="22"/>
                <w:szCs w:val="22"/>
                <w:lang w:val="el-GR"/>
              </w:rPr>
              <w:t>%</w:t>
            </w:r>
          </w:p>
        </w:tc>
        <w:tc>
          <w:tcPr>
            <w:tcW w:w="1050" w:type="dxa"/>
            <w:tcBorders>
              <w:top w:val="nil"/>
              <w:left w:val="nil"/>
              <w:bottom w:val="single" w:sz="8" w:space="0" w:color="auto"/>
              <w:right w:val="nil"/>
            </w:tcBorders>
            <w:shd w:val="clear" w:color="000000" w:fill="FFFFFF"/>
            <w:noWrap/>
            <w:vAlign w:val="center"/>
            <w:hideMark/>
          </w:tcPr>
          <w:p w14:paraId="4B8981C0" w14:textId="56EF1DA6" w:rsidR="00BA2C59" w:rsidRPr="00404DE3" w:rsidRDefault="00BA2C59" w:rsidP="00BA2C59">
            <w:pPr>
              <w:jc w:val="center"/>
              <w:rPr>
                <w:rFonts w:ascii="Calibri" w:eastAsia="Times New Roman" w:hAnsi="Calibri" w:cs="Calibri"/>
                <w:color w:val="000000"/>
                <w:sz w:val="22"/>
                <w:szCs w:val="22"/>
              </w:rPr>
            </w:pPr>
            <w:r w:rsidRPr="00404DE3">
              <w:rPr>
                <w:rFonts w:ascii="Calibri" w:eastAsia="Times New Roman" w:hAnsi="Calibri" w:cs="Calibri"/>
                <w:color w:val="000000"/>
                <w:sz w:val="22"/>
                <w:szCs w:val="22"/>
                <w:lang w:val="el-GR"/>
              </w:rPr>
              <w:t>1</w:t>
            </w:r>
            <w:r w:rsidR="009125BD" w:rsidRPr="00404DE3">
              <w:rPr>
                <w:rFonts w:ascii="Calibri" w:eastAsia="Times New Roman" w:hAnsi="Calibri" w:cs="Calibri"/>
                <w:color w:val="000000"/>
                <w:sz w:val="22"/>
                <w:szCs w:val="22"/>
              </w:rPr>
              <w:t>93</w:t>
            </w:r>
          </w:p>
        </w:tc>
        <w:tc>
          <w:tcPr>
            <w:tcW w:w="1147" w:type="dxa"/>
            <w:tcBorders>
              <w:top w:val="nil"/>
              <w:left w:val="nil"/>
              <w:bottom w:val="single" w:sz="8" w:space="0" w:color="auto"/>
              <w:right w:val="nil"/>
            </w:tcBorders>
            <w:shd w:val="clear" w:color="000000" w:fill="FFFFFF"/>
            <w:noWrap/>
            <w:vAlign w:val="center"/>
            <w:hideMark/>
          </w:tcPr>
          <w:p w14:paraId="754380C8" w14:textId="0502B825" w:rsidR="00BA2C59" w:rsidRPr="00404DE3" w:rsidRDefault="00BA2C59" w:rsidP="00BA2C59">
            <w:pPr>
              <w:jc w:val="center"/>
              <w:rPr>
                <w:rFonts w:ascii="Calibri" w:eastAsia="Times New Roman" w:hAnsi="Calibri" w:cs="Calibri"/>
                <w:color w:val="000000"/>
                <w:sz w:val="22"/>
                <w:szCs w:val="22"/>
              </w:rPr>
            </w:pPr>
            <w:r w:rsidRPr="00404DE3">
              <w:rPr>
                <w:rFonts w:ascii="Calibri" w:eastAsia="Times New Roman" w:hAnsi="Calibri" w:cs="Calibri"/>
                <w:color w:val="000000"/>
                <w:sz w:val="22"/>
                <w:szCs w:val="22"/>
                <w:lang w:val="el-GR"/>
              </w:rPr>
              <w:t>14</w:t>
            </w:r>
            <w:r w:rsidR="00A46743">
              <w:rPr>
                <w:rFonts w:ascii="Calibri" w:eastAsia="Times New Roman" w:hAnsi="Calibri" w:cs="Calibri"/>
                <w:color w:val="000000"/>
                <w:sz w:val="22"/>
                <w:szCs w:val="22"/>
              </w:rPr>
              <w:t>5</w:t>
            </w:r>
          </w:p>
        </w:tc>
        <w:tc>
          <w:tcPr>
            <w:tcW w:w="1276" w:type="dxa"/>
            <w:tcBorders>
              <w:top w:val="nil"/>
              <w:left w:val="nil"/>
              <w:bottom w:val="single" w:sz="8" w:space="0" w:color="auto"/>
              <w:right w:val="nil"/>
            </w:tcBorders>
            <w:shd w:val="clear" w:color="000000" w:fill="FFFFFF"/>
            <w:noWrap/>
            <w:vAlign w:val="center"/>
            <w:hideMark/>
          </w:tcPr>
          <w:p w14:paraId="39B07749" w14:textId="098B2385" w:rsidR="00BA2C59" w:rsidRPr="00404DE3" w:rsidRDefault="000221D9" w:rsidP="00BA2C59">
            <w:pPr>
              <w:jc w:val="center"/>
              <w:rPr>
                <w:rFonts w:ascii="Calibri" w:eastAsia="Times New Roman" w:hAnsi="Calibri" w:cs="Calibri"/>
                <w:color w:val="000000"/>
                <w:sz w:val="22"/>
                <w:szCs w:val="22"/>
                <w:lang w:val="el-GR"/>
              </w:rPr>
            </w:pPr>
            <w:r w:rsidRPr="00404DE3">
              <w:rPr>
                <w:rFonts w:ascii="Calibri" w:eastAsia="Times New Roman" w:hAnsi="Calibri" w:cs="Calibri"/>
                <w:color w:val="000000"/>
                <w:sz w:val="22"/>
                <w:szCs w:val="22"/>
              </w:rPr>
              <w:t>33</w:t>
            </w:r>
            <w:r w:rsidR="00BA2C59" w:rsidRPr="00404DE3">
              <w:rPr>
                <w:rFonts w:ascii="Calibri" w:eastAsia="Times New Roman" w:hAnsi="Calibri" w:cs="Calibri"/>
                <w:color w:val="000000"/>
                <w:sz w:val="22"/>
                <w:szCs w:val="22"/>
                <w:lang w:val="el-GR"/>
              </w:rPr>
              <w:t>%</w:t>
            </w:r>
          </w:p>
        </w:tc>
      </w:tr>
      <w:tr w:rsidR="00BA2C59" w:rsidRPr="00BA2C59" w14:paraId="0FBED17F" w14:textId="77777777" w:rsidTr="005D4407">
        <w:trPr>
          <w:trHeight w:val="300"/>
        </w:trPr>
        <w:tc>
          <w:tcPr>
            <w:tcW w:w="1854" w:type="dxa"/>
            <w:tcBorders>
              <w:top w:val="nil"/>
              <w:left w:val="nil"/>
              <w:bottom w:val="single" w:sz="8" w:space="0" w:color="auto"/>
              <w:right w:val="nil"/>
            </w:tcBorders>
            <w:shd w:val="clear" w:color="000000" w:fill="FFFFFF"/>
            <w:noWrap/>
            <w:vAlign w:val="center"/>
            <w:hideMark/>
          </w:tcPr>
          <w:p w14:paraId="5700EDA5" w14:textId="77777777" w:rsidR="00BA2C59" w:rsidRPr="00BA2C59" w:rsidRDefault="00BA2C59" w:rsidP="00BA2C59">
            <w:pP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Κέρδη ανά μετοχή*</w:t>
            </w:r>
          </w:p>
        </w:tc>
        <w:tc>
          <w:tcPr>
            <w:tcW w:w="1195" w:type="dxa"/>
            <w:tcBorders>
              <w:top w:val="nil"/>
              <w:left w:val="nil"/>
              <w:bottom w:val="single" w:sz="8" w:space="0" w:color="auto"/>
              <w:right w:val="nil"/>
            </w:tcBorders>
            <w:shd w:val="clear" w:color="000000" w:fill="DDEBF7"/>
            <w:noWrap/>
            <w:vAlign w:val="center"/>
            <w:hideMark/>
          </w:tcPr>
          <w:p w14:paraId="59A9B76B" w14:textId="4CF7FD8A" w:rsidR="00BA2C59" w:rsidRPr="00814CE0" w:rsidRDefault="00CA0A55" w:rsidP="00BA2C59">
            <w:pPr>
              <w:jc w:val="center"/>
              <w:rPr>
                <w:rFonts w:ascii="Calibri" w:eastAsia="Times New Roman" w:hAnsi="Calibri" w:cs="Calibri"/>
                <w:sz w:val="22"/>
                <w:szCs w:val="22"/>
              </w:rPr>
            </w:pPr>
            <w:r>
              <w:rPr>
                <w:rFonts w:ascii="Calibri" w:eastAsia="Times New Roman" w:hAnsi="Calibri" w:cs="Calibri"/>
                <w:sz w:val="22"/>
                <w:szCs w:val="22"/>
                <w:lang w:val="el-GR"/>
              </w:rPr>
              <w:t>3</w:t>
            </w:r>
            <w:r w:rsidR="00176D61" w:rsidRPr="002E54A2">
              <w:rPr>
                <w:rFonts w:ascii="Calibri" w:eastAsia="Times New Roman" w:hAnsi="Calibri" w:cs="Calibri"/>
                <w:sz w:val="22"/>
                <w:szCs w:val="22"/>
                <w:lang w:val="el-GR"/>
              </w:rPr>
              <w:t>,</w:t>
            </w:r>
            <w:r>
              <w:rPr>
                <w:rFonts w:ascii="Calibri" w:eastAsia="Times New Roman" w:hAnsi="Calibri" w:cs="Calibri"/>
                <w:sz w:val="22"/>
                <w:szCs w:val="22"/>
                <w:lang w:val="el-GR"/>
              </w:rPr>
              <w:t>336</w:t>
            </w:r>
          </w:p>
        </w:tc>
        <w:tc>
          <w:tcPr>
            <w:tcW w:w="1064" w:type="dxa"/>
            <w:tcBorders>
              <w:top w:val="nil"/>
              <w:left w:val="nil"/>
              <w:bottom w:val="single" w:sz="8" w:space="0" w:color="auto"/>
              <w:right w:val="nil"/>
            </w:tcBorders>
            <w:shd w:val="clear" w:color="000000" w:fill="DDEBF7"/>
            <w:noWrap/>
            <w:vAlign w:val="center"/>
            <w:hideMark/>
          </w:tcPr>
          <w:p w14:paraId="5EEE73F6" w14:textId="73080D0A" w:rsidR="00BA2C59" w:rsidRPr="0042465D" w:rsidRDefault="00BA2C59" w:rsidP="00BA2C59">
            <w:pPr>
              <w:jc w:val="center"/>
              <w:rPr>
                <w:rFonts w:ascii="Calibri" w:eastAsia="Times New Roman" w:hAnsi="Calibri" w:cs="Calibri"/>
                <w:sz w:val="22"/>
                <w:szCs w:val="22"/>
              </w:rPr>
            </w:pPr>
            <w:r w:rsidRPr="000E04B3">
              <w:rPr>
                <w:rFonts w:ascii="Calibri" w:eastAsia="Times New Roman" w:hAnsi="Calibri" w:cs="Calibri"/>
                <w:sz w:val="22"/>
                <w:szCs w:val="22"/>
                <w:lang w:val="el-GR"/>
              </w:rPr>
              <w:t>2</w:t>
            </w:r>
            <w:r w:rsidR="000014A9" w:rsidRPr="000E04B3">
              <w:rPr>
                <w:rFonts w:ascii="Calibri" w:eastAsia="Times New Roman" w:hAnsi="Calibri" w:cs="Calibri"/>
                <w:sz w:val="22"/>
                <w:szCs w:val="22"/>
                <w:lang w:val="el-GR"/>
              </w:rPr>
              <w:t>,</w:t>
            </w:r>
            <w:r w:rsidR="00FF7F80">
              <w:rPr>
                <w:rFonts w:ascii="Calibri" w:eastAsia="Times New Roman" w:hAnsi="Calibri" w:cs="Calibri"/>
                <w:sz w:val="22"/>
                <w:szCs w:val="22"/>
                <w:lang w:val="el-GR"/>
              </w:rPr>
              <w:t>281</w:t>
            </w:r>
          </w:p>
        </w:tc>
        <w:tc>
          <w:tcPr>
            <w:tcW w:w="1345" w:type="dxa"/>
            <w:tcBorders>
              <w:top w:val="nil"/>
              <w:left w:val="nil"/>
              <w:bottom w:val="single" w:sz="8" w:space="0" w:color="auto"/>
              <w:right w:val="nil"/>
            </w:tcBorders>
            <w:shd w:val="clear" w:color="000000" w:fill="DDEBF7"/>
            <w:noWrap/>
            <w:vAlign w:val="center"/>
            <w:hideMark/>
          </w:tcPr>
          <w:p w14:paraId="7CE39A60" w14:textId="6863D62D" w:rsidR="00BA2C59" w:rsidRPr="00020B3C" w:rsidRDefault="00125FBC" w:rsidP="00BA2C59">
            <w:pPr>
              <w:jc w:val="center"/>
              <w:rPr>
                <w:rFonts w:ascii="Calibri" w:eastAsia="Times New Roman" w:hAnsi="Calibri" w:cs="Calibri"/>
                <w:sz w:val="22"/>
                <w:szCs w:val="22"/>
              </w:rPr>
            </w:pPr>
            <w:r>
              <w:rPr>
                <w:rFonts w:ascii="Calibri" w:eastAsia="Times New Roman" w:hAnsi="Calibri" w:cs="Calibri"/>
                <w:sz w:val="22"/>
                <w:szCs w:val="22"/>
                <w:lang w:val="el-GR"/>
              </w:rPr>
              <w:t>46</w:t>
            </w:r>
            <w:r w:rsidR="00020B3C">
              <w:rPr>
                <w:rFonts w:ascii="Calibri" w:eastAsia="Times New Roman" w:hAnsi="Calibri" w:cs="Calibri"/>
                <w:sz w:val="22"/>
                <w:szCs w:val="22"/>
              </w:rPr>
              <w:t>%</w:t>
            </w:r>
          </w:p>
        </w:tc>
        <w:tc>
          <w:tcPr>
            <w:tcW w:w="1050" w:type="dxa"/>
            <w:tcBorders>
              <w:top w:val="nil"/>
              <w:left w:val="nil"/>
              <w:bottom w:val="single" w:sz="8" w:space="0" w:color="auto"/>
              <w:right w:val="nil"/>
            </w:tcBorders>
            <w:shd w:val="clear" w:color="000000" w:fill="FFFFFF"/>
            <w:noWrap/>
            <w:vAlign w:val="center"/>
          </w:tcPr>
          <w:p w14:paraId="42A6584D" w14:textId="03FFD40F" w:rsidR="00BA2C59" w:rsidRPr="00474DF1" w:rsidRDefault="00474DF1" w:rsidP="00BA2C59">
            <w:pPr>
              <w:jc w:val="center"/>
              <w:rPr>
                <w:rFonts w:ascii="Calibri" w:eastAsia="Times New Roman" w:hAnsi="Calibri" w:cs="Calibri"/>
                <w:sz w:val="22"/>
                <w:szCs w:val="22"/>
              </w:rPr>
            </w:pPr>
            <w:r>
              <w:rPr>
                <w:rFonts w:ascii="Calibri" w:eastAsia="Times New Roman" w:hAnsi="Calibri" w:cs="Calibri"/>
                <w:sz w:val="22"/>
                <w:szCs w:val="22"/>
              </w:rPr>
              <w:t>1</w:t>
            </w:r>
            <w:r w:rsidR="0026608A">
              <w:rPr>
                <w:rFonts w:ascii="Calibri" w:eastAsia="Times New Roman" w:hAnsi="Calibri" w:cs="Calibri"/>
                <w:sz w:val="22"/>
                <w:szCs w:val="22"/>
              </w:rPr>
              <w:t>,3</w:t>
            </w:r>
            <w:r w:rsidR="00803CFA">
              <w:rPr>
                <w:rFonts w:ascii="Calibri" w:eastAsia="Times New Roman" w:hAnsi="Calibri" w:cs="Calibri"/>
                <w:sz w:val="22"/>
                <w:szCs w:val="22"/>
              </w:rPr>
              <w:t>98</w:t>
            </w:r>
          </w:p>
        </w:tc>
        <w:tc>
          <w:tcPr>
            <w:tcW w:w="1147" w:type="dxa"/>
            <w:tcBorders>
              <w:top w:val="nil"/>
              <w:left w:val="nil"/>
              <w:bottom w:val="single" w:sz="8" w:space="0" w:color="auto"/>
              <w:right w:val="nil"/>
            </w:tcBorders>
            <w:shd w:val="clear" w:color="000000" w:fill="FFFFFF"/>
            <w:noWrap/>
            <w:vAlign w:val="center"/>
          </w:tcPr>
          <w:p w14:paraId="02964C88" w14:textId="3B62C4F4" w:rsidR="00BA2C59" w:rsidRPr="00082AA3" w:rsidRDefault="00082AA3" w:rsidP="00BA2C59">
            <w:pPr>
              <w:jc w:val="center"/>
              <w:rPr>
                <w:rFonts w:ascii="Calibri" w:eastAsia="Times New Roman" w:hAnsi="Calibri" w:cs="Calibri"/>
                <w:sz w:val="22"/>
                <w:szCs w:val="22"/>
              </w:rPr>
            </w:pPr>
            <w:r>
              <w:rPr>
                <w:rFonts w:ascii="Calibri" w:eastAsia="Times New Roman" w:hAnsi="Calibri" w:cs="Calibri"/>
                <w:sz w:val="22"/>
                <w:szCs w:val="22"/>
              </w:rPr>
              <w:t>1,056</w:t>
            </w:r>
          </w:p>
        </w:tc>
        <w:tc>
          <w:tcPr>
            <w:tcW w:w="1276" w:type="dxa"/>
            <w:tcBorders>
              <w:top w:val="nil"/>
              <w:left w:val="nil"/>
              <w:bottom w:val="single" w:sz="8" w:space="0" w:color="auto"/>
              <w:right w:val="nil"/>
            </w:tcBorders>
            <w:shd w:val="clear" w:color="000000" w:fill="FFFFFF"/>
            <w:noWrap/>
            <w:vAlign w:val="center"/>
            <w:hideMark/>
          </w:tcPr>
          <w:p w14:paraId="5B02A69E" w14:textId="6AB5524F" w:rsidR="00BA2C59" w:rsidRPr="00082AA3" w:rsidRDefault="00082AA3" w:rsidP="00255025">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       32%</w:t>
            </w:r>
          </w:p>
        </w:tc>
      </w:tr>
      <w:tr w:rsidR="00BA2C59" w:rsidRPr="00BA2C59" w14:paraId="1FD6D55E" w14:textId="77777777" w:rsidTr="00110B42">
        <w:trPr>
          <w:trHeight w:val="383"/>
        </w:trPr>
        <w:tc>
          <w:tcPr>
            <w:tcW w:w="1854" w:type="dxa"/>
            <w:tcBorders>
              <w:top w:val="nil"/>
              <w:left w:val="nil"/>
              <w:bottom w:val="nil"/>
              <w:right w:val="nil"/>
            </w:tcBorders>
            <w:shd w:val="clear" w:color="000000" w:fill="FFFFFF"/>
            <w:noWrap/>
            <w:vAlign w:val="center"/>
            <w:hideMark/>
          </w:tcPr>
          <w:p w14:paraId="2677B44E" w14:textId="77777777" w:rsidR="00BA2C59" w:rsidRPr="00BA2C59" w:rsidRDefault="00BA2C59" w:rsidP="00BA2C59">
            <w:pPr>
              <w:rPr>
                <w:rFonts w:ascii="Calibri" w:eastAsia="Times New Roman" w:hAnsi="Calibri" w:cs="Calibri"/>
                <w:b/>
                <w:bCs/>
                <w:color w:val="000000"/>
                <w:sz w:val="22"/>
                <w:szCs w:val="22"/>
                <w:lang w:val="el-GR"/>
              </w:rPr>
            </w:pPr>
            <w:r w:rsidRPr="00BA2C59">
              <w:rPr>
                <w:rFonts w:ascii="Calibri" w:eastAsia="Times New Roman" w:hAnsi="Calibri" w:cs="Calibri"/>
                <w:b/>
                <w:bCs/>
                <w:color w:val="000000"/>
                <w:sz w:val="22"/>
                <w:szCs w:val="22"/>
                <w:lang w:val="el-GR"/>
              </w:rPr>
              <w:t>Περιθώρια (%)</w:t>
            </w:r>
          </w:p>
        </w:tc>
        <w:tc>
          <w:tcPr>
            <w:tcW w:w="1195" w:type="dxa"/>
            <w:tcBorders>
              <w:top w:val="nil"/>
              <w:left w:val="nil"/>
              <w:bottom w:val="nil"/>
              <w:right w:val="nil"/>
            </w:tcBorders>
            <w:shd w:val="clear" w:color="000000" w:fill="DDEBF7"/>
            <w:noWrap/>
            <w:vAlign w:val="center"/>
            <w:hideMark/>
          </w:tcPr>
          <w:p w14:paraId="594CCC88" w14:textId="77777777" w:rsidR="00BA2C59" w:rsidRPr="00BA2C59" w:rsidRDefault="00BA2C59" w:rsidP="00BA2C59">
            <w:pPr>
              <w:jc w:val="center"/>
              <w:rPr>
                <w:rFonts w:ascii="Calibri" w:eastAsia="Times New Roman" w:hAnsi="Calibri" w:cs="Calibri"/>
                <w:b/>
                <w:bCs/>
                <w:color w:val="000000"/>
                <w:sz w:val="22"/>
                <w:szCs w:val="22"/>
                <w:lang w:val="el-GR"/>
              </w:rPr>
            </w:pPr>
            <w:r w:rsidRPr="00BA2C59">
              <w:rPr>
                <w:rFonts w:ascii="Calibri" w:eastAsia="Times New Roman" w:hAnsi="Calibri" w:cs="Calibri"/>
                <w:b/>
                <w:bCs/>
                <w:color w:val="000000"/>
                <w:sz w:val="22"/>
                <w:szCs w:val="22"/>
                <w:lang w:val="el-GR"/>
              </w:rPr>
              <w:t> </w:t>
            </w:r>
          </w:p>
        </w:tc>
        <w:tc>
          <w:tcPr>
            <w:tcW w:w="1064" w:type="dxa"/>
            <w:tcBorders>
              <w:top w:val="nil"/>
              <w:left w:val="nil"/>
              <w:bottom w:val="nil"/>
              <w:right w:val="nil"/>
            </w:tcBorders>
            <w:shd w:val="clear" w:color="000000" w:fill="DDEBF7"/>
            <w:noWrap/>
            <w:vAlign w:val="center"/>
            <w:hideMark/>
          </w:tcPr>
          <w:p w14:paraId="724F6016" w14:textId="77777777" w:rsidR="00BA2C59" w:rsidRPr="00BA2C59" w:rsidRDefault="00BA2C59" w:rsidP="00BA2C59">
            <w:pPr>
              <w:jc w:val="center"/>
              <w:rPr>
                <w:rFonts w:ascii="Calibri" w:eastAsia="Times New Roman" w:hAnsi="Calibri" w:cs="Calibri"/>
                <w:b/>
                <w:bCs/>
                <w:color w:val="000000"/>
                <w:sz w:val="22"/>
                <w:szCs w:val="22"/>
                <w:lang w:val="el-GR"/>
              </w:rPr>
            </w:pPr>
            <w:r w:rsidRPr="00BA2C59">
              <w:rPr>
                <w:rFonts w:ascii="Calibri" w:eastAsia="Times New Roman" w:hAnsi="Calibri" w:cs="Calibri"/>
                <w:b/>
                <w:bCs/>
                <w:color w:val="000000"/>
                <w:sz w:val="22"/>
                <w:szCs w:val="22"/>
                <w:lang w:val="el-GR"/>
              </w:rPr>
              <w:t> </w:t>
            </w:r>
          </w:p>
        </w:tc>
        <w:tc>
          <w:tcPr>
            <w:tcW w:w="1345" w:type="dxa"/>
            <w:tcBorders>
              <w:top w:val="nil"/>
              <w:left w:val="nil"/>
              <w:bottom w:val="nil"/>
              <w:right w:val="nil"/>
            </w:tcBorders>
            <w:shd w:val="clear" w:color="000000" w:fill="DDEBF7"/>
            <w:noWrap/>
            <w:vAlign w:val="center"/>
            <w:hideMark/>
          </w:tcPr>
          <w:p w14:paraId="6A260E4C" w14:textId="77777777" w:rsidR="00BA2C59" w:rsidRPr="00BA2C59" w:rsidRDefault="00BA2C59" w:rsidP="00BA2C59">
            <w:pPr>
              <w:jc w:val="center"/>
              <w:rPr>
                <w:rFonts w:ascii="Calibri" w:eastAsia="Times New Roman" w:hAnsi="Calibri" w:cs="Calibri"/>
                <w:b/>
                <w:bCs/>
                <w:color w:val="000000"/>
                <w:sz w:val="22"/>
                <w:szCs w:val="22"/>
                <w:lang w:val="el-GR"/>
              </w:rPr>
            </w:pPr>
            <w:r w:rsidRPr="00BA2C59">
              <w:rPr>
                <w:rFonts w:ascii="Calibri" w:eastAsia="Times New Roman" w:hAnsi="Calibri" w:cs="Calibri"/>
                <w:b/>
                <w:bCs/>
                <w:color w:val="000000"/>
                <w:sz w:val="22"/>
                <w:szCs w:val="22"/>
                <w:lang w:val="el-GR"/>
              </w:rPr>
              <w:t>Δ(</w:t>
            </w:r>
            <w:proofErr w:type="spellStart"/>
            <w:r w:rsidRPr="00BA2C59">
              <w:rPr>
                <w:rFonts w:ascii="Calibri" w:eastAsia="Times New Roman" w:hAnsi="Calibri" w:cs="Calibri"/>
                <w:b/>
                <w:bCs/>
                <w:color w:val="000000"/>
                <w:sz w:val="22"/>
                <w:szCs w:val="22"/>
                <w:lang w:val="el-GR"/>
              </w:rPr>
              <w:t>μ.βάσης</w:t>
            </w:r>
            <w:proofErr w:type="spellEnd"/>
            <w:r w:rsidRPr="00BA2C59">
              <w:rPr>
                <w:rFonts w:ascii="Calibri" w:eastAsia="Times New Roman" w:hAnsi="Calibri" w:cs="Calibri"/>
                <w:b/>
                <w:bCs/>
                <w:color w:val="000000"/>
                <w:sz w:val="22"/>
                <w:szCs w:val="22"/>
                <w:lang w:val="el-GR"/>
              </w:rPr>
              <w:t>)</w:t>
            </w:r>
          </w:p>
        </w:tc>
        <w:tc>
          <w:tcPr>
            <w:tcW w:w="1050" w:type="dxa"/>
            <w:tcBorders>
              <w:top w:val="nil"/>
              <w:left w:val="nil"/>
              <w:bottom w:val="nil"/>
              <w:right w:val="nil"/>
            </w:tcBorders>
            <w:shd w:val="clear" w:color="000000" w:fill="FFFFFF"/>
            <w:noWrap/>
            <w:vAlign w:val="center"/>
            <w:hideMark/>
          </w:tcPr>
          <w:p w14:paraId="50FF5F70" w14:textId="77777777" w:rsidR="00BA2C59" w:rsidRPr="00BA2C59" w:rsidRDefault="00BA2C59" w:rsidP="00BA2C59">
            <w:pPr>
              <w:jc w:val="center"/>
              <w:rPr>
                <w:rFonts w:ascii="Calibri" w:eastAsia="Times New Roman" w:hAnsi="Calibri" w:cs="Calibri"/>
                <w:b/>
                <w:bCs/>
                <w:color w:val="000000"/>
                <w:sz w:val="22"/>
                <w:szCs w:val="22"/>
                <w:lang w:val="el-GR"/>
              </w:rPr>
            </w:pPr>
            <w:r w:rsidRPr="00BA2C59">
              <w:rPr>
                <w:rFonts w:ascii="Calibri" w:eastAsia="Times New Roman" w:hAnsi="Calibri" w:cs="Calibri"/>
                <w:b/>
                <w:bCs/>
                <w:color w:val="000000"/>
                <w:sz w:val="22"/>
                <w:szCs w:val="22"/>
                <w:lang w:val="el-GR"/>
              </w:rPr>
              <w:t> </w:t>
            </w:r>
          </w:p>
        </w:tc>
        <w:tc>
          <w:tcPr>
            <w:tcW w:w="1147" w:type="dxa"/>
            <w:tcBorders>
              <w:top w:val="nil"/>
              <w:left w:val="nil"/>
              <w:bottom w:val="nil"/>
              <w:right w:val="nil"/>
            </w:tcBorders>
            <w:shd w:val="clear" w:color="000000" w:fill="FFFFFF"/>
            <w:noWrap/>
            <w:vAlign w:val="center"/>
            <w:hideMark/>
          </w:tcPr>
          <w:p w14:paraId="6FFD1FC1" w14:textId="77777777" w:rsidR="00BA2C59" w:rsidRPr="00BA2C59" w:rsidRDefault="00BA2C59" w:rsidP="00BA2C59">
            <w:pPr>
              <w:jc w:val="center"/>
              <w:rPr>
                <w:rFonts w:ascii="Calibri" w:eastAsia="Times New Roman" w:hAnsi="Calibri" w:cs="Calibri"/>
                <w:b/>
                <w:bCs/>
                <w:color w:val="000000"/>
                <w:sz w:val="22"/>
                <w:szCs w:val="22"/>
                <w:lang w:val="el-GR"/>
              </w:rPr>
            </w:pPr>
            <w:r w:rsidRPr="00BA2C59">
              <w:rPr>
                <w:rFonts w:ascii="Calibri" w:eastAsia="Times New Roman" w:hAnsi="Calibri" w:cs="Calibri"/>
                <w:b/>
                <w:bCs/>
                <w:color w:val="000000"/>
                <w:sz w:val="22"/>
                <w:szCs w:val="22"/>
                <w:lang w:val="el-GR"/>
              </w:rPr>
              <w:t> </w:t>
            </w:r>
          </w:p>
        </w:tc>
        <w:tc>
          <w:tcPr>
            <w:tcW w:w="1276" w:type="dxa"/>
            <w:tcBorders>
              <w:top w:val="nil"/>
              <w:left w:val="nil"/>
              <w:bottom w:val="nil"/>
              <w:right w:val="nil"/>
            </w:tcBorders>
            <w:shd w:val="clear" w:color="000000" w:fill="FFFFFF"/>
            <w:noWrap/>
            <w:vAlign w:val="center"/>
            <w:hideMark/>
          </w:tcPr>
          <w:p w14:paraId="5CB827AC" w14:textId="77777777" w:rsidR="00BA2C59" w:rsidRPr="00BA2C59" w:rsidRDefault="00BA2C59" w:rsidP="00BA2C59">
            <w:pPr>
              <w:jc w:val="center"/>
              <w:rPr>
                <w:rFonts w:ascii="Calibri" w:eastAsia="Times New Roman" w:hAnsi="Calibri" w:cs="Calibri"/>
                <w:b/>
                <w:bCs/>
                <w:color w:val="000000"/>
                <w:sz w:val="22"/>
                <w:szCs w:val="22"/>
                <w:lang w:val="el-GR"/>
              </w:rPr>
            </w:pPr>
            <w:r w:rsidRPr="00BA2C59">
              <w:rPr>
                <w:rFonts w:ascii="Calibri" w:eastAsia="Times New Roman" w:hAnsi="Calibri" w:cs="Calibri"/>
                <w:b/>
                <w:bCs/>
                <w:color w:val="000000"/>
                <w:sz w:val="22"/>
                <w:szCs w:val="22"/>
                <w:lang w:val="el-GR"/>
              </w:rPr>
              <w:t>Δ(</w:t>
            </w:r>
            <w:proofErr w:type="spellStart"/>
            <w:r w:rsidRPr="00BA2C59">
              <w:rPr>
                <w:rFonts w:ascii="Calibri" w:eastAsia="Times New Roman" w:hAnsi="Calibri" w:cs="Calibri"/>
                <w:b/>
                <w:bCs/>
                <w:color w:val="000000"/>
                <w:sz w:val="22"/>
                <w:szCs w:val="22"/>
                <w:lang w:val="el-GR"/>
              </w:rPr>
              <w:t>μ.βάσης</w:t>
            </w:r>
            <w:proofErr w:type="spellEnd"/>
            <w:r w:rsidRPr="00BA2C59">
              <w:rPr>
                <w:rFonts w:ascii="Calibri" w:eastAsia="Times New Roman" w:hAnsi="Calibri" w:cs="Calibri"/>
                <w:b/>
                <w:bCs/>
                <w:color w:val="000000"/>
                <w:sz w:val="22"/>
                <w:szCs w:val="22"/>
                <w:lang w:val="el-GR"/>
              </w:rPr>
              <w:t>)</w:t>
            </w:r>
          </w:p>
        </w:tc>
      </w:tr>
      <w:tr w:rsidR="00BA2C59" w:rsidRPr="00BA2C59" w14:paraId="3DB7F379" w14:textId="77777777" w:rsidTr="00110B42">
        <w:trPr>
          <w:trHeight w:val="300"/>
        </w:trPr>
        <w:tc>
          <w:tcPr>
            <w:tcW w:w="1854" w:type="dxa"/>
            <w:tcBorders>
              <w:top w:val="nil"/>
              <w:left w:val="nil"/>
              <w:bottom w:val="single" w:sz="8" w:space="0" w:color="auto"/>
              <w:right w:val="nil"/>
            </w:tcBorders>
            <w:shd w:val="clear" w:color="000000" w:fill="FFFFFF"/>
            <w:noWrap/>
            <w:vAlign w:val="center"/>
            <w:hideMark/>
          </w:tcPr>
          <w:p w14:paraId="0FC42F7F" w14:textId="77777777" w:rsidR="00BA2C59" w:rsidRPr="00BA2C59" w:rsidRDefault="00BA2C59" w:rsidP="00BA2C59">
            <w:pP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EBITDA</w:t>
            </w:r>
          </w:p>
        </w:tc>
        <w:tc>
          <w:tcPr>
            <w:tcW w:w="1195" w:type="dxa"/>
            <w:tcBorders>
              <w:top w:val="nil"/>
              <w:left w:val="nil"/>
              <w:bottom w:val="single" w:sz="8" w:space="0" w:color="auto"/>
              <w:right w:val="nil"/>
            </w:tcBorders>
            <w:shd w:val="clear" w:color="000000" w:fill="DDEBF7"/>
            <w:noWrap/>
            <w:vAlign w:val="center"/>
            <w:hideMark/>
          </w:tcPr>
          <w:p w14:paraId="745EE563" w14:textId="6B04C445" w:rsidR="00BA2C59" w:rsidRPr="00404DE3" w:rsidRDefault="00BA2C59" w:rsidP="00BA2C59">
            <w:pPr>
              <w:jc w:val="center"/>
              <w:rPr>
                <w:rFonts w:ascii="Calibri" w:eastAsia="Times New Roman" w:hAnsi="Calibri" w:cs="Calibri"/>
                <w:color w:val="000000"/>
                <w:sz w:val="22"/>
                <w:szCs w:val="22"/>
                <w:lang w:val="el-GR"/>
              </w:rPr>
            </w:pPr>
            <w:r w:rsidRPr="00404DE3">
              <w:rPr>
                <w:rFonts w:ascii="Calibri" w:eastAsia="Times New Roman" w:hAnsi="Calibri" w:cs="Calibri"/>
                <w:color w:val="000000"/>
                <w:sz w:val="22"/>
                <w:szCs w:val="22"/>
                <w:lang w:val="el-GR"/>
              </w:rPr>
              <w:t>17</w:t>
            </w:r>
            <w:r w:rsidR="0086575E" w:rsidRPr="00404DE3">
              <w:rPr>
                <w:rFonts w:ascii="Calibri" w:eastAsia="Times New Roman" w:hAnsi="Calibri" w:cs="Calibri"/>
                <w:color w:val="000000"/>
                <w:sz w:val="22"/>
                <w:szCs w:val="22"/>
                <w:lang w:val="el-GR"/>
              </w:rPr>
              <w:t>,</w:t>
            </w:r>
            <w:r w:rsidRPr="00404DE3">
              <w:rPr>
                <w:rFonts w:ascii="Calibri" w:eastAsia="Times New Roman" w:hAnsi="Calibri" w:cs="Calibri"/>
                <w:color w:val="000000"/>
                <w:sz w:val="22"/>
                <w:szCs w:val="22"/>
                <w:lang w:val="el-GR"/>
              </w:rPr>
              <w:t>7%</w:t>
            </w:r>
          </w:p>
        </w:tc>
        <w:tc>
          <w:tcPr>
            <w:tcW w:w="1064" w:type="dxa"/>
            <w:tcBorders>
              <w:top w:val="nil"/>
              <w:left w:val="nil"/>
              <w:bottom w:val="single" w:sz="8" w:space="0" w:color="auto"/>
              <w:right w:val="nil"/>
            </w:tcBorders>
            <w:shd w:val="clear" w:color="000000" w:fill="DDEBF7"/>
            <w:noWrap/>
            <w:vAlign w:val="center"/>
            <w:hideMark/>
          </w:tcPr>
          <w:p w14:paraId="77930764" w14:textId="570D200B" w:rsidR="00BA2C59" w:rsidRPr="00404DE3" w:rsidRDefault="00BA2C59" w:rsidP="00BA2C59">
            <w:pPr>
              <w:jc w:val="center"/>
              <w:rPr>
                <w:rFonts w:ascii="Calibri" w:eastAsia="Times New Roman" w:hAnsi="Calibri" w:cs="Calibri"/>
                <w:color w:val="000000"/>
                <w:sz w:val="22"/>
                <w:szCs w:val="22"/>
                <w:lang w:val="el-GR"/>
              </w:rPr>
            </w:pPr>
            <w:r w:rsidRPr="00404DE3">
              <w:rPr>
                <w:rFonts w:ascii="Calibri" w:eastAsia="Times New Roman" w:hAnsi="Calibri" w:cs="Calibri"/>
                <w:color w:val="000000"/>
                <w:sz w:val="22"/>
                <w:szCs w:val="22"/>
                <w:lang w:val="el-GR"/>
              </w:rPr>
              <w:t>11</w:t>
            </w:r>
            <w:r w:rsidR="0070555E" w:rsidRPr="00404DE3">
              <w:rPr>
                <w:rFonts w:ascii="Calibri" w:eastAsia="Times New Roman" w:hAnsi="Calibri" w:cs="Calibri"/>
                <w:color w:val="000000"/>
                <w:sz w:val="22"/>
                <w:szCs w:val="22"/>
                <w:lang w:val="el-GR"/>
              </w:rPr>
              <w:t>,</w:t>
            </w:r>
            <w:r w:rsidRPr="00404DE3">
              <w:rPr>
                <w:rFonts w:ascii="Calibri" w:eastAsia="Times New Roman" w:hAnsi="Calibri" w:cs="Calibri"/>
                <w:color w:val="000000"/>
                <w:sz w:val="22"/>
                <w:szCs w:val="22"/>
                <w:lang w:val="el-GR"/>
              </w:rPr>
              <w:t>7%</w:t>
            </w:r>
          </w:p>
        </w:tc>
        <w:tc>
          <w:tcPr>
            <w:tcW w:w="1345" w:type="dxa"/>
            <w:tcBorders>
              <w:top w:val="nil"/>
              <w:left w:val="nil"/>
              <w:bottom w:val="single" w:sz="8" w:space="0" w:color="auto"/>
              <w:right w:val="nil"/>
            </w:tcBorders>
            <w:shd w:val="clear" w:color="000000" w:fill="DDEBF7"/>
            <w:noWrap/>
            <w:vAlign w:val="center"/>
            <w:hideMark/>
          </w:tcPr>
          <w:p w14:paraId="5E8F6E0E" w14:textId="0EC8F85D" w:rsidR="00BA2C59" w:rsidRPr="00BA2C59" w:rsidRDefault="00BA2C59" w:rsidP="00BA2C59">
            <w:pPr>
              <w:jc w:val="center"/>
              <w:rPr>
                <w:rFonts w:ascii="Calibri" w:eastAsia="Times New Roman" w:hAnsi="Calibri" w:cs="Calibri"/>
                <w:sz w:val="22"/>
                <w:szCs w:val="22"/>
                <w:lang w:val="el-GR"/>
              </w:rPr>
            </w:pPr>
            <w:r w:rsidRPr="00BA2C59">
              <w:rPr>
                <w:rFonts w:ascii="Calibri" w:eastAsia="Times New Roman" w:hAnsi="Calibri" w:cs="Calibri"/>
                <w:sz w:val="22"/>
                <w:szCs w:val="22"/>
                <w:lang w:val="el-GR"/>
              </w:rPr>
              <w:t>60</w:t>
            </w:r>
            <w:r w:rsidR="009E01C3">
              <w:rPr>
                <w:rFonts w:ascii="Calibri" w:eastAsia="Times New Roman" w:hAnsi="Calibri" w:cs="Calibri"/>
                <w:sz w:val="22"/>
                <w:szCs w:val="22"/>
                <w:lang w:val="el-GR"/>
              </w:rPr>
              <w:t>0</w:t>
            </w:r>
          </w:p>
        </w:tc>
        <w:tc>
          <w:tcPr>
            <w:tcW w:w="1050" w:type="dxa"/>
            <w:tcBorders>
              <w:top w:val="nil"/>
              <w:left w:val="nil"/>
              <w:bottom w:val="single" w:sz="8" w:space="0" w:color="auto"/>
              <w:right w:val="nil"/>
            </w:tcBorders>
            <w:shd w:val="clear" w:color="000000" w:fill="FFFFFF"/>
            <w:noWrap/>
            <w:vAlign w:val="center"/>
            <w:hideMark/>
          </w:tcPr>
          <w:p w14:paraId="3F7DEA20" w14:textId="545F2899" w:rsidR="00BA2C59" w:rsidRPr="00BA2C59" w:rsidRDefault="00BA2C59" w:rsidP="00BA2C59">
            <w:pPr>
              <w:jc w:val="cente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18</w:t>
            </w:r>
            <w:r w:rsidR="0070555E">
              <w:rPr>
                <w:rFonts w:ascii="Calibri" w:eastAsia="Times New Roman" w:hAnsi="Calibri" w:cs="Calibri"/>
                <w:color w:val="000000"/>
                <w:sz w:val="22"/>
                <w:szCs w:val="22"/>
                <w:lang w:val="el-GR"/>
              </w:rPr>
              <w:t>,</w:t>
            </w:r>
            <w:r w:rsidR="00D62756">
              <w:rPr>
                <w:rFonts w:ascii="Calibri" w:eastAsia="Times New Roman" w:hAnsi="Calibri" w:cs="Calibri"/>
                <w:color w:val="000000"/>
                <w:sz w:val="22"/>
                <w:szCs w:val="22"/>
              </w:rPr>
              <w:t>1</w:t>
            </w:r>
            <w:r w:rsidRPr="00BA2C59">
              <w:rPr>
                <w:rFonts w:ascii="Calibri" w:eastAsia="Times New Roman" w:hAnsi="Calibri" w:cs="Calibri"/>
                <w:color w:val="000000"/>
                <w:sz w:val="22"/>
                <w:szCs w:val="22"/>
                <w:lang w:val="el-GR"/>
              </w:rPr>
              <w:t>%</w:t>
            </w:r>
          </w:p>
        </w:tc>
        <w:tc>
          <w:tcPr>
            <w:tcW w:w="1147" w:type="dxa"/>
            <w:tcBorders>
              <w:top w:val="nil"/>
              <w:left w:val="nil"/>
              <w:bottom w:val="single" w:sz="8" w:space="0" w:color="auto"/>
              <w:right w:val="nil"/>
            </w:tcBorders>
            <w:shd w:val="clear" w:color="000000" w:fill="FFFFFF"/>
            <w:noWrap/>
            <w:vAlign w:val="center"/>
            <w:hideMark/>
          </w:tcPr>
          <w:p w14:paraId="5C8B9BB3" w14:textId="323F57C1" w:rsidR="00BA2C59" w:rsidRPr="00BA2C59" w:rsidRDefault="00BA2C59" w:rsidP="00BA2C59">
            <w:pPr>
              <w:jc w:val="cente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9</w:t>
            </w:r>
            <w:r w:rsidR="0070555E">
              <w:rPr>
                <w:rFonts w:ascii="Calibri" w:eastAsia="Times New Roman" w:hAnsi="Calibri" w:cs="Calibri"/>
                <w:color w:val="000000"/>
                <w:sz w:val="22"/>
                <w:szCs w:val="22"/>
                <w:lang w:val="el-GR"/>
              </w:rPr>
              <w:t>,</w:t>
            </w:r>
            <w:r w:rsidRPr="00BA2C59">
              <w:rPr>
                <w:rFonts w:ascii="Calibri" w:eastAsia="Times New Roman" w:hAnsi="Calibri" w:cs="Calibri"/>
                <w:color w:val="000000"/>
                <w:sz w:val="22"/>
                <w:szCs w:val="22"/>
                <w:lang w:val="el-GR"/>
              </w:rPr>
              <w:t>9%</w:t>
            </w:r>
          </w:p>
        </w:tc>
        <w:tc>
          <w:tcPr>
            <w:tcW w:w="1276" w:type="dxa"/>
            <w:tcBorders>
              <w:top w:val="nil"/>
              <w:left w:val="nil"/>
              <w:bottom w:val="single" w:sz="8" w:space="0" w:color="auto"/>
              <w:right w:val="nil"/>
            </w:tcBorders>
            <w:shd w:val="clear" w:color="000000" w:fill="FFFFFF"/>
            <w:noWrap/>
            <w:vAlign w:val="center"/>
            <w:hideMark/>
          </w:tcPr>
          <w:p w14:paraId="72E10634" w14:textId="61A56885" w:rsidR="00BA2C59" w:rsidRPr="00BA2C59" w:rsidRDefault="00BA2C59" w:rsidP="00BA2C59">
            <w:pPr>
              <w:jc w:val="center"/>
              <w:rPr>
                <w:rFonts w:ascii="Calibri" w:eastAsia="Times New Roman" w:hAnsi="Calibri" w:cs="Calibri"/>
                <w:sz w:val="22"/>
                <w:szCs w:val="22"/>
                <w:lang w:val="el-GR"/>
              </w:rPr>
            </w:pPr>
            <w:r w:rsidRPr="00BA2C59">
              <w:rPr>
                <w:rFonts w:ascii="Calibri" w:eastAsia="Times New Roman" w:hAnsi="Calibri" w:cs="Calibri"/>
                <w:sz w:val="22"/>
                <w:szCs w:val="22"/>
                <w:lang w:val="el-GR"/>
              </w:rPr>
              <w:t>81</w:t>
            </w:r>
            <w:r w:rsidR="00D62756">
              <w:rPr>
                <w:rFonts w:ascii="Calibri" w:eastAsia="Times New Roman" w:hAnsi="Calibri" w:cs="Calibri"/>
                <w:sz w:val="22"/>
                <w:szCs w:val="22"/>
              </w:rPr>
              <w:t>7</w:t>
            </w:r>
          </w:p>
        </w:tc>
      </w:tr>
      <w:tr w:rsidR="00BA2C59" w:rsidRPr="00BA2C59" w14:paraId="570B59AE" w14:textId="77777777" w:rsidTr="00110B42">
        <w:trPr>
          <w:trHeight w:val="300"/>
        </w:trPr>
        <w:tc>
          <w:tcPr>
            <w:tcW w:w="1854" w:type="dxa"/>
            <w:tcBorders>
              <w:top w:val="nil"/>
              <w:left w:val="nil"/>
              <w:bottom w:val="single" w:sz="8" w:space="0" w:color="auto"/>
              <w:right w:val="nil"/>
            </w:tcBorders>
            <w:shd w:val="clear" w:color="000000" w:fill="FFFFFF"/>
            <w:noWrap/>
            <w:vAlign w:val="center"/>
            <w:hideMark/>
          </w:tcPr>
          <w:p w14:paraId="55044917" w14:textId="77777777" w:rsidR="00BA2C59" w:rsidRPr="00BA2C59" w:rsidRDefault="00BA2C59" w:rsidP="00BA2C59">
            <w:pP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Καθαρά Κέρδη</w:t>
            </w:r>
          </w:p>
        </w:tc>
        <w:tc>
          <w:tcPr>
            <w:tcW w:w="1195" w:type="dxa"/>
            <w:tcBorders>
              <w:top w:val="nil"/>
              <w:left w:val="nil"/>
              <w:bottom w:val="single" w:sz="8" w:space="0" w:color="auto"/>
              <w:right w:val="nil"/>
            </w:tcBorders>
            <w:shd w:val="clear" w:color="000000" w:fill="DDEBF7"/>
            <w:noWrap/>
            <w:vAlign w:val="center"/>
            <w:hideMark/>
          </w:tcPr>
          <w:p w14:paraId="2074D2EC" w14:textId="0CBB34CE" w:rsidR="00BA2C59" w:rsidRPr="00404DE3" w:rsidRDefault="00BA2C59" w:rsidP="00BA2C59">
            <w:pPr>
              <w:jc w:val="center"/>
              <w:rPr>
                <w:rFonts w:ascii="Calibri" w:eastAsia="Times New Roman" w:hAnsi="Calibri" w:cs="Calibri"/>
                <w:color w:val="000000"/>
                <w:sz w:val="22"/>
                <w:szCs w:val="22"/>
                <w:lang w:val="el-GR"/>
              </w:rPr>
            </w:pPr>
            <w:r w:rsidRPr="00404DE3">
              <w:rPr>
                <w:rFonts w:ascii="Calibri" w:eastAsia="Times New Roman" w:hAnsi="Calibri" w:cs="Calibri"/>
                <w:color w:val="000000"/>
                <w:sz w:val="22"/>
                <w:szCs w:val="22"/>
                <w:lang w:val="el-GR"/>
              </w:rPr>
              <w:t>11</w:t>
            </w:r>
            <w:r w:rsidR="0070555E" w:rsidRPr="00404DE3">
              <w:rPr>
                <w:rFonts w:ascii="Calibri" w:eastAsia="Times New Roman" w:hAnsi="Calibri" w:cs="Calibri"/>
                <w:color w:val="000000"/>
                <w:sz w:val="22"/>
                <w:szCs w:val="22"/>
                <w:lang w:val="el-GR"/>
              </w:rPr>
              <w:t>,</w:t>
            </w:r>
            <w:r w:rsidR="00FB0C4F" w:rsidRPr="00404DE3">
              <w:rPr>
                <w:rFonts w:ascii="Calibri" w:eastAsia="Times New Roman" w:hAnsi="Calibri" w:cs="Calibri"/>
                <w:color w:val="000000"/>
                <w:sz w:val="22"/>
                <w:szCs w:val="22"/>
              </w:rPr>
              <w:t>3</w:t>
            </w:r>
            <w:r w:rsidRPr="00404DE3">
              <w:rPr>
                <w:rFonts w:ascii="Calibri" w:eastAsia="Times New Roman" w:hAnsi="Calibri" w:cs="Calibri"/>
                <w:color w:val="000000"/>
                <w:sz w:val="22"/>
                <w:szCs w:val="22"/>
                <w:lang w:val="el-GR"/>
              </w:rPr>
              <w:t>%</w:t>
            </w:r>
          </w:p>
        </w:tc>
        <w:tc>
          <w:tcPr>
            <w:tcW w:w="1064" w:type="dxa"/>
            <w:tcBorders>
              <w:top w:val="nil"/>
              <w:left w:val="nil"/>
              <w:bottom w:val="single" w:sz="8" w:space="0" w:color="auto"/>
              <w:right w:val="nil"/>
            </w:tcBorders>
            <w:shd w:val="clear" w:color="000000" w:fill="DDEBF7"/>
            <w:noWrap/>
            <w:vAlign w:val="center"/>
            <w:hideMark/>
          </w:tcPr>
          <w:p w14:paraId="3CCC59DD" w14:textId="02C5A910" w:rsidR="00BA2C59" w:rsidRPr="00404DE3" w:rsidRDefault="00BA2C59" w:rsidP="00BA2C59">
            <w:pPr>
              <w:jc w:val="center"/>
              <w:rPr>
                <w:rFonts w:ascii="Calibri" w:eastAsia="Times New Roman" w:hAnsi="Calibri" w:cs="Calibri"/>
                <w:color w:val="000000"/>
                <w:sz w:val="22"/>
                <w:szCs w:val="22"/>
                <w:lang w:val="el-GR"/>
              </w:rPr>
            </w:pPr>
            <w:r w:rsidRPr="00404DE3">
              <w:rPr>
                <w:rFonts w:ascii="Calibri" w:eastAsia="Times New Roman" w:hAnsi="Calibri" w:cs="Calibri"/>
                <w:color w:val="000000"/>
                <w:sz w:val="22"/>
                <w:szCs w:val="22"/>
                <w:lang w:val="el-GR"/>
              </w:rPr>
              <w:t>6</w:t>
            </w:r>
            <w:r w:rsidR="0070555E" w:rsidRPr="00404DE3">
              <w:rPr>
                <w:rFonts w:ascii="Calibri" w:eastAsia="Times New Roman" w:hAnsi="Calibri" w:cs="Calibri"/>
                <w:color w:val="000000"/>
                <w:sz w:val="22"/>
                <w:szCs w:val="22"/>
                <w:lang w:val="el-GR"/>
              </w:rPr>
              <w:t>,</w:t>
            </w:r>
            <w:r w:rsidRPr="00404DE3">
              <w:rPr>
                <w:rFonts w:ascii="Calibri" w:eastAsia="Times New Roman" w:hAnsi="Calibri" w:cs="Calibri"/>
                <w:color w:val="000000"/>
                <w:sz w:val="22"/>
                <w:szCs w:val="22"/>
                <w:lang w:val="el-GR"/>
              </w:rPr>
              <w:t>8%</w:t>
            </w:r>
          </w:p>
        </w:tc>
        <w:tc>
          <w:tcPr>
            <w:tcW w:w="1345" w:type="dxa"/>
            <w:tcBorders>
              <w:top w:val="nil"/>
              <w:left w:val="nil"/>
              <w:bottom w:val="single" w:sz="8" w:space="0" w:color="auto"/>
              <w:right w:val="nil"/>
            </w:tcBorders>
            <w:shd w:val="clear" w:color="000000" w:fill="DDEBF7"/>
            <w:noWrap/>
            <w:vAlign w:val="center"/>
            <w:hideMark/>
          </w:tcPr>
          <w:p w14:paraId="06A03A9F" w14:textId="1956AEE6" w:rsidR="00BA2C59" w:rsidRPr="00781B6D" w:rsidRDefault="00BA2C59" w:rsidP="00BA2C59">
            <w:pPr>
              <w:jc w:val="center"/>
              <w:rPr>
                <w:rFonts w:ascii="Calibri" w:eastAsia="Times New Roman" w:hAnsi="Calibri" w:cs="Calibri"/>
                <w:sz w:val="22"/>
                <w:szCs w:val="22"/>
                <w:lang w:val="el-GR"/>
              </w:rPr>
            </w:pPr>
            <w:r w:rsidRPr="00BA2C59">
              <w:rPr>
                <w:rFonts w:ascii="Calibri" w:eastAsia="Times New Roman" w:hAnsi="Calibri" w:cs="Calibri"/>
                <w:sz w:val="22"/>
                <w:szCs w:val="22"/>
                <w:lang w:val="el-GR"/>
              </w:rPr>
              <w:t>4</w:t>
            </w:r>
            <w:r w:rsidR="00071CDB">
              <w:rPr>
                <w:rFonts w:ascii="Calibri" w:eastAsia="Times New Roman" w:hAnsi="Calibri" w:cs="Calibri"/>
                <w:sz w:val="22"/>
                <w:szCs w:val="22"/>
                <w:lang w:val="el-GR"/>
              </w:rPr>
              <w:t>50</w:t>
            </w:r>
          </w:p>
        </w:tc>
        <w:tc>
          <w:tcPr>
            <w:tcW w:w="1050" w:type="dxa"/>
            <w:tcBorders>
              <w:top w:val="nil"/>
              <w:left w:val="nil"/>
              <w:bottom w:val="single" w:sz="8" w:space="0" w:color="auto"/>
              <w:right w:val="nil"/>
            </w:tcBorders>
            <w:shd w:val="clear" w:color="000000" w:fill="FFFFFF"/>
            <w:noWrap/>
            <w:vAlign w:val="center"/>
            <w:hideMark/>
          </w:tcPr>
          <w:p w14:paraId="4BF5963D" w14:textId="21A7A896" w:rsidR="00BA2C59" w:rsidRPr="00BA2C59" w:rsidRDefault="00BA2C59" w:rsidP="00BA2C59">
            <w:pPr>
              <w:jc w:val="cente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1</w:t>
            </w:r>
            <w:r w:rsidR="00631A47">
              <w:rPr>
                <w:rFonts w:ascii="Calibri" w:eastAsia="Times New Roman" w:hAnsi="Calibri" w:cs="Calibri"/>
                <w:color w:val="000000"/>
                <w:sz w:val="22"/>
                <w:szCs w:val="22"/>
                <w:lang w:val="el-GR"/>
              </w:rPr>
              <w:t>2</w:t>
            </w:r>
            <w:r w:rsidR="0070555E">
              <w:rPr>
                <w:rFonts w:ascii="Calibri" w:eastAsia="Times New Roman" w:hAnsi="Calibri" w:cs="Calibri"/>
                <w:color w:val="000000"/>
                <w:sz w:val="22"/>
                <w:szCs w:val="22"/>
                <w:lang w:val="el-GR"/>
              </w:rPr>
              <w:t>,</w:t>
            </w:r>
            <w:r w:rsidR="00D62756">
              <w:rPr>
                <w:rFonts w:ascii="Calibri" w:eastAsia="Times New Roman" w:hAnsi="Calibri" w:cs="Calibri"/>
                <w:color w:val="000000"/>
                <w:sz w:val="22"/>
                <w:szCs w:val="22"/>
              </w:rPr>
              <w:t>3</w:t>
            </w:r>
            <w:r w:rsidRPr="00BA2C59">
              <w:rPr>
                <w:rFonts w:ascii="Calibri" w:eastAsia="Times New Roman" w:hAnsi="Calibri" w:cs="Calibri"/>
                <w:color w:val="000000"/>
                <w:sz w:val="22"/>
                <w:szCs w:val="22"/>
                <w:lang w:val="el-GR"/>
              </w:rPr>
              <w:t>%</w:t>
            </w:r>
          </w:p>
        </w:tc>
        <w:tc>
          <w:tcPr>
            <w:tcW w:w="1147" w:type="dxa"/>
            <w:tcBorders>
              <w:top w:val="nil"/>
              <w:left w:val="nil"/>
              <w:bottom w:val="single" w:sz="8" w:space="0" w:color="auto"/>
              <w:right w:val="nil"/>
            </w:tcBorders>
            <w:shd w:val="clear" w:color="000000" w:fill="FFFFFF"/>
            <w:noWrap/>
            <w:vAlign w:val="center"/>
            <w:hideMark/>
          </w:tcPr>
          <w:p w14:paraId="27919002" w14:textId="4D167C5D" w:rsidR="00BA2C59" w:rsidRPr="00BA2C59" w:rsidRDefault="00BA2C59" w:rsidP="00BA2C59">
            <w:pPr>
              <w:jc w:val="center"/>
              <w:rPr>
                <w:rFonts w:ascii="Calibri" w:eastAsia="Times New Roman" w:hAnsi="Calibri" w:cs="Calibri"/>
                <w:color w:val="000000"/>
                <w:sz w:val="22"/>
                <w:szCs w:val="22"/>
                <w:lang w:val="el-GR"/>
              </w:rPr>
            </w:pPr>
            <w:r w:rsidRPr="00BA2C59">
              <w:rPr>
                <w:rFonts w:ascii="Calibri" w:eastAsia="Times New Roman" w:hAnsi="Calibri" w:cs="Calibri"/>
                <w:color w:val="000000"/>
                <w:sz w:val="22"/>
                <w:szCs w:val="22"/>
                <w:lang w:val="el-GR"/>
              </w:rPr>
              <w:t>6</w:t>
            </w:r>
            <w:r w:rsidR="0070555E">
              <w:rPr>
                <w:rFonts w:ascii="Calibri" w:eastAsia="Times New Roman" w:hAnsi="Calibri" w:cs="Calibri"/>
                <w:color w:val="000000"/>
                <w:sz w:val="22"/>
                <w:szCs w:val="22"/>
                <w:lang w:val="el-GR"/>
              </w:rPr>
              <w:t>,</w:t>
            </w:r>
            <w:r w:rsidRPr="00BA2C59">
              <w:rPr>
                <w:rFonts w:ascii="Calibri" w:eastAsia="Times New Roman" w:hAnsi="Calibri" w:cs="Calibri"/>
                <w:color w:val="000000"/>
                <w:sz w:val="22"/>
                <w:szCs w:val="22"/>
                <w:lang w:val="el-GR"/>
              </w:rPr>
              <w:t>0%</w:t>
            </w:r>
          </w:p>
        </w:tc>
        <w:tc>
          <w:tcPr>
            <w:tcW w:w="1276" w:type="dxa"/>
            <w:tcBorders>
              <w:top w:val="nil"/>
              <w:left w:val="nil"/>
              <w:bottom w:val="single" w:sz="8" w:space="0" w:color="auto"/>
              <w:right w:val="nil"/>
            </w:tcBorders>
            <w:shd w:val="clear" w:color="000000" w:fill="FFFFFF"/>
            <w:noWrap/>
            <w:vAlign w:val="center"/>
            <w:hideMark/>
          </w:tcPr>
          <w:p w14:paraId="164E5B25" w14:textId="37FB360B" w:rsidR="00BA2C59" w:rsidRPr="00BA2C59" w:rsidRDefault="00C145E6" w:rsidP="00BA2C59">
            <w:pPr>
              <w:jc w:val="center"/>
              <w:rPr>
                <w:rFonts w:ascii="Calibri" w:eastAsia="Times New Roman" w:hAnsi="Calibri" w:cs="Calibri"/>
                <w:sz w:val="22"/>
                <w:szCs w:val="22"/>
                <w:lang w:val="el-GR"/>
              </w:rPr>
            </w:pPr>
            <w:r>
              <w:rPr>
                <w:rFonts w:ascii="Calibri" w:eastAsia="Times New Roman" w:hAnsi="Calibri" w:cs="Calibri"/>
                <w:sz w:val="22"/>
                <w:szCs w:val="22"/>
                <w:lang w:val="el-GR"/>
              </w:rPr>
              <w:t>62</w:t>
            </w:r>
            <w:r w:rsidR="00D62756">
              <w:rPr>
                <w:rFonts w:ascii="Calibri" w:eastAsia="Times New Roman" w:hAnsi="Calibri" w:cs="Calibri"/>
                <w:sz w:val="22"/>
                <w:szCs w:val="22"/>
              </w:rPr>
              <w:t>8</w:t>
            </w:r>
          </w:p>
        </w:tc>
      </w:tr>
    </w:tbl>
    <w:p w14:paraId="3CFA648E" w14:textId="42B5AEA4" w:rsidR="00D73B6B" w:rsidRDefault="00D73B6B" w:rsidP="001011CA">
      <w:pPr>
        <w:pStyle w:val="BodyA"/>
        <w:spacing w:before="120" w:after="120" w:line="240" w:lineRule="atLeast"/>
        <w:jc w:val="both"/>
        <w:rPr>
          <w:rFonts w:ascii="Calibri" w:eastAsia="Calibri" w:hAnsi="Calibri" w:cs="Calibri"/>
          <w:color w:val="595959"/>
          <w:sz w:val="18"/>
          <w:szCs w:val="18"/>
          <w:bdr w:val="none" w:sz="0" w:space="0" w:color="auto"/>
          <w:lang w:val="el-GR"/>
        </w:rPr>
      </w:pPr>
      <w:r w:rsidRPr="00960D69">
        <w:rPr>
          <w:rFonts w:ascii="Calibri" w:eastAsia="Calibri" w:hAnsi="Calibri" w:cs="Calibri"/>
          <w:color w:val="595959"/>
          <w:sz w:val="18"/>
          <w:szCs w:val="18"/>
          <w:bdr w:val="none" w:sz="0" w:space="0" w:color="auto"/>
          <w:lang w:val="el-GR"/>
        </w:rPr>
        <w:t xml:space="preserve">* </w:t>
      </w:r>
      <w:r w:rsidRPr="00960D69">
        <w:rPr>
          <w:rFonts w:ascii="Calibri" w:eastAsia="Calibri" w:hAnsi="Calibri" w:cs="Calibri" w:hint="cs"/>
          <w:color w:val="595959"/>
          <w:sz w:val="18"/>
          <w:szCs w:val="18"/>
          <w:bdr w:val="none" w:sz="0" w:space="0" w:color="auto"/>
          <w:lang w:val="el-GR"/>
        </w:rPr>
        <w:t>προσαρμοσμένα</w:t>
      </w:r>
      <w:r w:rsidRPr="00960D69">
        <w:rPr>
          <w:rFonts w:ascii="Calibri" w:eastAsia="Calibri" w:hAnsi="Calibri" w:cs="Calibri"/>
          <w:color w:val="595959"/>
          <w:sz w:val="18"/>
          <w:szCs w:val="18"/>
          <w:bdr w:val="none" w:sz="0" w:space="0" w:color="auto"/>
          <w:lang w:val="el-GR"/>
        </w:rPr>
        <w:t xml:space="preserve"> </w:t>
      </w:r>
      <w:r w:rsidRPr="00960D69">
        <w:rPr>
          <w:rFonts w:ascii="Calibri" w:eastAsia="Calibri" w:hAnsi="Calibri" w:cs="Calibri" w:hint="cs"/>
          <w:color w:val="595959"/>
          <w:sz w:val="18"/>
          <w:szCs w:val="18"/>
          <w:bdr w:val="none" w:sz="0" w:space="0" w:color="auto"/>
          <w:lang w:val="el-GR"/>
        </w:rPr>
        <w:t>στις</w:t>
      </w:r>
      <w:r w:rsidRPr="00960D69">
        <w:rPr>
          <w:rFonts w:ascii="Calibri" w:eastAsia="Calibri" w:hAnsi="Calibri" w:cs="Calibri"/>
          <w:color w:val="595959"/>
          <w:sz w:val="18"/>
          <w:szCs w:val="18"/>
          <w:bdr w:val="none" w:sz="0" w:space="0" w:color="auto"/>
          <w:lang w:val="el-GR"/>
        </w:rPr>
        <w:t xml:space="preserve"> </w:t>
      </w:r>
      <w:r w:rsidRPr="00960D69">
        <w:rPr>
          <w:rFonts w:ascii="Calibri" w:eastAsia="Calibri" w:hAnsi="Calibri" w:cs="Calibri" w:hint="cs"/>
          <w:color w:val="595959"/>
          <w:sz w:val="18"/>
          <w:szCs w:val="18"/>
          <w:bdr w:val="none" w:sz="0" w:space="0" w:color="auto"/>
          <w:lang w:val="el-GR"/>
        </w:rPr>
        <w:t>ίδιες</w:t>
      </w:r>
      <w:r w:rsidRPr="00960D69">
        <w:rPr>
          <w:rFonts w:ascii="Calibri" w:eastAsia="Calibri" w:hAnsi="Calibri" w:cs="Calibri"/>
          <w:color w:val="595959"/>
          <w:sz w:val="18"/>
          <w:szCs w:val="18"/>
          <w:bdr w:val="none" w:sz="0" w:space="0" w:color="auto"/>
          <w:lang w:val="el-GR"/>
        </w:rPr>
        <w:t xml:space="preserve"> </w:t>
      </w:r>
      <w:r w:rsidRPr="00960D69">
        <w:rPr>
          <w:rFonts w:ascii="Calibri" w:eastAsia="Calibri" w:hAnsi="Calibri" w:cs="Calibri" w:hint="cs"/>
          <w:color w:val="595959"/>
          <w:sz w:val="18"/>
          <w:szCs w:val="18"/>
          <w:bdr w:val="none" w:sz="0" w:space="0" w:color="auto"/>
          <w:lang w:val="el-GR"/>
        </w:rPr>
        <w:t>μετοχές</w:t>
      </w:r>
    </w:p>
    <w:p w14:paraId="53D25DD3" w14:textId="77777777" w:rsidR="00D73B6B" w:rsidRPr="00D73B6B" w:rsidRDefault="00D73B6B" w:rsidP="00D73B6B">
      <w:pPr>
        <w:pStyle w:val="BodyA"/>
        <w:spacing w:before="120" w:after="120" w:line="240" w:lineRule="atLeast"/>
        <w:ind w:left="425"/>
        <w:jc w:val="both"/>
        <w:rPr>
          <w:rFonts w:ascii="Calibri" w:eastAsia="Calibri" w:hAnsi="Calibri" w:cs="Calibri"/>
          <w:color w:val="595959"/>
          <w:sz w:val="18"/>
          <w:szCs w:val="18"/>
          <w:bdr w:val="none" w:sz="0" w:space="0" w:color="auto"/>
          <w:lang w:val="el-GR"/>
        </w:rPr>
      </w:pPr>
    </w:p>
    <w:p w14:paraId="35CD9EEA" w14:textId="4BAB65B0" w:rsidR="00784C47" w:rsidRPr="0049659E" w:rsidRDefault="00784C47" w:rsidP="00784C47">
      <w:pPr>
        <w:pStyle w:val="BodyA"/>
        <w:spacing w:before="120" w:after="120" w:line="240" w:lineRule="atLeast"/>
        <w:ind w:left="425"/>
        <w:jc w:val="both"/>
        <w:rPr>
          <w:rFonts w:ascii="Calibri" w:hAnsi="Calibri"/>
          <w:color w:val="595959"/>
          <w:sz w:val="22"/>
          <w:szCs w:val="22"/>
          <w:u w:color="595959"/>
          <w:lang w:val="el-GR"/>
        </w:rPr>
      </w:pPr>
      <w:r w:rsidRPr="00960D69">
        <w:rPr>
          <w:rFonts w:ascii="Calibri" w:hAnsi="Calibri"/>
          <w:color w:val="595959"/>
          <w:sz w:val="22"/>
          <w:szCs w:val="22"/>
          <w:u w:color="595959"/>
        </w:rPr>
        <w:t>O</w:t>
      </w:r>
      <w:r w:rsidRPr="00960D69">
        <w:rPr>
          <w:rFonts w:ascii="Calibri" w:hAnsi="Calibri"/>
          <w:color w:val="595959"/>
          <w:sz w:val="22"/>
          <w:szCs w:val="22"/>
          <w:u w:color="595959"/>
          <w:lang w:val="el-GR"/>
        </w:rPr>
        <w:t xml:space="preserve"> </w:t>
      </w:r>
      <w:r w:rsidRPr="00960D69">
        <w:rPr>
          <w:rFonts w:ascii="Calibri" w:hAnsi="Calibri"/>
          <w:b/>
          <w:bCs/>
          <w:color w:val="1F4E79"/>
          <w:sz w:val="22"/>
          <w:szCs w:val="22"/>
          <w:u w:color="1F4E79"/>
          <w:lang w:val="el-GR"/>
        </w:rPr>
        <w:t>κύκλος εργασιών</w:t>
      </w:r>
      <w:r w:rsidRPr="00960D69">
        <w:rPr>
          <w:rFonts w:ascii="Calibri" w:hAnsi="Calibri"/>
          <w:color w:val="595959"/>
          <w:sz w:val="22"/>
          <w:szCs w:val="22"/>
          <w:u w:color="595959"/>
          <w:lang w:val="el-GR"/>
        </w:rPr>
        <w:t xml:space="preserve"> α</w:t>
      </w:r>
      <w:r>
        <w:rPr>
          <w:rFonts w:ascii="Calibri" w:hAnsi="Calibri"/>
          <w:color w:val="595959"/>
          <w:sz w:val="22"/>
          <w:szCs w:val="22"/>
          <w:u w:color="595959"/>
          <w:lang w:val="el-GR"/>
        </w:rPr>
        <w:t>νήλθε</w:t>
      </w:r>
      <w:r w:rsidRPr="00960D69">
        <w:rPr>
          <w:rFonts w:ascii="Calibri" w:hAnsi="Calibri"/>
          <w:color w:val="595959"/>
          <w:sz w:val="22"/>
          <w:szCs w:val="22"/>
          <w:u w:color="595959"/>
          <w:lang w:val="el-GR"/>
        </w:rPr>
        <w:t xml:space="preserve"> σε </w:t>
      </w:r>
      <w:r w:rsidRPr="00960D69">
        <w:rPr>
          <w:rFonts w:ascii="Calibri" w:hAnsi="Calibri"/>
          <w:b/>
          <w:bCs/>
          <w:color w:val="1F4E79"/>
          <w:sz w:val="22"/>
          <w:szCs w:val="22"/>
          <w:u w:color="1F4E79"/>
          <w:lang w:val="el-GR"/>
        </w:rPr>
        <w:t>€</w:t>
      </w:r>
      <w:r w:rsidRPr="00F769A8">
        <w:rPr>
          <w:rFonts w:ascii="Calibri" w:hAnsi="Calibri"/>
          <w:b/>
          <w:bCs/>
          <w:color w:val="1F4E79"/>
          <w:sz w:val="22"/>
          <w:szCs w:val="22"/>
          <w:u w:color="1F4E79"/>
          <w:lang w:val="el-GR"/>
        </w:rPr>
        <w:t>4.0</w:t>
      </w:r>
      <w:r w:rsidR="00AD4D33" w:rsidRPr="00AD4D33">
        <w:rPr>
          <w:rFonts w:ascii="Calibri" w:hAnsi="Calibri"/>
          <w:b/>
          <w:color w:val="1F4E79"/>
          <w:sz w:val="22"/>
          <w:szCs w:val="22"/>
          <w:u w:color="1F4E79"/>
          <w:lang w:val="el-GR"/>
        </w:rPr>
        <w:t>88</w:t>
      </w:r>
      <w:r w:rsidRPr="00F769A8">
        <w:rPr>
          <w:rFonts w:ascii="Calibri" w:hAnsi="Calibri"/>
          <w:b/>
          <w:bCs/>
          <w:color w:val="1F4E79"/>
          <w:sz w:val="22"/>
          <w:szCs w:val="22"/>
          <w:u w:color="1F4E79"/>
          <w:lang w:val="el-GR"/>
        </w:rPr>
        <w:t xml:space="preserve"> εκατ</w:t>
      </w:r>
      <w:r w:rsidRPr="00F769A8">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έναντι €</w:t>
      </w:r>
      <w:r>
        <w:rPr>
          <w:rFonts w:ascii="Calibri" w:hAnsi="Calibri"/>
          <w:color w:val="595959"/>
          <w:sz w:val="22"/>
          <w:szCs w:val="22"/>
          <w:u w:color="595959"/>
          <w:lang w:val="el-GR"/>
        </w:rPr>
        <w:t>4.573</w:t>
      </w:r>
      <w:r w:rsidRPr="00960D69">
        <w:rPr>
          <w:rFonts w:ascii="Calibri" w:hAnsi="Calibri"/>
          <w:color w:val="595959"/>
          <w:sz w:val="22"/>
          <w:szCs w:val="22"/>
          <w:u w:color="595959"/>
          <w:lang w:val="el-GR"/>
        </w:rPr>
        <w:t xml:space="preserve"> εκατ. </w:t>
      </w:r>
      <w:r w:rsidRPr="004C4D5D">
        <w:rPr>
          <w:rFonts w:ascii="Calibri" w:hAnsi="Calibri"/>
          <w:color w:val="595959"/>
          <w:sz w:val="22"/>
          <w:szCs w:val="22"/>
          <w:u w:color="595959"/>
          <w:lang w:val="el-GR"/>
        </w:rPr>
        <w:t>στο Εννεάμηνο του 2022, σημειώνοντας μείωση 1</w:t>
      </w:r>
      <w:r w:rsidR="00F534FE" w:rsidRPr="00F534FE">
        <w:rPr>
          <w:rFonts w:ascii="Calibri" w:hAnsi="Calibri"/>
          <w:color w:val="595959"/>
          <w:sz w:val="22"/>
          <w:szCs w:val="22"/>
          <w:u w:color="595959"/>
          <w:lang w:val="el-GR"/>
        </w:rPr>
        <w:t>1</w:t>
      </w:r>
      <w:r w:rsidRPr="004C4D5D">
        <w:rPr>
          <w:rFonts w:ascii="Calibri" w:hAnsi="Calibri"/>
          <w:color w:val="595959"/>
          <w:sz w:val="22"/>
          <w:szCs w:val="22"/>
          <w:u w:color="595959"/>
          <w:lang w:val="el-GR"/>
        </w:rPr>
        <w:t>%, κυρίως λόγω της σημαντικής αποκλιμάκωση</w:t>
      </w:r>
      <w:r w:rsidR="00AB4F4C" w:rsidRPr="004C4D5D">
        <w:rPr>
          <w:rFonts w:ascii="Calibri" w:hAnsi="Calibri"/>
          <w:color w:val="595959"/>
          <w:sz w:val="22"/>
          <w:szCs w:val="22"/>
          <w:u w:color="595959"/>
          <w:lang w:val="el-GR"/>
        </w:rPr>
        <w:t>ς</w:t>
      </w:r>
      <w:r w:rsidRPr="004C4D5D">
        <w:rPr>
          <w:rFonts w:ascii="Calibri" w:hAnsi="Calibri"/>
          <w:color w:val="595959"/>
          <w:sz w:val="22"/>
          <w:szCs w:val="22"/>
          <w:u w:color="595959"/>
          <w:lang w:val="el-GR"/>
        </w:rPr>
        <w:t xml:space="preserve"> των τιμών ενέργειας και μετάλλων</w:t>
      </w:r>
      <w:r w:rsidRPr="00960D69">
        <w:rPr>
          <w:rFonts w:ascii="Calibri" w:hAnsi="Calibri"/>
          <w:color w:val="595959"/>
          <w:sz w:val="22"/>
          <w:szCs w:val="22"/>
          <w:u w:color="595959"/>
          <w:lang w:val="el-GR"/>
        </w:rPr>
        <w:t xml:space="preserve">. Τα </w:t>
      </w:r>
      <w:r w:rsidRPr="00960D69">
        <w:rPr>
          <w:rFonts w:ascii="Calibri" w:hAnsi="Calibri"/>
          <w:b/>
          <w:bCs/>
          <w:color w:val="1F4E79"/>
          <w:sz w:val="22"/>
          <w:szCs w:val="22"/>
          <w:u w:color="1F4E79"/>
          <w:lang w:val="el-GR"/>
        </w:rPr>
        <w:t>Κέρδη προ Φόρων, Τόκων και Αποσβέσεων</w:t>
      </w:r>
      <w:r w:rsidRPr="00960D69">
        <w:rPr>
          <w:rFonts w:ascii="Calibri" w:hAnsi="Calibri"/>
          <w:color w:val="595959"/>
          <w:sz w:val="22"/>
          <w:szCs w:val="22"/>
          <w:u w:color="595959"/>
          <w:lang w:val="el-GR"/>
        </w:rPr>
        <w:t xml:space="preserve"> (</w:t>
      </w:r>
      <w:r w:rsidRPr="00960D69">
        <w:rPr>
          <w:rFonts w:ascii="Calibri" w:hAnsi="Calibri"/>
          <w:color w:val="595959"/>
          <w:sz w:val="22"/>
          <w:szCs w:val="22"/>
          <w:u w:color="595959"/>
        </w:rPr>
        <w:t>EBITDA</w:t>
      </w:r>
      <w:r w:rsidRPr="00960D69">
        <w:rPr>
          <w:rFonts w:ascii="Calibri" w:hAnsi="Calibri"/>
          <w:color w:val="595959"/>
          <w:sz w:val="22"/>
          <w:szCs w:val="22"/>
          <w:u w:color="595959"/>
          <w:lang w:val="el-GR"/>
        </w:rPr>
        <w:t xml:space="preserve">) σημείωσαν σημαντική αύξηση, κατά </w:t>
      </w:r>
      <w:r w:rsidRPr="00F13A2A">
        <w:rPr>
          <w:rFonts w:ascii="Calibri" w:hAnsi="Calibri"/>
          <w:color w:val="595959"/>
          <w:sz w:val="22"/>
          <w:szCs w:val="22"/>
          <w:u w:color="595959"/>
          <w:lang w:val="el-GR"/>
        </w:rPr>
        <w:t>3</w:t>
      </w:r>
      <w:r w:rsidR="00F13A2A">
        <w:rPr>
          <w:rFonts w:ascii="Calibri" w:hAnsi="Calibri"/>
          <w:color w:val="595959"/>
          <w:sz w:val="22"/>
          <w:szCs w:val="22"/>
          <w:u w:color="595959"/>
          <w:lang w:val="el-GR"/>
        </w:rPr>
        <w:t>6</w:t>
      </w:r>
      <w:r w:rsidRPr="006272E9">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στα </w:t>
      </w:r>
      <w:r w:rsidRPr="00960D69">
        <w:rPr>
          <w:rFonts w:ascii="Calibri" w:hAnsi="Calibri"/>
          <w:b/>
          <w:bCs/>
          <w:color w:val="1F4E79"/>
          <w:sz w:val="22"/>
          <w:szCs w:val="22"/>
          <w:u w:color="1F4E79"/>
          <w:lang w:val="el-GR"/>
        </w:rPr>
        <w:t>€</w:t>
      </w:r>
      <w:r>
        <w:rPr>
          <w:rFonts w:ascii="Calibri" w:hAnsi="Calibri"/>
          <w:b/>
          <w:bCs/>
          <w:color w:val="1F4E79"/>
          <w:sz w:val="22"/>
          <w:szCs w:val="22"/>
          <w:u w:color="1F4E79"/>
          <w:lang w:val="el-GR"/>
        </w:rPr>
        <w:t>7</w:t>
      </w:r>
      <w:r w:rsidR="007D7577" w:rsidRPr="007D7577">
        <w:rPr>
          <w:rFonts w:ascii="Calibri" w:hAnsi="Calibri"/>
          <w:b/>
          <w:bCs/>
          <w:color w:val="1F4E79"/>
          <w:sz w:val="22"/>
          <w:szCs w:val="22"/>
          <w:u w:color="1F4E79"/>
          <w:lang w:val="el-GR"/>
        </w:rPr>
        <w:t>2</w:t>
      </w:r>
      <w:r w:rsidR="007D7577" w:rsidRPr="00C93039">
        <w:rPr>
          <w:rFonts w:ascii="Calibri" w:hAnsi="Calibri"/>
          <w:b/>
          <w:color w:val="1F4E79"/>
          <w:sz w:val="22"/>
          <w:szCs w:val="22"/>
          <w:u w:color="1F4E79"/>
          <w:lang w:val="el-GR"/>
        </w:rPr>
        <w:t>3</w:t>
      </w:r>
      <w:r w:rsidRPr="00960D69">
        <w:rPr>
          <w:rFonts w:ascii="Calibri" w:hAnsi="Calibri"/>
          <w:b/>
          <w:bCs/>
          <w:color w:val="1F4E79"/>
          <w:sz w:val="22"/>
          <w:szCs w:val="22"/>
          <w:u w:color="1F4E79"/>
          <w:lang w:val="el-GR"/>
        </w:rPr>
        <w:t xml:space="preserve"> εκατ.</w:t>
      </w:r>
      <w:r w:rsidRPr="00960D69">
        <w:rPr>
          <w:rFonts w:ascii="Calibri" w:hAnsi="Calibri"/>
          <w:color w:val="595959"/>
          <w:sz w:val="22"/>
          <w:szCs w:val="22"/>
          <w:u w:color="595959"/>
          <w:lang w:val="el-GR"/>
        </w:rPr>
        <w:t xml:space="preserve"> έναντι €</w:t>
      </w:r>
      <w:r>
        <w:rPr>
          <w:rFonts w:ascii="Calibri" w:hAnsi="Calibri"/>
          <w:color w:val="595959"/>
          <w:sz w:val="22"/>
          <w:szCs w:val="22"/>
          <w:u w:color="595959"/>
          <w:lang w:val="el-GR"/>
        </w:rPr>
        <w:t>533</w:t>
      </w:r>
      <w:r w:rsidRPr="00960D69">
        <w:rPr>
          <w:rFonts w:ascii="Calibri" w:hAnsi="Calibri"/>
          <w:color w:val="595959"/>
          <w:sz w:val="22"/>
          <w:szCs w:val="22"/>
          <w:u w:color="595959"/>
          <w:lang w:val="el-GR"/>
        </w:rPr>
        <w:t xml:space="preserve"> εκατ. την αντίστοιχη περίοδο του προηγούμενου έτους, επωφελούμενα από τη σταθερή αύξηση της κερδοφορίας του Κλάδου της Ενέργειας και </w:t>
      </w:r>
      <w:r w:rsidR="00BE62E7">
        <w:rPr>
          <w:rFonts w:ascii="Calibri" w:hAnsi="Calibri"/>
          <w:color w:val="595959"/>
          <w:sz w:val="22"/>
          <w:szCs w:val="22"/>
          <w:u w:color="595959"/>
          <w:lang w:val="el-GR"/>
        </w:rPr>
        <w:t>ιδιαίτερα</w:t>
      </w:r>
      <w:r w:rsidRPr="00960D69">
        <w:rPr>
          <w:rFonts w:ascii="Calibri" w:hAnsi="Calibri"/>
          <w:color w:val="595959"/>
          <w:sz w:val="22"/>
          <w:szCs w:val="22"/>
          <w:u w:color="595959"/>
          <w:lang w:val="el-GR"/>
        </w:rPr>
        <w:t xml:space="preserve"> </w:t>
      </w:r>
      <w:r w:rsidR="00B51715">
        <w:rPr>
          <w:rFonts w:ascii="Calibri" w:hAnsi="Calibri"/>
          <w:color w:val="595959"/>
          <w:sz w:val="22"/>
          <w:szCs w:val="22"/>
          <w:u w:color="595959"/>
          <w:lang w:val="el-GR"/>
        </w:rPr>
        <w:t>της</w:t>
      </w:r>
      <w:r w:rsidRPr="00960D69">
        <w:rPr>
          <w:rFonts w:ascii="Calibri" w:hAnsi="Calibri"/>
          <w:color w:val="595959"/>
          <w:sz w:val="22"/>
          <w:szCs w:val="22"/>
          <w:u w:color="595959"/>
          <w:lang w:val="el-GR"/>
        </w:rPr>
        <w:t xml:space="preserve"> δραστηριότητας των</w:t>
      </w:r>
      <w:r>
        <w:rPr>
          <w:rFonts w:ascii="Calibri" w:hAnsi="Calibri"/>
          <w:color w:val="595959"/>
          <w:sz w:val="22"/>
          <w:szCs w:val="22"/>
          <w:u w:color="595959"/>
          <w:lang w:val="el-GR"/>
        </w:rPr>
        <w:t xml:space="preserve"> </w:t>
      </w:r>
      <w:r w:rsidRPr="00960D69">
        <w:rPr>
          <w:rFonts w:ascii="Calibri" w:hAnsi="Calibri"/>
          <w:color w:val="595959"/>
          <w:sz w:val="22"/>
          <w:szCs w:val="22"/>
          <w:u w:color="595959"/>
          <w:lang w:val="el-GR"/>
        </w:rPr>
        <w:t>ΑΠΕ.</w:t>
      </w:r>
      <w:r>
        <w:rPr>
          <w:rFonts w:ascii="Calibri" w:hAnsi="Calibri"/>
          <w:color w:val="595959"/>
          <w:sz w:val="22"/>
          <w:szCs w:val="22"/>
          <w:u w:color="595959"/>
          <w:lang w:val="el-GR"/>
        </w:rPr>
        <w:t xml:space="preserve"> Τα παραπάνω είχαν ως αποτέλεσμα την ουσιαστική ενίσχυση του </w:t>
      </w:r>
      <w:r w:rsidRPr="00FB717A">
        <w:rPr>
          <w:rFonts w:ascii="Calibri" w:hAnsi="Calibri"/>
          <w:b/>
          <w:bCs/>
          <w:color w:val="1F4E79"/>
          <w:sz w:val="22"/>
          <w:szCs w:val="22"/>
          <w:u w:color="1F4E79"/>
          <w:lang w:val="el-GR"/>
        </w:rPr>
        <w:t>περιθωρίου κέρδους</w:t>
      </w:r>
      <w:r w:rsidR="00572368">
        <w:rPr>
          <w:rFonts w:ascii="Calibri" w:hAnsi="Calibri"/>
          <w:b/>
          <w:bCs/>
          <w:color w:val="1F4E79"/>
          <w:sz w:val="22"/>
          <w:szCs w:val="22"/>
          <w:u w:color="1F4E79"/>
          <w:lang w:val="el-GR"/>
        </w:rPr>
        <w:t>,</w:t>
      </w:r>
      <w:r>
        <w:rPr>
          <w:rFonts w:ascii="Calibri" w:hAnsi="Calibri"/>
          <w:color w:val="595959"/>
          <w:sz w:val="22"/>
          <w:szCs w:val="22"/>
          <w:u w:color="595959"/>
          <w:lang w:val="el-GR"/>
        </w:rPr>
        <w:t xml:space="preserve"> σε επίπεδο </w:t>
      </w:r>
      <w:r>
        <w:rPr>
          <w:rFonts w:ascii="Calibri" w:hAnsi="Calibri"/>
          <w:color w:val="595959"/>
          <w:sz w:val="22"/>
          <w:szCs w:val="22"/>
          <w:u w:color="595959"/>
        </w:rPr>
        <w:t>EBITDA</w:t>
      </w:r>
      <w:r w:rsidRPr="00EF44E2">
        <w:rPr>
          <w:rFonts w:ascii="Calibri" w:hAnsi="Calibri"/>
          <w:color w:val="595959"/>
          <w:sz w:val="22"/>
          <w:szCs w:val="22"/>
          <w:u w:color="595959"/>
          <w:lang w:val="el-GR"/>
        </w:rPr>
        <w:t xml:space="preserve">, </w:t>
      </w:r>
      <w:r>
        <w:rPr>
          <w:rFonts w:ascii="Calibri" w:hAnsi="Calibri"/>
          <w:color w:val="595959"/>
          <w:sz w:val="22"/>
          <w:szCs w:val="22"/>
          <w:u w:color="595959"/>
          <w:lang w:val="el-GR"/>
        </w:rPr>
        <w:t>κατά 6</w:t>
      </w:r>
      <w:r w:rsidR="00E03A29">
        <w:rPr>
          <w:rFonts w:ascii="Calibri" w:hAnsi="Calibri"/>
          <w:color w:val="595959"/>
          <w:sz w:val="22"/>
          <w:szCs w:val="22"/>
          <w:u w:color="595959"/>
          <w:lang w:val="el-GR"/>
        </w:rPr>
        <w:t xml:space="preserve"> ποσοστιαίες μονάδες</w:t>
      </w:r>
      <w:r>
        <w:rPr>
          <w:rFonts w:ascii="Calibri" w:hAnsi="Calibri"/>
          <w:color w:val="595959"/>
          <w:sz w:val="22"/>
          <w:szCs w:val="22"/>
          <w:u w:color="595959"/>
          <w:lang w:val="el-GR"/>
        </w:rPr>
        <w:t xml:space="preserve">, στο </w:t>
      </w:r>
      <w:r w:rsidRPr="00FB717A">
        <w:rPr>
          <w:rFonts w:ascii="Calibri" w:hAnsi="Calibri"/>
          <w:b/>
          <w:bCs/>
          <w:color w:val="1F4E79"/>
          <w:sz w:val="22"/>
          <w:szCs w:val="22"/>
          <w:u w:color="1F4E79"/>
          <w:lang w:val="el-GR"/>
        </w:rPr>
        <w:t>17</w:t>
      </w:r>
      <w:r w:rsidR="00642FC5">
        <w:rPr>
          <w:rFonts w:ascii="Calibri" w:hAnsi="Calibri"/>
          <w:b/>
          <w:bCs/>
          <w:color w:val="1F4E79"/>
          <w:sz w:val="22"/>
          <w:szCs w:val="22"/>
          <w:u w:color="1F4E79"/>
          <w:lang w:val="el-GR"/>
        </w:rPr>
        <w:t>,</w:t>
      </w:r>
      <w:r w:rsidR="00C93039" w:rsidRPr="00C93039">
        <w:rPr>
          <w:rFonts w:ascii="Calibri" w:hAnsi="Calibri"/>
          <w:b/>
          <w:bCs/>
          <w:color w:val="1F4E79"/>
          <w:sz w:val="22"/>
          <w:szCs w:val="22"/>
          <w:u w:color="1F4E79"/>
          <w:lang w:val="el-GR"/>
        </w:rPr>
        <w:t>7</w:t>
      </w:r>
      <w:r w:rsidRPr="00FB717A">
        <w:rPr>
          <w:rFonts w:ascii="Calibri" w:hAnsi="Calibri"/>
          <w:b/>
          <w:bCs/>
          <w:color w:val="1F4E79"/>
          <w:sz w:val="22"/>
          <w:szCs w:val="22"/>
          <w:u w:color="1F4E79"/>
          <w:lang w:val="el-GR"/>
        </w:rPr>
        <w:t>%</w:t>
      </w:r>
      <w:r>
        <w:rPr>
          <w:rFonts w:ascii="Calibri" w:hAnsi="Calibri"/>
          <w:color w:val="595959"/>
          <w:sz w:val="22"/>
          <w:szCs w:val="22"/>
          <w:u w:color="595959"/>
          <w:lang w:val="el-GR"/>
        </w:rPr>
        <w:t xml:space="preserve">, </w:t>
      </w:r>
      <w:r w:rsidRPr="0049659E">
        <w:rPr>
          <w:rFonts w:ascii="Calibri" w:hAnsi="Calibri"/>
          <w:color w:val="595959"/>
          <w:sz w:val="22"/>
          <w:szCs w:val="22"/>
          <w:u w:color="595959"/>
          <w:lang w:val="el-GR"/>
        </w:rPr>
        <w:t xml:space="preserve">καθώς η MYTILINEOS αναπτύσσεται σε κλάδους που προσφέρουν </w:t>
      </w:r>
      <w:r w:rsidR="0049659E">
        <w:rPr>
          <w:rFonts w:ascii="Calibri" w:hAnsi="Calibri"/>
          <w:color w:val="595959"/>
          <w:sz w:val="22"/>
          <w:szCs w:val="22"/>
          <w:u w:color="595959"/>
          <w:lang w:val="el-GR"/>
        </w:rPr>
        <w:t>ισχυρά</w:t>
      </w:r>
      <w:r w:rsidRPr="0049659E">
        <w:rPr>
          <w:rFonts w:ascii="Calibri" w:hAnsi="Calibri"/>
          <w:color w:val="595959"/>
          <w:sz w:val="22"/>
          <w:szCs w:val="22"/>
          <w:u w:color="595959"/>
          <w:lang w:val="el-GR"/>
        </w:rPr>
        <w:t xml:space="preserve"> περιθώρια κέρδους, επιβεβαιώνοντας ταυτόχρονα και τη </w:t>
      </w:r>
      <w:r w:rsidR="0049659E" w:rsidRPr="0049659E">
        <w:rPr>
          <w:rFonts w:ascii="Calibri" w:hAnsi="Calibri"/>
          <w:color w:val="595959"/>
          <w:sz w:val="22"/>
          <w:szCs w:val="22"/>
          <w:u w:color="595959"/>
          <w:lang w:val="el-GR"/>
        </w:rPr>
        <w:t>στ</w:t>
      </w:r>
      <w:r w:rsidR="0049659E">
        <w:rPr>
          <w:rFonts w:ascii="Calibri" w:hAnsi="Calibri"/>
          <w:color w:val="595959"/>
          <w:sz w:val="22"/>
          <w:szCs w:val="22"/>
          <w:u w:color="595959"/>
          <w:lang w:val="el-GR"/>
        </w:rPr>
        <w:t>ι</w:t>
      </w:r>
      <w:r w:rsidR="0049659E" w:rsidRPr="0049659E">
        <w:rPr>
          <w:rFonts w:ascii="Calibri" w:hAnsi="Calibri"/>
          <w:color w:val="595959"/>
          <w:sz w:val="22"/>
          <w:szCs w:val="22"/>
          <w:u w:color="595959"/>
          <w:lang w:val="el-GR"/>
        </w:rPr>
        <w:t>βαρότητα</w:t>
      </w:r>
      <w:r w:rsidRPr="0049659E">
        <w:rPr>
          <w:rFonts w:ascii="Calibri" w:hAnsi="Calibri"/>
          <w:color w:val="595959"/>
          <w:sz w:val="22"/>
          <w:szCs w:val="22"/>
          <w:u w:color="595959"/>
          <w:lang w:val="el-GR"/>
        </w:rPr>
        <w:t xml:space="preserve"> του επιχειρηματικού της μοντέλου, το οποίο παράγει σταθερά υψηλά </w:t>
      </w:r>
      <w:r w:rsidR="00C357E1">
        <w:rPr>
          <w:rFonts w:ascii="Calibri" w:hAnsi="Calibri"/>
          <w:color w:val="595959"/>
          <w:sz w:val="22"/>
          <w:szCs w:val="22"/>
          <w:u w:color="595959"/>
          <w:lang w:val="el-GR"/>
        </w:rPr>
        <w:t xml:space="preserve">επίπεδα </w:t>
      </w:r>
      <w:r w:rsidRPr="0049659E">
        <w:rPr>
          <w:rFonts w:ascii="Calibri" w:hAnsi="Calibri"/>
          <w:color w:val="595959"/>
          <w:sz w:val="22"/>
          <w:szCs w:val="22"/>
          <w:u w:color="595959"/>
          <w:lang w:val="el-GR"/>
        </w:rPr>
        <w:t xml:space="preserve">κερδοφορίας ανεξαρτήτως </w:t>
      </w:r>
      <w:r w:rsidR="00C357E1">
        <w:rPr>
          <w:rFonts w:ascii="Calibri" w:hAnsi="Calibri"/>
          <w:color w:val="595959"/>
          <w:sz w:val="22"/>
          <w:szCs w:val="22"/>
          <w:u w:color="595959"/>
          <w:lang w:val="el-GR"/>
        </w:rPr>
        <w:t xml:space="preserve">του επιπέδου των </w:t>
      </w:r>
      <w:r w:rsidRPr="0049659E">
        <w:rPr>
          <w:rFonts w:ascii="Calibri" w:hAnsi="Calibri"/>
          <w:color w:val="595959"/>
          <w:sz w:val="22"/>
          <w:szCs w:val="22"/>
          <w:u w:color="595959"/>
          <w:lang w:val="el-GR"/>
        </w:rPr>
        <w:t>τιμών ενέργειας.</w:t>
      </w:r>
    </w:p>
    <w:p w14:paraId="209BADA8" w14:textId="212D2F69" w:rsidR="004617CD" w:rsidRDefault="00784C47" w:rsidP="00784C47">
      <w:pPr>
        <w:pStyle w:val="BodyA"/>
        <w:spacing w:before="120" w:after="120" w:line="240" w:lineRule="atLeast"/>
        <w:ind w:left="425"/>
        <w:jc w:val="both"/>
        <w:rPr>
          <w:rFonts w:ascii="Calibri" w:hAnsi="Calibri"/>
          <w:color w:val="595959"/>
          <w:sz w:val="22"/>
          <w:szCs w:val="22"/>
          <w:u w:color="595959"/>
          <w:lang w:val="el-GR"/>
        </w:rPr>
      </w:pPr>
      <w:r>
        <w:rPr>
          <w:rFonts w:ascii="Calibri" w:hAnsi="Calibri"/>
          <w:color w:val="595959"/>
          <w:sz w:val="22"/>
          <w:szCs w:val="22"/>
          <w:u w:color="595959"/>
          <w:lang w:val="el-GR"/>
        </w:rPr>
        <w:t>Η Μ</w:t>
      </w:r>
      <w:r w:rsidRPr="0049659E">
        <w:rPr>
          <w:rFonts w:ascii="Calibri" w:hAnsi="Calibri"/>
          <w:color w:val="595959"/>
          <w:sz w:val="22"/>
          <w:szCs w:val="22"/>
          <w:u w:color="595959"/>
          <w:lang w:val="el-GR"/>
        </w:rPr>
        <w:t>YTILINEOS</w:t>
      </w:r>
      <w:r>
        <w:rPr>
          <w:rFonts w:ascii="Calibri" w:hAnsi="Calibri"/>
          <w:color w:val="595959"/>
          <w:sz w:val="22"/>
          <w:szCs w:val="22"/>
          <w:u w:color="595959"/>
          <w:lang w:val="el-GR"/>
        </w:rPr>
        <w:t xml:space="preserve">, στο Γ’ τρίμηνο του 2023, </w:t>
      </w:r>
      <w:r w:rsidR="00D373BD">
        <w:rPr>
          <w:rFonts w:ascii="Calibri" w:hAnsi="Calibri"/>
          <w:color w:val="595959"/>
          <w:sz w:val="22"/>
          <w:szCs w:val="22"/>
          <w:u w:color="595959"/>
          <w:lang w:val="el-GR"/>
        </w:rPr>
        <w:t>κατέγραψε</w:t>
      </w:r>
      <w:r w:rsidRPr="004C1257">
        <w:rPr>
          <w:rFonts w:ascii="Calibri" w:hAnsi="Calibri"/>
          <w:b/>
          <w:bCs/>
          <w:color w:val="595959"/>
          <w:sz w:val="22"/>
          <w:szCs w:val="22"/>
          <w:u w:color="595959"/>
          <w:lang w:val="el-GR"/>
        </w:rPr>
        <w:t xml:space="preserve"> την ιστορικά </w:t>
      </w:r>
      <w:r w:rsidR="0035102F">
        <w:rPr>
          <w:rFonts w:ascii="Calibri" w:hAnsi="Calibri"/>
          <w:b/>
          <w:bCs/>
          <w:color w:val="595959"/>
          <w:sz w:val="22"/>
          <w:szCs w:val="22"/>
          <w:u w:color="595959"/>
          <w:lang w:val="el-GR"/>
        </w:rPr>
        <w:t>υψηλότερή</w:t>
      </w:r>
      <w:r w:rsidRPr="004C1257">
        <w:rPr>
          <w:rFonts w:ascii="Calibri" w:hAnsi="Calibri"/>
          <w:b/>
          <w:bCs/>
          <w:color w:val="595959"/>
          <w:sz w:val="22"/>
          <w:szCs w:val="22"/>
          <w:u w:color="595959"/>
          <w:lang w:val="el-GR"/>
        </w:rPr>
        <w:t xml:space="preserve"> της επίδοση τριμήνου σε επίπεδο </w:t>
      </w:r>
      <w:r w:rsidR="00D373BD">
        <w:rPr>
          <w:rFonts w:ascii="Calibri" w:hAnsi="Calibri"/>
          <w:b/>
          <w:bCs/>
          <w:color w:val="595959"/>
          <w:sz w:val="22"/>
          <w:szCs w:val="22"/>
          <w:u w:color="595959"/>
          <w:lang w:val="el-GR"/>
        </w:rPr>
        <w:t>κερδοφορίας</w:t>
      </w:r>
      <w:r w:rsidRPr="00F67649">
        <w:rPr>
          <w:rFonts w:ascii="Calibri" w:hAnsi="Calibri"/>
          <w:color w:val="595959"/>
          <w:sz w:val="22"/>
          <w:szCs w:val="22"/>
          <w:u w:color="595959"/>
          <w:lang w:val="el-GR"/>
        </w:rPr>
        <w:t xml:space="preserve">, </w:t>
      </w:r>
      <w:r>
        <w:rPr>
          <w:rFonts w:ascii="Calibri" w:hAnsi="Calibri"/>
          <w:color w:val="595959"/>
          <w:sz w:val="22"/>
          <w:szCs w:val="22"/>
          <w:u w:color="595959"/>
          <w:lang w:val="el-GR"/>
        </w:rPr>
        <w:t xml:space="preserve">με οδηγό τον κλάδο Ενέργειας, παρά τις σημαντικά χαμηλότερες τιμές ενέργειας και μετάλλων. </w:t>
      </w:r>
      <w:r w:rsidR="004617CD">
        <w:rPr>
          <w:rFonts w:ascii="Calibri" w:hAnsi="Calibri"/>
          <w:color w:val="595959"/>
          <w:sz w:val="22"/>
          <w:szCs w:val="22"/>
          <w:u w:color="595959"/>
          <w:lang w:val="el-GR"/>
        </w:rPr>
        <w:t xml:space="preserve">Σημαντικό ρόλο σε αυτό έπαιξε η ανάκαμψη </w:t>
      </w:r>
      <w:r w:rsidR="00310588">
        <w:rPr>
          <w:rFonts w:ascii="Calibri" w:hAnsi="Calibri"/>
          <w:color w:val="595959"/>
          <w:sz w:val="22"/>
          <w:szCs w:val="22"/>
          <w:u w:color="595959"/>
          <w:lang w:val="el-GR"/>
        </w:rPr>
        <w:t>της δραστηριότητας παραγωγής ενέργειας</w:t>
      </w:r>
      <w:r w:rsidR="00820CCF">
        <w:rPr>
          <w:rFonts w:ascii="Calibri" w:hAnsi="Calibri"/>
          <w:color w:val="595959"/>
          <w:sz w:val="22"/>
          <w:szCs w:val="22"/>
          <w:u w:color="595959"/>
          <w:lang w:val="el-GR"/>
        </w:rPr>
        <w:t xml:space="preserve">, </w:t>
      </w:r>
      <w:r w:rsidR="00582A74">
        <w:rPr>
          <w:rFonts w:ascii="Calibri" w:hAnsi="Calibri"/>
          <w:color w:val="595959"/>
          <w:sz w:val="22"/>
          <w:szCs w:val="22"/>
          <w:u w:color="595959"/>
          <w:lang w:val="el-GR"/>
        </w:rPr>
        <w:t xml:space="preserve">βοηθούμενη από τη </w:t>
      </w:r>
      <w:r w:rsidR="00582A74" w:rsidRPr="00582F22">
        <w:rPr>
          <w:rFonts w:ascii="Calibri" w:hAnsi="Calibri"/>
          <w:b/>
          <w:bCs/>
          <w:color w:val="595959"/>
          <w:sz w:val="22"/>
          <w:szCs w:val="22"/>
          <w:u w:color="595959"/>
          <w:lang w:val="el-GR"/>
        </w:rPr>
        <w:t xml:space="preserve">συνεισφορά της νέας μονάδας </w:t>
      </w:r>
      <w:r w:rsidR="009E75DA" w:rsidRPr="00582F22">
        <w:rPr>
          <w:rFonts w:ascii="Calibri" w:hAnsi="Calibri"/>
          <w:b/>
          <w:bCs/>
          <w:color w:val="595959"/>
          <w:sz w:val="22"/>
          <w:szCs w:val="22"/>
          <w:u w:color="595959"/>
        </w:rPr>
        <w:t>H</w:t>
      </w:r>
      <w:r w:rsidR="009E75DA" w:rsidRPr="00582F22">
        <w:rPr>
          <w:rFonts w:ascii="Calibri" w:hAnsi="Calibri"/>
          <w:b/>
          <w:bCs/>
          <w:color w:val="595959"/>
          <w:sz w:val="22"/>
          <w:szCs w:val="22"/>
          <w:u w:color="595959"/>
          <w:lang w:val="el-GR"/>
        </w:rPr>
        <w:t>-</w:t>
      </w:r>
      <w:r w:rsidR="00C17A57" w:rsidRPr="00582F22">
        <w:rPr>
          <w:rFonts w:ascii="Calibri" w:hAnsi="Calibri"/>
          <w:b/>
          <w:bCs/>
          <w:color w:val="595959"/>
          <w:sz w:val="22"/>
          <w:szCs w:val="22"/>
          <w:u w:color="595959"/>
        </w:rPr>
        <w:t>CLASS</w:t>
      </w:r>
      <w:r w:rsidR="00C17A57" w:rsidRPr="00582F22">
        <w:rPr>
          <w:rFonts w:ascii="Calibri" w:hAnsi="Calibri"/>
          <w:b/>
          <w:bCs/>
          <w:color w:val="595959"/>
          <w:sz w:val="22"/>
          <w:szCs w:val="22"/>
          <w:u w:color="595959"/>
          <w:lang w:val="el-GR"/>
        </w:rPr>
        <w:t xml:space="preserve"> </w:t>
      </w:r>
      <w:r w:rsidR="00E14C76" w:rsidRPr="00582F22">
        <w:rPr>
          <w:rFonts w:ascii="Calibri" w:hAnsi="Calibri"/>
          <w:b/>
          <w:bCs/>
          <w:color w:val="595959"/>
          <w:sz w:val="22"/>
          <w:szCs w:val="22"/>
          <w:u w:color="595959"/>
          <w:lang w:val="el-GR"/>
        </w:rPr>
        <w:t>826</w:t>
      </w:r>
      <w:r w:rsidR="00C17A57" w:rsidRPr="00582F22">
        <w:rPr>
          <w:rFonts w:ascii="Calibri" w:hAnsi="Calibri"/>
          <w:b/>
          <w:bCs/>
          <w:color w:val="595959"/>
          <w:sz w:val="22"/>
          <w:szCs w:val="22"/>
          <w:u w:color="595959"/>
        </w:rPr>
        <w:t>MW</w:t>
      </w:r>
      <w:r w:rsidR="00C17A57" w:rsidRPr="00582F22">
        <w:rPr>
          <w:rFonts w:ascii="Calibri" w:hAnsi="Calibri"/>
          <w:b/>
          <w:bCs/>
          <w:color w:val="595959"/>
          <w:sz w:val="22"/>
          <w:szCs w:val="22"/>
          <w:u w:color="595959"/>
          <w:lang w:val="el-GR"/>
        </w:rPr>
        <w:t xml:space="preserve"> </w:t>
      </w:r>
      <w:r w:rsidR="00582F22">
        <w:rPr>
          <w:rFonts w:ascii="Calibri" w:hAnsi="Calibri"/>
          <w:b/>
          <w:bCs/>
          <w:color w:val="595959"/>
          <w:sz w:val="22"/>
          <w:szCs w:val="22"/>
          <w:u w:color="595959"/>
          <w:lang w:val="el-GR"/>
        </w:rPr>
        <w:t>στη θερινή περίοδο που χαρακτηρίζεται από αυξημένη ζήτηση.</w:t>
      </w:r>
    </w:p>
    <w:p w14:paraId="34F87796" w14:textId="331078BB" w:rsidR="00784C47" w:rsidRPr="00F67649" w:rsidRDefault="005C76CE" w:rsidP="00CB2E99">
      <w:pPr>
        <w:pStyle w:val="BodyA"/>
        <w:spacing w:before="120" w:after="120" w:line="240" w:lineRule="atLeast"/>
        <w:ind w:left="425"/>
        <w:jc w:val="both"/>
        <w:rPr>
          <w:rFonts w:ascii="Calibri" w:hAnsi="Calibri"/>
          <w:color w:val="595959"/>
          <w:sz w:val="22"/>
          <w:szCs w:val="22"/>
          <w:u w:color="595959"/>
          <w:lang w:val="el-GR"/>
        </w:rPr>
      </w:pPr>
      <w:r>
        <w:rPr>
          <w:rFonts w:ascii="Calibri" w:hAnsi="Calibri"/>
          <w:color w:val="595959"/>
          <w:sz w:val="22"/>
          <w:szCs w:val="22"/>
          <w:u w:color="595959"/>
          <w:lang w:val="el-GR"/>
        </w:rPr>
        <w:t>Η</w:t>
      </w:r>
      <w:r w:rsidR="00784C47">
        <w:rPr>
          <w:rFonts w:ascii="Calibri" w:hAnsi="Calibri"/>
          <w:color w:val="595959"/>
          <w:sz w:val="22"/>
          <w:szCs w:val="22"/>
          <w:u w:color="595959"/>
          <w:lang w:val="el-GR"/>
        </w:rPr>
        <w:t xml:space="preserve"> </w:t>
      </w:r>
      <w:r w:rsidR="00784C47" w:rsidRPr="0049659E">
        <w:rPr>
          <w:rFonts w:ascii="Calibri" w:hAnsi="Calibri"/>
          <w:color w:val="595959"/>
          <w:sz w:val="22"/>
          <w:szCs w:val="22"/>
          <w:u w:color="595959"/>
          <w:lang w:val="el-GR"/>
        </w:rPr>
        <w:t>MYTILINEOS</w:t>
      </w:r>
      <w:r w:rsidR="00784C47" w:rsidRPr="00F67649">
        <w:rPr>
          <w:rFonts w:ascii="Calibri" w:hAnsi="Calibri"/>
          <w:color w:val="595959"/>
          <w:sz w:val="22"/>
          <w:szCs w:val="22"/>
          <w:u w:color="595959"/>
          <w:lang w:val="el-GR"/>
        </w:rPr>
        <w:t xml:space="preserve">, </w:t>
      </w:r>
      <w:r w:rsidR="00784C47">
        <w:rPr>
          <w:rFonts w:ascii="Calibri" w:hAnsi="Calibri"/>
          <w:color w:val="595959"/>
          <w:sz w:val="22"/>
          <w:szCs w:val="22"/>
          <w:u w:color="595959"/>
          <w:lang w:val="el-GR"/>
        </w:rPr>
        <w:t>αξιοποιώντας στο μέγιστο την ανθεκτικότητα του συνεργατικού επιχειρηματικού της μοντέλου, καταφέρνει να εδραιώσει την κερδοφορία της στα σημερινά, πολύ υψηλότερα επίπεδα (&gt;200% υψηλότερα σε σχέση με τα προ-2021 επίπεδα).</w:t>
      </w:r>
      <w:r w:rsidR="00CB2E99">
        <w:rPr>
          <w:rFonts w:ascii="Calibri" w:hAnsi="Calibri"/>
          <w:color w:val="595959"/>
          <w:sz w:val="22"/>
          <w:szCs w:val="22"/>
          <w:u w:color="595959"/>
          <w:lang w:val="el-GR"/>
        </w:rPr>
        <w:t xml:space="preserve"> </w:t>
      </w:r>
      <w:r w:rsidR="00A261F0">
        <w:rPr>
          <w:rFonts w:ascii="Calibri" w:hAnsi="Calibri"/>
          <w:color w:val="595959"/>
          <w:sz w:val="22"/>
          <w:szCs w:val="22"/>
          <w:u w:color="595959"/>
          <w:lang w:val="el-GR"/>
        </w:rPr>
        <w:t>Ο</w:t>
      </w:r>
      <w:r w:rsidR="00784C47" w:rsidRPr="00E4597D">
        <w:rPr>
          <w:rFonts w:ascii="Calibri" w:hAnsi="Calibri"/>
          <w:color w:val="595959"/>
          <w:sz w:val="22"/>
          <w:szCs w:val="22"/>
          <w:u w:color="595959"/>
          <w:lang w:val="el-GR"/>
        </w:rPr>
        <w:t xml:space="preserve"> </w:t>
      </w:r>
      <w:r w:rsidR="00784C47">
        <w:rPr>
          <w:rFonts w:ascii="Calibri" w:hAnsi="Calibri"/>
          <w:color w:val="595959"/>
          <w:sz w:val="22"/>
          <w:szCs w:val="22"/>
          <w:u w:color="595959"/>
          <w:lang w:val="el-GR"/>
        </w:rPr>
        <w:t>κ</w:t>
      </w:r>
      <w:r w:rsidR="00784C47" w:rsidRPr="00960D69">
        <w:rPr>
          <w:rFonts w:ascii="Calibri" w:hAnsi="Calibri"/>
          <w:color w:val="595959"/>
          <w:sz w:val="22"/>
          <w:szCs w:val="22"/>
          <w:u w:color="595959"/>
          <w:lang w:val="el-GR"/>
        </w:rPr>
        <w:t>λάδος</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της</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Ενέργειας</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ευνοήθηκε</w:t>
      </w:r>
      <w:r w:rsidR="00784C47" w:rsidRPr="00E4597D">
        <w:rPr>
          <w:rFonts w:ascii="Calibri" w:hAnsi="Calibri"/>
          <w:color w:val="595959"/>
          <w:sz w:val="22"/>
          <w:szCs w:val="22"/>
          <w:u w:color="595959"/>
          <w:lang w:val="el-GR"/>
        </w:rPr>
        <w:t xml:space="preserve"> </w:t>
      </w:r>
      <w:r w:rsidR="00784C47" w:rsidRPr="00960D69">
        <w:rPr>
          <w:rFonts w:ascii="Calibri" w:hAnsi="Calibri"/>
          <w:color w:val="595959"/>
          <w:sz w:val="22"/>
          <w:szCs w:val="22"/>
          <w:u w:color="595959"/>
          <w:lang w:val="el-GR"/>
        </w:rPr>
        <w:t>επίσης</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από</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την</w:t>
      </w:r>
      <w:r w:rsidR="00784C47" w:rsidRPr="00E4597D">
        <w:rPr>
          <w:rFonts w:ascii="Calibri" w:hAnsi="Calibri"/>
          <w:color w:val="595959"/>
          <w:sz w:val="22"/>
          <w:szCs w:val="22"/>
          <w:u w:color="595959"/>
          <w:lang w:val="el-GR"/>
        </w:rPr>
        <w:t xml:space="preserve"> </w:t>
      </w:r>
      <w:r w:rsidR="00784C47" w:rsidRPr="00960D69">
        <w:rPr>
          <w:rFonts w:ascii="Calibri" w:hAnsi="Calibri"/>
          <w:color w:val="595959"/>
          <w:sz w:val="22"/>
          <w:szCs w:val="22"/>
          <w:u w:color="595959"/>
          <w:lang w:val="el-GR"/>
        </w:rPr>
        <w:t>ουσιαστική</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ενδυνάμωση</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της</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παρουσίας</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της</w:t>
      </w:r>
      <w:r w:rsidR="00784C47" w:rsidRPr="00E4597D">
        <w:rPr>
          <w:rFonts w:ascii="Calibri" w:hAnsi="Calibri"/>
          <w:color w:val="595959"/>
          <w:sz w:val="22"/>
          <w:szCs w:val="22"/>
          <w:u w:color="595959"/>
          <w:lang w:val="el-GR"/>
        </w:rPr>
        <w:t xml:space="preserve"> </w:t>
      </w:r>
      <w:r w:rsidR="00784C47" w:rsidRPr="007A70E7">
        <w:rPr>
          <w:rFonts w:ascii="Calibri" w:hAnsi="Calibri"/>
          <w:color w:val="595959"/>
          <w:sz w:val="22"/>
          <w:szCs w:val="22"/>
          <w:u w:color="595959"/>
        </w:rPr>
        <w:t>MYTILINEOS</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στην</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προμήθεια</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φυσικού</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αερίου</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στην</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ευρύτερη</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περιοχή</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των</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Βαλκανίων</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και</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της</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ΝΑ</w:t>
      </w:r>
      <w:r w:rsidR="00784C47" w:rsidRPr="00E4597D">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Ευρώπης</w:t>
      </w:r>
      <w:r w:rsidR="00DF0F7F" w:rsidRPr="00E4597D">
        <w:rPr>
          <w:rFonts w:ascii="Calibri" w:hAnsi="Calibri"/>
          <w:color w:val="595959"/>
          <w:sz w:val="22"/>
          <w:szCs w:val="22"/>
          <w:u w:color="595959"/>
          <w:lang w:val="el-GR"/>
        </w:rPr>
        <w:t xml:space="preserve">, </w:t>
      </w:r>
      <w:r w:rsidR="00DF0F7F" w:rsidRPr="00E505AE">
        <w:rPr>
          <w:rFonts w:ascii="Calibri" w:hAnsi="Calibri"/>
          <w:color w:val="595959"/>
          <w:sz w:val="22"/>
          <w:szCs w:val="22"/>
          <w:u w:color="595959"/>
          <w:lang w:val="el-GR"/>
        </w:rPr>
        <w:t xml:space="preserve">ενώ παράλληλα </w:t>
      </w:r>
      <w:r w:rsidR="00A75107" w:rsidRPr="00E505AE">
        <w:rPr>
          <w:rFonts w:ascii="Calibri" w:hAnsi="Calibri"/>
          <w:color w:val="595959"/>
          <w:sz w:val="22"/>
          <w:szCs w:val="22"/>
          <w:u w:color="595959"/>
          <w:lang w:val="el-GR"/>
        </w:rPr>
        <w:t>καταστρώνονται ήδη τα σχέδια για την επέκταση της διεθνούς αυτής δραστηριότητας</w:t>
      </w:r>
      <w:r w:rsidR="008E178A" w:rsidRPr="00E505AE">
        <w:rPr>
          <w:rFonts w:ascii="Calibri" w:hAnsi="Calibri"/>
          <w:color w:val="595959"/>
          <w:sz w:val="22"/>
          <w:szCs w:val="22"/>
          <w:u w:color="595959"/>
          <w:lang w:val="el-GR"/>
        </w:rPr>
        <w:t xml:space="preserve"> σε όλη την Ευρώπη, αφού έχει εν τω μεταξύ </w:t>
      </w:r>
      <w:r w:rsidR="00B92B54" w:rsidRPr="00E505AE">
        <w:rPr>
          <w:rFonts w:ascii="Calibri" w:hAnsi="Calibri"/>
          <w:color w:val="595959"/>
          <w:sz w:val="22"/>
          <w:szCs w:val="22"/>
          <w:u w:color="595959"/>
          <w:lang w:val="el-GR"/>
        </w:rPr>
        <w:t xml:space="preserve">ήδη εδραιωθεί το απαραίτητο </w:t>
      </w:r>
      <w:r w:rsidR="00B05A73" w:rsidRPr="00E505AE">
        <w:rPr>
          <w:rFonts w:ascii="Calibri" w:hAnsi="Calibri"/>
          <w:color w:val="595959"/>
          <w:sz w:val="22"/>
          <w:szCs w:val="22"/>
          <w:u w:color="595959"/>
        </w:rPr>
        <w:t>know</w:t>
      </w:r>
      <w:r w:rsidR="00B05A73" w:rsidRPr="00E505AE">
        <w:rPr>
          <w:rFonts w:ascii="Calibri" w:hAnsi="Calibri"/>
          <w:color w:val="595959"/>
          <w:sz w:val="22"/>
          <w:szCs w:val="22"/>
          <w:u w:color="595959"/>
          <w:lang w:val="el-GR"/>
        </w:rPr>
        <w:t>-</w:t>
      </w:r>
      <w:r w:rsidR="00B05A73" w:rsidRPr="00E505AE">
        <w:rPr>
          <w:rFonts w:ascii="Calibri" w:hAnsi="Calibri"/>
          <w:color w:val="595959"/>
          <w:sz w:val="22"/>
          <w:szCs w:val="22"/>
          <w:u w:color="595959"/>
        </w:rPr>
        <w:t>how</w:t>
      </w:r>
      <w:r w:rsidR="00B05A73" w:rsidRPr="00E505AE">
        <w:rPr>
          <w:rFonts w:ascii="Calibri" w:hAnsi="Calibri"/>
          <w:color w:val="595959"/>
          <w:sz w:val="22"/>
          <w:szCs w:val="22"/>
          <w:u w:color="595959"/>
          <w:lang w:val="el-GR"/>
        </w:rPr>
        <w:t xml:space="preserve"> </w:t>
      </w:r>
      <w:r w:rsidR="00B05A73" w:rsidRPr="00E505AE">
        <w:rPr>
          <w:rFonts w:ascii="Calibri" w:hAnsi="Calibri" w:hint="cs"/>
          <w:color w:val="595959"/>
          <w:sz w:val="22"/>
          <w:szCs w:val="22"/>
          <w:u w:color="595959"/>
          <w:lang w:val="el-GR"/>
        </w:rPr>
        <w:t>και</w:t>
      </w:r>
      <w:r w:rsidR="00B05A73" w:rsidRPr="00E505AE">
        <w:rPr>
          <w:rFonts w:ascii="Calibri" w:hAnsi="Calibri"/>
          <w:color w:val="595959"/>
          <w:sz w:val="22"/>
          <w:szCs w:val="22"/>
          <w:u w:color="595959"/>
          <w:lang w:val="el-GR"/>
        </w:rPr>
        <w:t xml:space="preserve"> </w:t>
      </w:r>
      <w:r w:rsidR="00B05A73" w:rsidRPr="00E505AE">
        <w:rPr>
          <w:rFonts w:ascii="Calibri" w:hAnsi="Calibri" w:hint="cs"/>
          <w:color w:val="595959"/>
          <w:sz w:val="22"/>
          <w:szCs w:val="22"/>
          <w:u w:color="595959"/>
          <w:lang w:val="el-GR"/>
        </w:rPr>
        <w:t>προχωράει</w:t>
      </w:r>
      <w:r w:rsidR="00B05A73" w:rsidRPr="00E505AE">
        <w:rPr>
          <w:rFonts w:ascii="Calibri" w:hAnsi="Calibri"/>
          <w:color w:val="595959"/>
          <w:sz w:val="22"/>
          <w:szCs w:val="22"/>
          <w:u w:color="595959"/>
          <w:lang w:val="el-GR"/>
        </w:rPr>
        <w:t xml:space="preserve"> </w:t>
      </w:r>
      <w:r w:rsidR="00B05A73" w:rsidRPr="00E505AE">
        <w:rPr>
          <w:rFonts w:ascii="Calibri" w:hAnsi="Calibri" w:hint="cs"/>
          <w:color w:val="595959"/>
          <w:sz w:val="22"/>
          <w:szCs w:val="22"/>
          <w:u w:color="595959"/>
          <w:lang w:val="el-GR"/>
        </w:rPr>
        <w:t>η</w:t>
      </w:r>
      <w:r w:rsidR="00B05A73" w:rsidRPr="00E505AE">
        <w:rPr>
          <w:rFonts w:ascii="Calibri" w:hAnsi="Calibri"/>
          <w:color w:val="595959"/>
          <w:sz w:val="22"/>
          <w:szCs w:val="22"/>
          <w:u w:color="595959"/>
          <w:lang w:val="el-GR"/>
        </w:rPr>
        <w:t xml:space="preserve"> </w:t>
      </w:r>
      <w:r w:rsidR="00B05A73" w:rsidRPr="00E505AE">
        <w:rPr>
          <w:rFonts w:ascii="Calibri" w:hAnsi="Calibri" w:hint="cs"/>
          <w:color w:val="595959"/>
          <w:sz w:val="22"/>
          <w:szCs w:val="22"/>
          <w:u w:color="595959"/>
          <w:lang w:val="el-GR"/>
        </w:rPr>
        <w:t>κατάλληλη</w:t>
      </w:r>
      <w:r w:rsidR="00B05A73" w:rsidRPr="00E505AE">
        <w:rPr>
          <w:rFonts w:ascii="Calibri" w:hAnsi="Calibri"/>
          <w:color w:val="595959"/>
          <w:sz w:val="22"/>
          <w:szCs w:val="22"/>
          <w:u w:color="595959"/>
          <w:lang w:val="el-GR"/>
        </w:rPr>
        <w:t xml:space="preserve"> </w:t>
      </w:r>
      <w:r w:rsidR="00B05A73" w:rsidRPr="00E505AE">
        <w:rPr>
          <w:rFonts w:ascii="Calibri" w:hAnsi="Calibri" w:hint="cs"/>
          <w:color w:val="595959"/>
          <w:sz w:val="22"/>
          <w:szCs w:val="22"/>
          <w:u w:color="595959"/>
          <w:lang w:val="el-GR"/>
        </w:rPr>
        <w:t>στελέχωση</w:t>
      </w:r>
      <w:r w:rsidR="00B05A73" w:rsidRPr="00E505AE">
        <w:rPr>
          <w:rFonts w:ascii="Calibri" w:hAnsi="Calibri"/>
          <w:color w:val="595959"/>
          <w:sz w:val="22"/>
          <w:szCs w:val="22"/>
          <w:u w:color="595959"/>
          <w:lang w:val="el-GR"/>
        </w:rPr>
        <w:t>.</w:t>
      </w:r>
      <w:r w:rsidR="00784C47" w:rsidRPr="00E4597D">
        <w:rPr>
          <w:rFonts w:ascii="Calibri" w:hAnsi="Calibri"/>
          <w:color w:val="595959"/>
          <w:sz w:val="22"/>
          <w:szCs w:val="22"/>
          <w:u w:color="595959"/>
          <w:lang w:val="el-GR"/>
        </w:rPr>
        <w:t xml:space="preserve"> </w:t>
      </w:r>
      <w:r w:rsidR="00784C47" w:rsidRPr="00960D69">
        <w:rPr>
          <w:rFonts w:ascii="Calibri" w:hAnsi="Calibri"/>
          <w:color w:val="595959"/>
          <w:sz w:val="22"/>
          <w:szCs w:val="22"/>
          <w:u w:color="595959"/>
          <w:lang w:val="el-GR"/>
        </w:rPr>
        <w:t>Παράλληλα</w:t>
      </w:r>
      <w:r w:rsidR="00572368">
        <w:rPr>
          <w:rFonts w:ascii="Calibri" w:hAnsi="Calibri"/>
          <w:color w:val="595959"/>
          <w:sz w:val="22"/>
          <w:szCs w:val="22"/>
          <w:u w:color="595959"/>
          <w:lang w:val="el-GR"/>
        </w:rPr>
        <w:t>,</w:t>
      </w:r>
      <w:r w:rsidR="00784C47" w:rsidRPr="00960D69">
        <w:rPr>
          <w:rFonts w:ascii="Calibri" w:hAnsi="Calibri"/>
          <w:color w:val="595959"/>
          <w:sz w:val="22"/>
          <w:szCs w:val="22"/>
          <w:u w:color="595959"/>
          <w:lang w:val="el-GR"/>
        </w:rPr>
        <w:t xml:space="preserve"> σ</w:t>
      </w:r>
      <w:r w:rsidR="00784C47" w:rsidRPr="00960D69">
        <w:rPr>
          <w:rFonts w:ascii="Calibri" w:hAnsi="Calibri" w:hint="cs"/>
          <w:color w:val="595959"/>
          <w:sz w:val="22"/>
          <w:szCs w:val="22"/>
          <w:u w:color="595959"/>
          <w:lang w:val="el-GR"/>
        </w:rPr>
        <w:t>την</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εγχώρια</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αγορά</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η</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παρουσία</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της</w:t>
      </w:r>
      <w:r w:rsidR="00784C47" w:rsidRPr="00960D69">
        <w:rPr>
          <w:rFonts w:ascii="Calibri" w:hAnsi="Calibri"/>
          <w:color w:val="595959"/>
          <w:sz w:val="22"/>
          <w:szCs w:val="22"/>
          <w:u w:color="595959"/>
          <w:lang w:val="el-GR"/>
        </w:rPr>
        <w:t xml:space="preserve"> MYTILINEOS στην προμήθεια ηλεκτρικής ενέργειας </w:t>
      </w:r>
      <w:r w:rsidR="00784C47" w:rsidRPr="00960D69">
        <w:rPr>
          <w:rFonts w:ascii="Calibri" w:hAnsi="Calibri" w:hint="cs"/>
          <w:color w:val="595959"/>
          <w:sz w:val="22"/>
          <w:szCs w:val="22"/>
          <w:u w:color="595959"/>
          <w:lang w:val="el-GR"/>
        </w:rPr>
        <w:t>ενισχύεται</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σταθερά</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καθώς</w:t>
      </w:r>
      <w:r w:rsidR="00784C47">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με</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την</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ολοκλήρωση</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της</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διαδικασίας</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εξαγοράς</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της</w:t>
      </w:r>
      <w:r w:rsidR="00784C47" w:rsidRPr="00960D69">
        <w:rPr>
          <w:rFonts w:ascii="Calibri" w:hAnsi="Calibri"/>
          <w:color w:val="595959"/>
          <w:sz w:val="22"/>
          <w:szCs w:val="22"/>
          <w:u w:color="595959"/>
          <w:lang w:val="el-GR"/>
        </w:rPr>
        <w:t xml:space="preserve"> WATT+VOLT, </w:t>
      </w:r>
      <w:r w:rsidR="00784C47" w:rsidRPr="00960D69">
        <w:rPr>
          <w:rFonts w:ascii="Calibri" w:hAnsi="Calibri" w:hint="cs"/>
          <w:color w:val="595959"/>
          <w:sz w:val="22"/>
          <w:szCs w:val="22"/>
          <w:u w:color="595959"/>
          <w:lang w:val="el-GR"/>
        </w:rPr>
        <w:t>το</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ενιαίο</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μερίδιο</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αγοράς</w:t>
      </w:r>
      <w:r w:rsidR="00784C47" w:rsidRPr="00960D69">
        <w:rPr>
          <w:rFonts w:ascii="Calibri" w:hAnsi="Calibri"/>
          <w:color w:val="595959"/>
          <w:sz w:val="22"/>
          <w:szCs w:val="22"/>
          <w:u w:color="595959"/>
          <w:lang w:val="el-GR"/>
        </w:rPr>
        <w:t xml:space="preserve"> </w:t>
      </w:r>
      <w:r w:rsidR="00784C47" w:rsidRPr="00960D69">
        <w:rPr>
          <w:rFonts w:ascii="Calibri" w:hAnsi="Calibri" w:hint="cs"/>
          <w:color w:val="595959"/>
          <w:sz w:val="22"/>
          <w:szCs w:val="22"/>
          <w:u w:color="595959"/>
          <w:lang w:val="el-GR"/>
        </w:rPr>
        <w:t>πλέον</w:t>
      </w:r>
      <w:r w:rsidR="00784C47" w:rsidRPr="00960D69">
        <w:rPr>
          <w:rFonts w:ascii="Calibri" w:hAnsi="Calibri"/>
          <w:color w:val="595959"/>
          <w:sz w:val="22"/>
          <w:szCs w:val="22"/>
          <w:u w:color="595959"/>
          <w:lang w:val="el-GR"/>
        </w:rPr>
        <w:t xml:space="preserve"> προσεγγίζει </w:t>
      </w:r>
      <w:r w:rsidR="00784C47" w:rsidRPr="00960D69">
        <w:rPr>
          <w:rFonts w:ascii="Calibri" w:hAnsi="Calibri" w:hint="cs"/>
          <w:color w:val="595959"/>
          <w:sz w:val="22"/>
          <w:szCs w:val="22"/>
          <w:u w:color="595959"/>
          <w:lang w:val="el-GR"/>
        </w:rPr>
        <w:t>το</w:t>
      </w:r>
      <w:r w:rsidR="00784C47" w:rsidRPr="00960D69">
        <w:rPr>
          <w:rFonts w:ascii="Calibri" w:hAnsi="Calibri"/>
          <w:color w:val="595959"/>
          <w:sz w:val="22"/>
          <w:szCs w:val="22"/>
          <w:u w:color="595959"/>
          <w:lang w:val="el-GR"/>
        </w:rPr>
        <w:t xml:space="preserve"> 13%,</w:t>
      </w:r>
      <w:r w:rsidR="00784C47" w:rsidRPr="007E4FE5">
        <w:rPr>
          <w:rFonts w:ascii="Calibri" w:hAnsi="Calibri"/>
          <w:color w:val="595959"/>
          <w:sz w:val="22"/>
          <w:szCs w:val="22"/>
          <w:u w:color="595959"/>
          <w:lang w:val="el-GR"/>
        </w:rPr>
        <w:t xml:space="preserve"> </w:t>
      </w:r>
      <w:r w:rsidR="00784C47" w:rsidRPr="00960D69">
        <w:rPr>
          <w:rFonts w:ascii="Calibri" w:hAnsi="Calibri"/>
          <w:color w:val="595959"/>
          <w:sz w:val="22"/>
          <w:szCs w:val="22"/>
          <w:u w:color="595959"/>
          <w:lang w:val="el-GR"/>
        </w:rPr>
        <w:t>με περισσοτέρους από 5</w:t>
      </w:r>
      <w:r w:rsidR="00217736" w:rsidRPr="00217736">
        <w:rPr>
          <w:rFonts w:ascii="Calibri" w:hAnsi="Calibri"/>
          <w:color w:val="595959"/>
          <w:sz w:val="22"/>
          <w:szCs w:val="22"/>
          <w:u w:color="595959"/>
          <w:lang w:val="el-GR"/>
        </w:rPr>
        <w:t>2</w:t>
      </w:r>
      <w:r w:rsidR="00784C47" w:rsidRPr="00960D69">
        <w:rPr>
          <w:rFonts w:ascii="Calibri" w:hAnsi="Calibri"/>
          <w:color w:val="595959"/>
          <w:sz w:val="22"/>
          <w:szCs w:val="22"/>
          <w:u w:color="595959"/>
          <w:lang w:val="el-GR"/>
        </w:rPr>
        <w:t xml:space="preserve">0.000 </w:t>
      </w:r>
      <w:r w:rsidR="00784C47" w:rsidRPr="00960D69">
        <w:rPr>
          <w:rFonts w:ascii="Calibri" w:hAnsi="Calibri" w:hint="cs"/>
          <w:color w:val="595959"/>
          <w:sz w:val="22"/>
          <w:szCs w:val="22"/>
          <w:u w:color="595959"/>
          <w:lang w:val="el-GR"/>
        </w:rPr>
        <w:t>πελάτες</w:t>
      </w:r>
      <w:r w:rsidR="00784C47" w:rsidRPr="00960D69">
        <w:rPr>
          <w:rFonts w:ascii="Calibri" w:hAnsi="Calibri"/>
          <w:color w:val="595959"/>
          <w:sz w:val="22"/>
          <w:szCs w:val="22"/>
          <w:u w:color="595959"/>
          <w:lang w:val="el-GR"/>
        </w:rPr>
        <w:t>.</w:t>
      </w:r>
    </w:p>
    <w:p w14:paraId="62A006DC" w14:textId="60E9A172" w:rsidR="00784C47" w:rsidRPr="00903A6B" w:rsidRDefault="00784C47" w:rsidP="00784C47">
      <w:pPr>
        <w:pStyle w:val="BodyA"/>
        <w:spacing w:before="120" w:after="120" w:line="240" w:lineRule="atLeast"/>
        <w:ind w:left="425"/>
        <w:jc w:val="both"/>
        <w:rPr>
          <w:rFonts w:ascii="Calibri" w:hAnsi="Calibri" w:cs="Calibri"/>
          <w:bCs/>
          <w:color w:val="4C4E56"/>
          <w:spacing w:val="3"/>
          <w:sz w:val="22"/>
          <w:szCs w:val="22"/>
          <w:u w:color="4C4E56"/>
          <w:lang w:val="el-GR"/>
        </w:rPr>
      </w:pPr>
      <w:r w:rsidRPr="003C25DD">
        <w:rPr>
          <w:rFonts w:ascii="Calibri" w:hAnsi="Calibri"/>
          <w:color w:val="595959"/>
          <w:sz w:val="22"/>
          <w:szCs w:val="22"/>
          <w:u w:color="595959"/>
          <w:lang w:val="el-GR"/>
        </w:rPr>
        <w:lastRenderedPageBreak/>
        <w:t xml:space="preserve">Ο Κλάδος της Μεταλλουργίας, στο </w:t>
      </w:r>
      <w:r w:rsidR="00730F08">
        <w:rPr>
          <w:rFonts w:ascii="Calibri" w:hAnsi="Calibri"/>
          <w:color w:val="595959"/>
          <w:sz w:val="22"/>
          <w:szCs w:val="22"/>
          <w:u w:color="595959"/>
          <w:lang w:val="el-GR"/>
        </w:rPr>
        <w:t>Ε</w:t>
      </w:r>
      <w:r>
        <w:rPr>
          <w:rFonts w:ascii="Calibri" w:hAnsi="Calibri"/>
          <w:color w:val="595959"/>
          <w:sz w:val="22"/>
          <w:szCs w:val="22"/>
          <w:u w:color="595959"/>
          <w:lang w:val="el-GR"/>
        </w:rPr>
        <w:t>ννεά</w:t>
      </w:r>
      <w:r w:rsidRPr="003C25DD">
        <w:rPr>
          <w:rFonts w:ascii="Calibri" w:hAnsi="Calibri"/>
          <w:color w:val="595959"/>
          <w:sz w:val="22"/>
          <w:szCs w:val="22"/>
          <w:u w:color="595959"/>
          <w:lang w:val="el-GR"/>
        </w:rPr>
        <w:t xml:space="preserve">μηνο του 2023, </w:t>
      </w:r>
      <w:r>
        <w:rPr>
          <w:rFonts w:ascii="Calibri" w:hAnsi="Calibri"/>
          <w:color w:val="595959"/>
          <w:sz w:val="22"/>
          <w:szCs w:val="22"/>
          <w:u w:color="595959"/>
          <w:lang w:val="el-GR"/>
        </w:rPr>
        <w:t>προσεγγίζει</w:t>
      </w:r>
      <w:r w:rsidRPr="003C25DD">
        <w:rPr>
          <w:rFonts w:ascii="Calibri" w:hAnsi="Calibri"/>
          <w:color w:val="595959"/>
          <w:sz w:val="22"/>
          <w:szCs w:val="22"/>
          <w:u w:color="595959"/>
          <w:lang w:val="el-GR"/>
        </w:rPr>
        <w:t xml:space="preserve"> τα ιστορικά υψηλά </w:t>
      </w:r>
      <w:r w:rsidRPr="009052FC">
        <w:rPr>
          <w:rFonts w:ascii="Calibri" w:hAnsi="Calibri"/>
          <w:color w:val="595959"/>
          <w:sz w:val="22"/>
          <w:szCs w:val="22"/>
          <w:lang w:val="el-GR"/>
        </w:rPr>
        <w:t xml:space="preserve">επίπεδα κερδοφορίας του Εννεαμήνου του 2022, </w:t>
      </w:r>
      <w:r w:rsidRPr="003C25DD">
        <w:rPr>
          <w:rFonts w:ascii="Calibri" w:hAnsi="Calibri"/>
          <w:color w:val="595959"/>
          <w:sz w:val="22"/>
          <w:szCs w:val="22"/>
          <w:lang w:val="el-GR"/>
        </w:rPr>
        <w:t xml:space="preserve">παρά τη σημαντική πτώση τόσο των </w:t>
      </w:r>
      <w:proofErr w:type="spellStart"/>
      <w:r w:rsidRPr="009052FC">
        <w:rPr>
          <w:rFonts w:ascii="Calibri" w:hAnsi="Calibri"/>
          <w:color w:val="595959"/>
          <w:sz w:val="22"/>
          <w:szCs w:val="22"/>
          <w:lang w:val="el-GR"/>
        </w:rPr>
        <w:t>premia</w:t>
      </w:r>
      <w:proofErr w:type="spellEnd"/>
      <w:r w:rsidRPr="003C25DD">
        <w:rPr>
          <w:rFonts w:ascii="Calibri" w:hAnsi="Calibri"/>
          <w:color w:val="595959"/>
          <w:sz w:val="22"/>
          <w:szCs w:val="22"/>
          <w:lang w:val="el-GR"/>
        </w:rPr>
        <w:t xml:space="preserve"> (</w:t>
      </w:r>
      <w:r w:rsidRPr="0086350E">
        <w:rPr>
          <w:rFonts w:ascii="Calibri" w:hAnsi="Calibri"/>
          <w:color w:val="595959"/>
          <w:sz w:val="22"/>
          <w:szCs w:val="22"/>
          <w:lang w:val="el-GR"/>
        </w:rPr>
        <w:t>~60</w:t>
      </w:r>
      <w:r w:rsidRPr="009052FC">
        <w:rPr>
          <w:rFonts w:ascii="Calibri" w:hAnsi="Calibri"/>
          <w:color w:val="595959"/>
          <w:sz w:val="22"/>
          <w:szCs w:val="22"/>
          <w:lang w:val="el-GR"/>
        </w:rPr>
        <w:t>%)</w:t>
      </w:r>
      <w:r w:rsidRPr="003C25DD">
        <w:rPr>
          <w:rFonts w:ascii="Calibri" w:hAnsi="Calibri"/>
          <w:color w:val="595959"/>
          <w:sz w:val="22"/>
          <w:szCs w:val="22"/>
          <w:lang w:val="el-GR"/>
        </w:rPr>
        <w:t xml:space="preserve"> όσο και των τιμών αλουμινίου (~</w:t>
      </w:r>
      <w:r w:rsidRPr="009052FC">
        <w:rPr>
          <w:rFonts w:ascii="Calibri" w:hAnsi="Calibri"/>
          <w:color w:val="595959"/>
          <w:sz w:val="22"/>
          <w:szCs w:val="22"/>
          <w:lang w:val="el-GR"/>
        </w:rPr>
        <w:t xml:space="preserve">19%), σε σχέση με τα περυσινά επίπεδα. Η επίδοση αυτή οφείλεται </w:t>
      </w:r>
      <w:r w:rsidRPr="00960D69">
        <w:rPr>
          <w:rFonts w:ascii="Calibri" w:hAnsi="Calibri"/>
          <w:color w:val="595959"/>
          <w:sz w:val="22"/>
          <w:szCs w:val="22"/>
          <w:lang w:val="el-GR"/>
        </w:rPr>
        <w:t xml:space="preserve">κυρίως στην έγκαιρη ανάληψη δράσεων από τη Διοίκηση της Εταιρείας αναφορικά τόσο με την κατοχύρωση ευνοϊκών τιμών </w:t>
      </w:r>
      <w:r w:rsidRPr="00960D69">
        <w:rPr>
          <w:rFonts w:ascii="Calibri" w:hAnsi="Calibri"/>
          <w:color w:val="595959"/>
          <w:sz w:val="22"/>
          <w:szCs w:val="22"/>
        </w:rPr>
        <w:t>LME</w:t>
      </w:r>
      <w:r w:rsidRPr="00960D69">
        <w:rPr>
          <w:rFonts w:ascii="Calibri" w:hAnsi="Calibri"/>
          <w:color w:val="595959"/>
          <w:sz w:val="22"/>
          <w:szCs w:val="22"/>
          <w:lang w:val="el-GR"/>
        </w:rPr>
        <w:t xml:space="preserve">, ισοτιμίας €/$ όσο και για τον έλεγχο του κόστους. Τα παραπάνω, σε συνδυασμό με τις, κομβικής σημασίας, συνέργειες που προσφέρει η συνύπαρξη των τομέων Ενέργειας και </w:t>
      </w:r>
      <w:r w:rsidR="00572368">
        <w:rPr>
          <w:rFonts w:ascii="Calibri" w:hAnsi="Calibri"/>
          <w:color w:val="595959"/>
          <w:sz w:val="22"/>
          <w:szCs w:val="22"/>
          <w:lang w:val="el-GR"/>
        </w:rPr>
        <w:t>Μεταλλουργίας</w:t>
      </w:r>
      <w:r w:rsidRPr="00960D69">
        <w:rPr>
          <w:rFonts w:ascii="Calibri" w:hAnsi="Calibri"/>
          <w:color w:val="595959"/>
          <w:sz w:val="22"/>
          <w:szCs w:val="22"/>
          <w:lang w:val="el-GR"/>
        </w:rPr>
        <w:t xml:space="preserve">, διατηρούν τη </w:t>
      </w:r>
      <w:r w:rsidRPr="00960D69">
        <w:rPr>
          <w:rFonts w:ascii="Calibri" w:hAnsi="Calibri"/>
          <w:color w:val="595959"/>
          <w:sz w:val="22"/>
          <w:szCs w:val="22"/>
        </w:rPr>
        <w:t>MYTILINEOS</w:t>
      </w:r>
      <w:r w:rsidRPr="00960D69">
        <w:rPr>
          <w:rFonts w:ascii="Calibri" w:hAnsi="Calibri"/>
          <w:color w:val="595959"/>
          <w:sz w:val="22"/>
          <w:szCs w:val="22"/>
          <w:lang w:val="el-GR"/>
        </w:rPr>
        <w:t xml:space="preserve"> μεταξύ των ανταγωνιστικότερων παραγωγών αλουμινίου και αλουμίνας παγκοσμίως.</w:t>
      </w:r>
      <w:r w:rsidRPr="00EF44E2">
        <w:rPr>
          <w:rFonts w:ascii="Calibri" w:hAnsi="Calibri"/>
          <w:color w:val="595959"/>
          <w:sz w:val="22"/>
          <w:szCs w:val="22"/>
          <w:lang w:val="el-GR"/>
        </w:rPr>
        <w:t xml:space="preserve"> </w:t>
      </w:r>
      <w:r>
        <w:rPr>
          <w:rFonts w:ascii="Calibri" w:hAnsi="Calibri"/>
          <w:color w:val="595959"/>
          <w:sz w:val="22"/>
          <w:szCs w:val="22"/>
          <w:lang w:val="el-GR"/>
        </w:rPr>
        <w:t xml:space="preserve"> </w:t>
      </w:r>
      <w:r w:rsidRPr="00FB717A">
        <w:rPr>
          <w:rFonts w:ascii="Calibri" w:hAnsi="Calibri" w:cs="Calibri"/>
          <w:bCs/>
          <w:color w:val="4C4E56"/>
          <w:spacing w:val="3"/>
          <w:sz w:val="22"/>
          <w:szCs w:val="22"/>
          <w:u w:color="4C4E56"/>
          <w:lang w:val="el-GR"/>
        </w:rPr>
        <w:t xml:space="preserve">Ταυτόχρονα, η </w:t>
      </w:r>
      <w:r>
        <w:rPr>
          <w:rFonts w:ascii="Calibri" w:hAnsi="Calibri" w:cs="Calibri"/>
          <w:bCs/>
          <w:color w:val="4C4E56"/>
          <w:spacing w:val="3"/>
          <w:sz w:val="22"/>
          <w:szCs w:val="22"/>
          <w:u w:color="4C4E56"/>
          <w:lang w:val="el-GR"/>
        </w:rPr>
        <w:t xml:space="preserve">πρόσφατη </w:t>
      </w:r>
      <w:r w:rsidRPr="00FB717A">
        <w:rPr>
          <w:rFonts w:ascii="Calibri" w:hAnsi="Calibri" w:cs="Calibri"/>
          <w:bCs/>
          <w:color w:val="4C4E56"/>
          <w:spacing w:val="3"/>
          <w:sz w:val="22"/>
          <w:szCs w:val="22"/>
          <w:u w:color="4C4E56"/>
          <w:lang w:val="el-GR"/>
        </w:rPr>
        <w:t xml:space="preserve">εξαγορά της </w:t>
      </w:r>
      <w:r w:rsidRPr="00FB717A">
        <w:rPr>
          <w:rFonts w:ascii="Calibri" w:hAnsi="Calibri" w:cs="Calibri"/>
          <w:bCs/>
          <w:color w:val="4C4E56"/>
          <w:spacing w:val="3"/>
          <w:sz w:val="22"/>
          <w:szCs w:val="22"/>
          <w:u w:color="4C4E56"/>
        </w:rPr>
        <w:t>IMERYS</w:t>
      </w:r>
      <w:r w:rsidRPr="00FB717A">
        <w:rPr>
          <w:rFonts w:ascii="Calibri" w:hAnsi="Calibri" w:cs="Calibri"/>
          <w:bCs/>
          <w:color w:val="4C4E56"/>
          <w:spacing w:val="3"/>
          <w:sz w:val="22"/>
          <w:szCs w:val="22"/>
          <w:u w:color="4C4E56"/>
          <w:lang w:val="el-GR"/>
        </w:rPr>
        <w:t xml:space="preserve"> ΒΩΞΙΤΕΣ ενισχύει περαιτέρω το καθετοποιημένο μοντέλο παραγωγής</w:t>
      </w:r>
      <w:r>
        <w:rPr>
          <w:rFonts w:ascii="Calibri" w:hAnsi="Calibri" w:cs="Calibri"/>
          <w:bCs/>
          <w:color w:val="4C4E56"/>
          <w:spacing w:val="3"/>
          <w:sz w:val="22"/>
          <w:szCs w:val="22"/>
          <w:u w:color="4C4E56"/>
          <w:lang w:val="el-GR"/>
        </w:rPr>
        <w:t xml:space="preserve"> και</w:t>
      </w:r>
      <w:r w:rsidRPr="00FB717A">
        <w:rPr>
          <w:rFonts w:ascii="Calibri" w:hAnsi="Calibri" w:cs="Calibri"/>
          <w:bCs/>
          <w:color w:val="4C4E56"/>
          <w:spacing w:val="3"/>
          <w:sz w:val="22"/>
          <w:szCs w:val="22"/>
          <w:u w:color="4C4E56"/>
          <w:lang w:val="el-GR"/>
        </w:rPr>
        <w:t xml:space="preserve"> αναμένεται να έχει θετική επίπτωση</w:t>
      </w:r>
      <w:r>
        <w:rPr>
          <w:rFonts w:ascii="Calibri" w:hAnsi="Calibri" w:cs="Calibri"/>
          <w:bCs/>
          <w:color w:val="4C4E56"/>
          <w:spacing w:val="3"/>
          <w:sz w:val="22"/>
          <w:szCs w:val="22"/>
          <w:u w:color="4C4E56"/>
          <w:lang w:val="el-GR"/>
        </w:rPr>
        <w:t xml:space="preserve"> και</w:t>
      </w:r>
      <w:r w:rsidRPr="00FB717A">
        <w:rPr>
          <w:rFonts w:ascii="Calibri" w:hAnsi="Calibri" w:cs="Calibri"/>
          <w:bCs/>
          <w:color w:val="4C4E56"/>
          <w:spacing w:val="3"/>
          <w:sz w:val="22"/>
          <w:szCs w:val="22"/>
          <w:u w:color="4C4E56"/>
          <w:lang w:val="el-GR"/>
        </w:rPr>
        <w:t xml:space="preserve"> στο κόστος παραγωγής</w:t>
      </w:r>
      <w:r>
        <w:rPr>
          <w:rFonts w:ascii="Calibri" w:hAnsi="Calibri" w:cs="Calibri"/>
          <w:bCs/>
          <w:color w:val="4C4E56"/>
          <w:spacing w:val="3"/>
          <w:sz w:val="22"/>
          <w:szCs w:val="22"/>
          <w:u w:color="4C4E56"/>
          <w:lang w:val="el-GR"/>
        </w:rPr>
        <w:t xml:space="preserve"> της</w:t>
      </w:r>
      <w:r w:rsidRPr="00FB717A">
        <w:rPr>
          <w:rFonts w:ascii="Calibri" w:hAnsi="Calibri" w:cs="Calibri"/>
          <w:bCs/>
          <w:color w:val="4C4E56"/>
          <w:spacing w:val="3"/>
          <w:sz w:val="22"/>
          <w:szCs w:val="22"/>
          <w:u w:color="4C4E56"/>
          <w:lang w:val="el-GR"/>
        </w:rPr>
        <w:t xml:space="preserve"> αλουμίνας και</w:t>
      </w:r>
      <w:r>
        <w:rPr>
          <w:rFonts w:ascii="Calibri" w:hAnsi="Calibri" w:cs="Calibri"/>
          <w:bCs/>
          <w:color w:val="4C4E56"/>
          <w:spacing w:val="3"/>
          <w:sz w:val="22"/>
          <w:szCs w:val="22"/>
          <w:u w:color="4C4E56"/>
          <w:lang w:val="el-GR"/>
        </w:rPr>
        <w:t xml:space="preserve"> του</w:t>
      </w:r>
      <w:r w:rsidRPr="00FB717A">
        <w:rPr>
          <w:rFonts w:ascii="Calibri" w:hAnsi="Calibri" w:cs="Calibri"/>
          <w:bCs/>
          <w:color w:val="4C4E56"/>
          <w:spacing w:val="3"/>
          <w:sz w:val="22"/>
          <w:szCs w:val="22"/>
          <w:u w:color="4C4E56"/>
          <w:lang w:val="el-GR"/>
        </w:rPr>
        <w:t xml:space="preserve"> αλουμινίου, </w:t>
      </w:r>
      <w:r>
        <w:rPr>
          <w:rFonts w:ascii="Calibri" w:hAnsi="Calibri" w:cs="Calibri"/>
          <w:bCs/>
          <w:color w:val="4C4E56"/>
          <w:spacing w:val="3"/>
          <w:sz w:val="22"/>
          <w:szCs w:val="22"/>
          <w:u w:color="4C4E56"/>
          <w:lang w:val="el-GR"/>
        </w:rPr>
        <w:t xml:space="preserve">ενώ δίνει </w:t>
      </w:r>
      <w:r w:rsidR="00572368">
        <w:rPr>
          <w:rFonts w:ascii="Calibri" w:hAnsi="Calibri" w:cs="Calibri"/>
          <w:bCs/>
          <w:color w:val="4C4E56"/>
          <w:spacing w:val="3"/>
          <w:sz w:val="22"/>
          <w:szCs w:val="22"/>
          <w:u w:color="4C4E56"/>
          <w:lang w:val="el-GR"/>
        </w:rPr>
        <w:t xml:space="preserve">στην Εταιρεία </w:t>
      </w:r>
      <w:r>
        <w:rPr>
          <w:rFonts w:ascii="Calibri" w:hAnsi="Calibri" w:cs="Calibri"/>
          <w:bCs/>
          <w:color w:val="4C4E56"/>
          <w:spacing w:val="3"/>
          <w:sz w:val="22"/>
          <w:szCs w:val="22"/>
          <w:u w:color="4C4E56"/>
          <w:lang w:val="el-GR"/>
        </w:rPr>
        <w:t xml:space="preserve">τη δυνατότητα διερεύνησης και </w:t>
      </w:r>
      <w:r w:rsidR="00F546D8">
        <w:rPr>
          <w:rFonts w:ascii="Calibri" w:hAnsi="Calibri" w:cs="Calibri"/>
          <w:bCs/>
          <w:color w:val="4C4E56"/>
          <w:spacing w:val="3"/>
          <w:sz w:val="22"/>
          <w:szCs w:val="22"/>
          <w:u w:color="4C4E56"/>
          <w:lang w:val="el-GR"/>
        </w:rPr>
        <w:t>αξιοποίησης</w:t>
      </w:r>
      <w:r>
        <w:rPr>
          <w:rFonts w:ascii="Calibri" w:hAnsi="Calibri" w:cs="Calibri"/>
          <w:bCs/>
          <w:color w:val="4C4E56"/>
          <w:spacing w:val="3"/>
          <w:sz w:val="22"/>
          <w:szCs w:val="22"/>
          <w:u w:color="4C4E56"/>
          <w:lang w:val="el-GR"/>
        </w:rPr>
        <w:t xml:space="preserve"> ευκαιριών από</w:t>
      </w:r>
      <w:r w:rsidRPr="00903A6B">
        <w:rPr>
          <w:rFonts w:ascii="Calibri" w:hAnsi="Calibri" w:cs="Calibri"/>
          <w:bCs/>
          <w:color w:val="4C4E56"/>
          <w:spacing w:val="3"/>
          <w:sz w:val="22"/>
          <w:szCs w:val="22"/>
          <w:u w:color="4C4E56"/>
          <w:lang w:val="el-GR"/>
        </w:rPr>
        <w:t xml:space="preserve"> </w:t>
      </w:r>
      <w:r>
        <w:rPr>
          <w:rFonts w:ascii="Calibri" w:hAnsi="Calibri" w:cs="Calibri"/>
          <w:bCs/>
          <w:color w:val="4C4E56"/>
          <w:spacing w:val="3"/>
          <w:sz w:val="22"/>
          <w:szCs w:val="22"/>
          <w:u w:color="4C4E56"/>
          <w:lang w:val="el-GR"/>
        </w:rPr>
        <w:t>άλλες</w:t>
      </w:r>
      <w:r w:rsidRPr="00903A6B">
        <w:rPr>
          <w:rFonts w:ascii="Calibri" w:hAnsi="Calibri" w:cs="Calibri"/>
          <w:bCs/>
          <w:color w:val="4C4E56"/>
          <w:spacing w:val="3"/>
          <w:sz w:val="22"/>
          <w:szCs w:val="22"/>
          <w:u w:color="4C4E56"/>
          <w:lang w:val="el-GR"/>
        </w:rPr>
        <w:t>,</w:t>
      </w:r>
      <w:r>
        <w:rPr>
          <w:rFonts w:ascii="Calibri" w:hAnsi="Calibri" w:cs="Calibri"/>
          <w:bCs/>
          <w:color w:val="4C4E56"/>
          <w:spacing w:val="3"/>
          <w:sz w:val="22"/>
          <w:szCs w:val="22"/>
          <w:u w:color="4C4E56"/>
          <w:lang w:val="el-GR"/>
        </w:rPr>
        <w:t xml:space="preserve"> παράλληλες δραστηριότητε</w:t>
      </w:r>
      <w:r w:rsidR="00B87B72">
        <w:rPr>
          <w:rFonts w:ascii="Calibri" w:hAnsi="Calibri" w:cs="Calibri"/>
          <w:bCs/>
          <w:color w:val="4C4E56"/>
          <w:spacing w:val="3"/>
          <w:sz w:val="22"/>
          <w:szCs w:val="22"/>
          <w:u w:color="4C4E56"/>
          <w:lang w:val="el-GR"/>
        </w:rPr>
        <w:t>ς.</w:t>
      </w:r>
    </w:p>
    <w:p w14:paraId="30340605" w14:textId="04FAFA46" w:rsidR="00784C47" w:rsidRPr="00960D69" w:rsidRDefault="00784C47" w:rsidP="00784C47">
      <w:pPr>
        <w:pStyle w:val="BodyA"/>
        <w:spacing w:before="120" w:after="120" w:line="240" w:lineRule="atLeast"/>
        <w:ind w:left="425"/>
        <w:jc w:val="both"/>
        <w:rPr>
          <w:rFonts w:ascii="Calibri" w:hAnsi="Calibri"/>
          <w:color w:val="595959"/>
          <w:sz w:val="22"/>
          <w:szCs w:val="22"/>
          <w:lang w:val="el-GR"/>
        </w:rPr>
      </w:pPr>
      <w:r w:rsidRPr="00960D69">
        <w:rPr>
          <w:rFonts w:ascii="Calibri" w:hAnsi="Calibri"/>
          <w:color w:val="595959"/>
          <w:sz w:val="22"/>
          <w:szCs w:val="22"/>
          <w:lang w:val="el-GR"/>
        </w:rPr>
        <w:t xml:space="preserve">Τέλος, ιδιαίτερα σημαντική ήταν η αύξηση των </w:t>
      </w:r>
      <w:r w:rsidRPr="00AE6A19">
        <w:rPr>
          <w:rFonts w:ascii="Calibri" w:hAnsi="Calibri"/>
          <w:b/>
          <w:bCs/>
          <w:color w:val="595959"/>
          <w:sz w:val="22"/>
          <w:szCs w:val="22"/>
          <w:lang w:val="el-GR"/>
        </w:rPr>
        <w:t>Καθαρών Κερδών</w:t>
      </w:r>
      <w:r w:rsidRPr="00960D69">
        <w:rPr>
          <w:rFonts w:ascii="Calibri" w:hAnsi="Calibri"/>
          <w:color w:val="595959"/>
          <w:sz w:val="22"/>
          <w:szCs w:val="22"/>
          <w:lang w:val="el-GR"/>
        </w:rPr>
        <w:t xml:space="preserve">, Μετά από Φόρους και Δικαιώματα Μειοψηφίας, που ανήλθαν </w:t>
      </w:r>
      <w:r w:rsidRPr="006272E9">
        <w:rPr>
          <w:rFonts w:ascii="Calibri" w:hAnsi="Calibri"/>
          <w:color w:val="595959"/>
          <w:sz w:val="22"/>
          <w:szCs w:val="22"/>
          <w:lang w:val="el-GR"/>
        </w:rPr>
        <w:t xml:space="preserve">σε </w:t>
      </w:r>
      <w:r w:rsidRPr="006272E9">
        <w:rPr>
          <w:rFonts w:ascii="Calibri" w:hAnsi="Calibri"/>
          <w:b/>
          <w:color w:val="595959"/>
          <w:sz w:val="22"/>
          <w:szCs w:val="22"/>
          <w:lang w:val="el-GR"/>
        </w:rPr>
        <w:t>€4</w:t>
      </w:r>
      <w:r w:rsidR="00FB56AE" w:rsidRPr="006272E9">
        <w:rPr>
          <w:rFonts w:ascii="Calibri" w:hAnsi="Calibri"/>
          <w:b/>
          <w:color w:val="595959"/>
          <w:sz w:val="22"/>
          <w:szCs w:val="22"/>
          <w:lang w:val="el-GR"/>
        </w:rPr>
        <w:t>62</w:t>
      </w:r>
      <w:r w:rsidRPr="006272E9">
        <w:rPr>
          <w:rFonts w:ascii="Calibri" w:hAnsi="Calibri"/>
          <w:b/>
          <w:color w:val="595959"/>
          <w:sz w:val="22"/>
          <w:szCs w:val="22"/>
          <w:lang w:val="el-GR"/>
        </w:rPr>
        <w:t xml:space="preserve"> εκατ</w:t>
      </w:r>
      <w:r w:rsidRPr="00960D69">
        <w:rPr>
          <w:rFonts w:ascii="Calibri" w:hAnsi="Calibri"/>
          <w:color w:val="595959"/>
          <w:sz w:val="22"/>
          <w:szCs w:val="22"/>
          <w:lang w:val="el-GR"/>
        </w:rPr>
        <w:t xml:space="preserve">., αυξημένα κατά </w:t>
      </w:r>
      <w:r w:rsidR="00652EC2" w:rsidRPr="006272E9">
        <w:rPr>
          <w:rFonts w:ascii="Calibri" w:hAnsi="Calibri"/>
          <w:color w:val="595959"/>
          <w:sz w:val="22"/>
          <w:szCs w:val="22"/>
          <w:lang w:val="el-GR"/>
        </w:rPr>
        <w:t>4</w:t>
      </w:r>
      <w:r w:rsidR="00D122C8" w:rsidRPr="006272E9">
        <w:rPr>
          <w:rFonts w:ascii="Calibri" w:hAnsi="Calibri"/>
          <w:color w:val="595959"/>
          <w:sz w:val="22"/>
          <w:szCs w:val="22"/>
          <w:lang w:val="el-GR"/>
        </w:rPr>
        <w:t>8</w:t>
      </w:r>
      <w:r w:rsidRPr="006272E9">
        <w:rPr>
          <w:rFonts w:ascii="Calibri" w:hAnsi="Calibri"/>
          <w:color w:val="595959"/>
          <w:sz w:val="22"/>
          <w:szCs w:val="22"/>
          <w:lang w:val="el-GR"/>
        </w:rPr>
        <w:t>%</w:t>
      </w:r>
      <w:r w:rsidRPr="00960D69">
        <w:rPr>
          <w:rFonts w:ascii="Calibri" w:hAnsi="Calibri"/>
          <w:color w:val="595959"/>
          <w:sz w:val="22"/>
          <w:szCs w:val="22"/>
          <w:lang w:val="el-GR"/>
        </w:rPr>
        <w:t xml:space="preserve"> σε σύγκριση με τα </w:t>
      </w:r>
      <w:r w:rsidRPr="00ED59E3">
        <w:rPr>
          <w:rFonts w:ascii="Calibri" w:hAnsi="Calibri"/>
          <w:color w:val="595959"/>
          <w:sz w:val="22"/>
          <w:szCs w:val="22"/>
          <w:lang w:val="el-GR"/>
        </w:rPr>
        <w:t>€312</w:t>
      </w:r>
      <w:r w:rsidRPr="00960D69">
        <w:rPr>
          <w:rFonts w:ascii="Calibri" w:hAnsi="Calibri"/>
          <w:color w:val="595959"/>
          <w:sz w:val="22"/>
          <w:szCs w:val="22"/>
          <w:lang w:val="el-GR"/>
        </w:rPr>
        <w:t xml:space="preserve"> εκατ. </w:t>
      </w:r>
      <w:r>
        <w:rPr>
          <w:rFonts w:ascii="Calibri" w:hAnsi="Calibri"/>
          <w:color w:val="595959"/>
          <w:sz w:val="22"/>
          <w:szCs w:val="22"/>
          <w:lang w:val="el-GR"/>
        </w:rPr>
        <w:t xml:space="preserve">το αντίστοιχο </w:t>
      </w:r>
      <w:r w:rsidR="006F47E7">
        <w:rPr>
          <w:rFonts w:ascii="Calibri" w:hAnsi="Calibri"/>
          <w:color w:val="595959"/>
          <w:sz w:val="22"/>
          <w:szCs w:val="22"/>
          <w:lang w:val="el-GR"/>
        </w:rPr>
        <w:t>Ε</w:t>
      </w:r>
      <w:r>
        <w:rPr>
          <w:rFonts w:ascii="Calibri" w:hAnsi="Calibri"/>
          <w:color w:val="595959"/>
          <w:sz w:val="22"/>
          <w:szCs w:val="22"/>
          <w:lang w:val="el-GR"/>
        </w:rPr>
        <w:t>ννεάμηνο του 2022.</w:t>
      </w:r>
      <w:r w:rsidRPr="00960D69">
        <w:rPr>
          <w:rFonts w:ascii="Calibri" w:hAnsi="Calibri"/>
          <w:color w:val="595959"/>
          <w:sz w:val="22"/>
          <w:szCs w:val="22"/>
          <w:lang w:val="el-GR"/>
        </w:rPr>
        <w:t xml:space="preserve"> </w:t>
      </w:r>
    </w:p>
    <w:p w14:paraId="2BF14DC9" w14:textId="2AECC164" w:rsidR="00784C47" w:rsidRDefault="00784C47" w:rsidP="00784C47">
      <w:pPr>
        <w:pStyle w:val="BodyA"/>
        <w:spacing w:before="120" w:after="120" w:line="240" w:lineRule="atLeast"/>
        <w:ind w:left="425"/>
        <w:jc w:val="both"/>
        <w:rPr>
          <w:rFonts w:ascii="Calibri" w:hAnsi="Calibri"/>
          <w:color w:val="595959"/>
          <w:sz w:val="22"/>
          <w:szCs w:val="22"/>
          <w:lang w:val="el-GR"/>
        </w:rPr>
      </w:pPr>
      <w:r w:rsidRPr="000B55DF">
        <w:rPr>
          <w:rFonts w:ascii="Calibri" w:hAnsi="Calibri"/>
          <w:color w:val="595959"/>
          <w:sz w:val="22"/>
          <w:szCs w:val="22"/>
          <w:lang w:val="el-GR"/>
        </w:rPr>
        <w:t xml:space="preserve">Αναφορικά με την δραστηριότητα των κατασκευών, τα Κέρδη προ Φόρων, Τόκων και Αποσβέσεων (EBITDA) του </w:t>
      </w:r>
      <w:proofErr w:type="spellStart"/>
      <w:r w:rsidRPr="000B55DF">
        <w:rPr>
          <w:rFonts w:ascii="Calibri" w:hAnsi="Calibri"/>
          <w:color w:val="595959"/>
          <w:sz w:val="22"/>
          <w:szCs w:val="22"/>
          <w:lang w:val="el-GR"/>
        </w:rPr>
        <w:t>νεοσυσταθέντος</w:t>
      </w:r>
      <w:proofErr w:type="spellEnd"/>
      <w:r w:rsidRPr="000B55DF">
        <w:rPr>
          <w:rFonts w:ascii="Calibri" w:hAnsi="Calibri"/>
          <w:color w:val="595959"/>
          <w:sz w:val="22"/>
          <w:szCs w:val="22"/>
          <w:lang w:val="el-GR"/>
        </w:rPr>
        <w:t xml:space="preserve">, από απόσχιση κλάδου της </w:t>
      </w:r>
      <w:r w:rsidRPr="000B55DF">
        <w:rPr>
          <w:rFonts w:ascii="Calibri" w:hAnsi="Calibri"/>
          <w:color w:val="595959"/>
          <w:sz w:val="22"/>
          <w:szCs w:val="22"/>
        </w:rPr>
        <w:t>MYTILINEOS</w:t>
      </w:r>
      <w:r w:rsidR="00CF2001">
        <w:rPr>
          <w:rFonts w:ascii="Calibri" w:hAnsi="Calibri"/>
          <w:color w:val="595959"/>
          <w:sz w:val="22"/>
          <w:szCs w:val="22"/>
          <w:lang w:val="el-GR"/>
        </w:rPr>
        <w:t>,</w:t>
      </w:r>
      <w:r w:rsidRPr="000B55DF">
        <w:rPr>
          <w:rFonts w:ascii="Calibri" w:hAnsi="Calibri"/>
          <w:color w:val="595959"/>
          <w:sz w:val="22"/>
          <w:szCs w:val="22"/>
          <w:lang w:val="el-GR"/>
        </w:rPr>
        <w:t xml:space="preserve"> ανήλθαν σε €8 εκατ. έναντι €7 εκατ. την αντίστοιχη περίοδο του προηγούμενου έτους. Στο τέλος του </w:t>
      </w:r>
      <w:r w:rsidR="00B07143">
        <w:rPr>
          <w:rFonts w:ascii="Calibri" w:hAnsi="Calibri"/>
          <w:color w:val="595959"/>
          <w:sz w:val="22"/>
          <w:szCs w:val="22"/>
          <w:lang w:val="el-GR"/>
        </w:rPr>
        <w:t>Ε</w:t>
      </w:r>
      <w:r w:rsidRPr="000B55DF">
        <w:rPr>
          <w:rFonts w:ascii="Calibri" w:hAnsi="Calibri"/>
          <w:color w:val="595959"/>
          <w:sz w:val="22"/>
          <w:szCs w:val="22"/>
          <w:lang w:val="el-GR"/>
        </w:rPr>
        <w:t xml:space="preserve">ννεαμήνου του </w:t>
      </w:r>
      <w:r w:rsidRPr="00071CDB">
        <w:rPr>
          <w:rFonts w:ascii="Calibri" w:hAnsi="Calibri"/>
          <w:color w:val="595959"/>
          <w:sz w:val="22"/>
          <w:szCs w:val="22"/>
          <w:lang w:val="el-GR"/>
        </w:rPr>
        <w:t>2023, το ανεκτέλεστο υπόλοιπο των εκτελούμενων  έργων υποδομών, ξεπερνά τα €</w:t>
      </w:r>
      <w:r w:rsidR="003D0DBC" w:rsidRPr="00071CDB">
        <w:rPr>
          <w:rFonts w:ascii="Calibri" w:hAnsi="Calibri"/>
          <w:color w:val="595959"/>
          <w:sz w:val="22"/>
          <w:szCs w:val="22"/>
          <w:lang w:val="el-GR"/>
        </w:rPr>
        <w:t>500</w:t>
      </w:r>
      <w:r w:rsidRPr="00071CDB">
        <w:rPr>
          <w:rFonts w:ascii="Calibri" w:hAnsi="Calibri"/>
          <w:color w:val="595959"/>
          <w:sz w:val="22"/>
          <w:szCs w:val="22"/>
          <w:lang w:val="el-GR"/>
        </w:rPr>
        <w:t xml:space="preserve"> εκατ., ενώ συμπεριλαμβανομένων των έργων που βρίσκονται σε προχωρημένο στάδιο επικείμενης  συμβασιοποίησης, ξεπερνά τα €900εκατ. Οι προοπτικές του κατασκευαστικού κλάδου στην Ελλάδα είναι ιδιαίτερα θετικές, κυρίως</w:t>
      </w:r>
      <w:r w:rsidRPr="000B55DF">
        <w:rPr>
          <w:rFonts w:ascii="Calibri" w:hAnsi="Calibri"/>
          <w:color w:val="595959"/>
          <w:sz w:val="22"/>
          <w:szCs w:val="22"/>
          <w:lang w:val="el-GR"/>
        </w:rPr>
        <w:t xml:space="preserve"> για έργα παραχωρήσεων και </w:t>
      </w:r>
      <w:r w:rsidRPr="000B55DF">
        <w:rPr>
          <w:rFonts w:ascii="Calibri" w:hAnsi="Calibri" w:hint="cs"/>
          <w:color w:val="595959"/>
          <w:sz w:val="22"/>
          <w:szCs w:val="22"/>
          <w:lang w:val="el-GR"/>
        </w:rPr>
        <w:t>Συμπράξεων</w:t>
      </w:r>
      <w:r w:rsidRPr="000B55DF">
        <w:rPr>
          <w:rFonts w:ascii="Calibri" w:hAnsi="Calibri"/>
          <w:color w:val="595959"/>
          <w:sz w:val="22"/>
          <w:szCs w:val="22"/>
          <w:lang w:val="el-GR"/>
        </w:rPr>
        <w:t xml:space="preserve"> </w:t>
      </w:r>
      <w:r w:rsidRPr="000B55DF">
        <w:rPr>
          <w:rFonts w:ascii="Calibri" w:hAnsi="Calibri" w:hint="cs"/>
          <w:color w:val="595959"/>
          <w:sz w:val="22"/>
          <w:szCs w:val="22"/>
          <w:lang w:val="el-GR"/>
        </w:rPr>
        <w:t>Δημόσιου</w:t>
      </w:r>
      <w:r w:rsidRPr="000B55DF">
        <w:rPr>
          <w:rFonts w:ascii="Calibri" w:hAnsi="Calibri"/>
          <w:color w:val="595959"/>
          <w:sz w:val="22"/>
          <w:szCs w:val="22"/>
          <w:lang w:val="el-GR"/>
        </w:rPr>
        <w:t xml:space="preserve"> &amp; </w:t>
      </w:r>
      <w:r w:rsidRPr="000B55DF">
        <w:rPr>
          <w:rFonts w:ascii="Calibri" w:hAnsi="Calibri" w:hint="cs"/>
          <w:color w:val="595959"/>
          <w:sz w:val="22"/>
          <w:szCs w:val="22"/>
          <w:lang w:val="el-GR"/>
        </w:rPr>
        <w:t>Ιδιωτικού</w:t>
      </w:r>
      <w:r w:rsidRPr="000B55DF">
        <w:rPr>
          <w:rFonts w:ascii="Calibri" w:hAnsi="Calibri"/>
          <w:color w:val="595959"/>
          <w:sz w:val="22"/>
          <w:szCs w:val="22"/>
          <w:lang w:val="el-GR"/>
        </w:rPr>
        <w:t xml:space="preserve"> </w:t>
      </w:r>
      <w:r w:rsidRPr="000B55DF">
        <w:rPr>
          <w:rFonts w:ascii="Calibri" w:hAnsi="Calibri" w:hint="cs"/>
          <w:color w:val="595959"/>
          <w:sz w:val="22"/>
          <w:szCs w:val="22"/>
          <w:lang w:val="el-GR"/>
        </w:rPr>
        <w:t>Τομέα</w:t>
      </w:r>
      <w:r w:rsidRPr="000B55DF">
        <w:rPr>
          <w:rFonts w:ascii="Calibri" w:hAnsi="Calibri"/>
          <w:color w:val="595959"/>
          <w:sz w:val="22"/>
          <w:szCs w:val="22"/>
          <w:lang w:val="el-GR"/>
        </w:rPr>
        <w:t xml:space="preserve"> (</w:t>
      </w:r>
      <w:r w:rsidRPr="000B55DF">
        <w:rPr>
          <w:rFonts w:ascii="Calibri" w:hAnsi="Calibri" w:hint="cs"/>
          <w:color w:val="595959"/>
          <w:sz w:val="22"/>
          <w:szCs w:val="22"/>
          <w:lang w:val="el-GR"/>
        </w:rPr>
        <w:t>ΣΔΙΤ</w:t>
      </w:r>
      <w:r w:rsidRPr="000B55DF">
        <w:rPr>
          <w:rFonts w:ascii="Calibri" w:hAnsi="Calibri"/>
          <w:color w:val="595959"/>
          <w:sz w:val="22"/>
          <w:szCs w:val="22"/>
          <w:lang w:val="el-GR"/>
        </w:rPr>
        <w:t>), στα οποία ο Τομέας Υποδομών φιλοδοξεί εφεξής να διαδραματίσει πρωταγωνιστικό ρόλο.</w:t>
      </w:r>
      <w:r w:rsidRPr="00465AF9">
        <w:rPr>
          <w:rFonts w:ascii="Calibri" w:hAnsi="Calibri"/>
          <w:color w:val="595959"/>
          <w:sz w:val="22"/>
          <w:szCs w:val="22"/>
          <w:lang w:val="el-GR"/>
        </w:rPr>
        <w:t xml:space="preserve"> </w:t>
      </w:r>
    </w:p>
    <w:p w14:paraId="7B9CA60B" w14:textId="77777777" w:rsidR="002D50F7" w:rsidRDefault="002D50F7" w:rsidP="00465AF9">
      <w:pPr>
        <w:pStyle w:val="BodyA"/>
        <w:spacing w:before="120" w:after="120" w:line="240" w:lineRule="atLeast"/>
        <w:ind w:left="425"/>
        <w:jc w:val="both"/>
        <w:rPr>
          <w:rFonts w:ascii="Calibri" w:hAnsi="Calibri"/>
          <w:color w:val="595959"/>
          <w:sz w:val="22"/>
          <w:szCs w:val="22"/>
          <w:lang w:val="el-GR"/>
        </w:rPr>
      </w:pPr>
    </w:p>
    <w:p w14:paraId="28AE7043" w14:textId="77777777" w:rsidR="002D50F7" w:rsidRDefault="002D50F7" w:rsidP="00465AF9">
      <w:pPr>
        <w:pStyle w:val="BodyA"/>
        <w:spacing w:before="120" w:after="120" w:line="240" w:lineRule="atLeast"/>
        <w:ind w:left="425"/>
        <w:jc w:val="both"/>
        <w:rPr>
          <w:rFonts w:ascii="Calibri" w:hAnsi="Calibri"/>
          <w:color w:val="595959"/>
          <w:sz w:val="22"/>
          <w:szCs w:val="22"/>
          <w:lang w:val="el-GR"/>
        </w:rPr>
      </w:pPr>
    </w:p>
    <w:p w14:paraId="1E9E0005" w14:textId="77777777" w:rsidR="002D50F7" w:rsidRDefault="002D50F7" w:rsidP="00465AF9">
      <w:pPr>
        <w:pStyle w:val="BodyA"/>
        <w:spacing w:before="120" w:after="120" w:line="240" w:lineRule="atLeast"/>
        <w:ind w:left="425"/>
        <w:jc w:val="both"/>
        <w:rPr>
          <w:rFonts w:ascii="Calibri" w:hAnsi="Calibri"/>
          <w:color w:val="595959"/>
          <w:sz w:val="22"/>
          <w:szCs w:val="22"/>
          <w:lang w:val="el-GR"/>
        </w:rPr>
      </w:pPr>
    </w:p>
    <w:p w14:paraId="1F87E57F" w14:textId="77777777" w:rsidR="002D50F7" w:rsidRDefault="002D50F7" w:rsidP="00465AF9">
      <w:pPr>
        <w:pStyle w:val="BodyA"/>
        <w:spacing w:before="120" w:after="120" w:line="240" w:lineRule="atLeast"/>
        <w:ind w:left="425"/>
        <w:jc w:val="both"/>
        <w:rPr>
          <w:rFonts w:ascii="Calibri" w:hAnsi="Calibri"/>
          <w:color w:val="595959"/>
          <w:sz w:val="22"/>
          <w:szCs w:val="22"/>
          <w:lang w:val="el-GR"/>
        </w:rPr>
      </w:pPr>
    </w:p>
    <w:p w14:paraId="19943E31" w14:textId="77777777" w:rsidR="001C3CA4" w:rsidRDefault="001C3CA4" w:rsidP="00465AF9">
      <w:pPr>
        <w:pStyle w:val="BodyA"/>
        <w:spacing w:before="120" w:after="120" w:line="240" w:lineRule="atLeast"/>
        <w:ind w:left="425"/>
        <w:jc w:val="both"/>
        <w:rPr>
          <w:rFonts w:ascii="Calibri" w:hAnsi="Calibri"/>
          <w:color w:val="595959"/>
          <w:sz w:val="22"/>
          <w:szCs w:val="22"/>
          <w:lang w:val="el-GR"/>
        </w:rPr>
      </w:pPr>
    </w:p>
    <w:p w14:paraId="351AB7BB" w14:textId="77777777" w:rsidR="001C3CA4" w:rsidRDefault="001C3CA4" w:rsidP="00465AF9">
      <w:pPr>
        <w:pStyle w:val="BodyA"/>
        <w:spacing w:before="120" w:after="120" w:line="240" w:lineRule="atLeast"/>
        <w:ind w:left="425"/>
        <w:jc w:val="both"/>
        <w:rPr>
          <w:rFonts w:ascii="Calibri" w:hAnsi="Calibri"/>
          <w:color w:val="595959"/>
          <w:sz w:val="22"/>
          <w:szCs w:val="22"/>
          <w:lang w:val="el-GR"/>
        </w:rPr>
      </w:pPr>
    </w:p>
    <w:p w14:paraId="7E9C8AD0" w14:textId="77777777" w:rsidR="001C3CA4" w:rsidRDefault="001C3CA4" w:rsidP="00465AF9">
      <w:pPr>
        <w:pStyle w:val="BodyA"/>
        <w:spacing w:before="120" w:after="120" w:line="240" w:lineRule="atLeast"/>
        <w:ind w:left="425"/>
        <w:jc w:val="both"/>
        <w:rPr>
          <w:rFonts w:ascii="Calibri" w:hAnsi="Calibri"/>
          <w:color w:val="595959"/>
          <w:sz w:val="22"/>
          <w:szCs w:val="22"/>
          <w:lang w:val="el-GR"/>
        </w:rPr>
      </w:pPr>
    </w:p>
    <w:p w14:paraId="1E2DDDD2" w14:textId="77777777" w:rsidR="002D50F7" w:rsidRDefault="002D50F7" w:rsidP="00465AF9">
      <w:pPr>
        <w:pStyle w:val="BodyA"/>
        <w:spacing w:before="120" w:after="120" w:line="240" w:lineRule="atLeast"/>
        <w:ind w:left="425"/>
        <w:jc w:val="both"/>
        <w:rPr>
          <w:rFonts w:ascii="Calibri" w:hAnsi="Calibri"/>
          <w:color w:val="595959"/>
          <w:sz w:val="22"/>
          <w:szCs w:val="22"/>
          <w:lang w:val="el-GR"/>
        </w:rPr>
      </w:pPr>
    </w:p>
    <w:p w14:paraId="799DF68E" w14:textId="77777777" w:rsidR="002D50F7" w:rsidRDefault="002D50F7" w:rsidP="00465AF9">
      <w:pPr>
        <w:pStyle w:val="BodyA"/>
        <w:spacing w:before="120" w:after="120" w:line="240" w:lineRule="atLeast"/>
        <w:ind w:left="425"/>
        <w:jc w:val="both"/>
        <w:rPr>
          <w:rFonts w:ascii="Calibri" w:hAnsi="Calibri"/>
          <w:color w:val="595959"/>
          <w:sz w:val="22"/>
          <w:szCs w:val="22"/>
          <w:lang w:val="el-GR"/>
        </w:rPr>
      </w:pPr>
    </w:p>
    <w:p w14:paraId="2F4390CB" w14:textId="77777777" w:rsidR="002D50F7" w:rsidRDefault="002D50F7" w:rsidP="00465AF9">
      <w:pPr>
        <w:pStyle w:val="BodyA"/>
        <w:spacing w:before="120" w:after="120" w:line="240" w:lineRule="atLeast"/>
        <w:ind w:left="425"/>
        <w:jc w:val="both"/>
        <w:rPr>
          <w:rFonts w:ascii="Calibri" w:hAnsi="Calibri"/>
          <w:color w:val="595959"/>
          <w:sz w:val="22"/>
          <w:szCs w:val="22"/>
          <w:lang w:val="el-GR"/>
        </w:rPr>
      </w:pPr>
    </w:p>
    <w:p w14:paraId="527598AC" w14:textId="77777777" w:rsidR="002D50F7" w:rsidRDefault="002D50F7" w:rsidP="00465AF9">
      <w:pPr>
        <w:pStyle w:val="BodyA"/>
        <w:spacing w:before="120" w:after="120" w:line="240" w:lineRule="atLeast"/>
        <w:ind w:left="425"/>
        <w:jc w:val="both"/>
        <w:rPr>
          <w:rFonts w:ascii="Calibri" w:hAnsi="Calibri"/>
          <w:color w:val="595959"/>
          <w:sz w:val="22"/>
          <w:szCs w:val="22"/>
          <w:lang w:val="el-GR"/>
        </w:rPr>
      </w:pPr>
    </w:p>
    <w:p w14:paraId="2E95757C" w14:textId="77777777" w:rsidR="002D50F7" w:rsidRDefault="002D50F7" w:rsidP="00465AF9">
      <w:pPr>
        <w:pStyle w:val="BodyA"/>
        <w:spacing w:before="120" w:after="120" w:line="240" w:lineRule="atLeast"/>
        <w:ind w:left="425"/>
        <w:jc w:val="both"/>
        <w:rPr>
          <w:rFonts w:ascii="Calibri" w:hAnsi="Calibri"/>
          <w:color w:val="595959"/>
          <w:sz w:val="22"/>
          <w:szCs w:val="22"/>
          <w:lang w:val="el-GR"/>
        </w:rPr>
      </w:pPr>
    </w:p>
    <w:p w14:paraId="115C168D" w14:textId="046EED62" w:rsidR="00465AF9" w:rsidRDefault="00465AF9" w:rsidP="00465AF9">
      <w:pPr>
        <w:pStyle w:val="BodyA"/>
        <w:spacing w:before="120" w:after="120" w:line="240" w:lineRule="atLeast"/>
        <w:ind w:left="425"/>
        <w:jc w:val="both"/>
        <w:rPr>
          <w:rFonts w:ascii="Calibri" w:hAnsi="Calibri"/>
          <w:color w:val="595959"/>
          <w:sz w:val="22"/>
          <w:szCs w:val="22"/>
          <w:lang w:val="el-GR"/>
        </w:rPr>
      </w:pPr>
      <w:r w:rsidRPr="00465AF9">
        <w:rPr>
          <w:rFonts w:ascii="Calibri" w:hAnsi="Calibri"/>
          <w:color w:val="595959"/>
          <w:sz w:val="22"/>
          <w:szCs w:val="22"/>
          <w:lang w:val="el-GR"/>
        </w:rPr>
        <w:t xml:space="preserve"> </w:t>
      </w:r>
    </w:p>
    <w:p w14:paraId="19D62DC3" w14:textId="77777777" w:rsidR="00FA374F" w:rsidRDefault="00FA374F" w:rsidP="00465AF9">
      <w:pPr>
        <w:pStyle w:val="BodyA"/>
        <w:spacing w:before="120" w:after="120" w:line="240" w:lineRule="atLeast"/>
        <w:ind w:left="425"/>
        <w:jc w:val="both"/>
        <w:rPr>
          <w:rFonts w:ascii="Calibri" w:hAnsi="Calibri"/>
          <w:color w:val="595959"/>
          <w:sz w:val="22"/>
          <w:szCs w:val="22"/>
          <w:lang w:val="el-GR"/>
        </w:rPr>
      </w:pPr>
    </w:p>
    <w:p w14:paraId="40E088DB" w14:textId="77777777" w:rsidR="00396F5C" w:rsidRPr="006D3EDF" w:rsidRDefault="00396F5C" w:rsidP="00465AF9">
      <w:pPr>
        <w:pStyle w:val="BodyA"/>
        <w:spacing w:before="120" w:after="120" w:line="240" w:lineRule="atLeast"/>
        <w:ind w:left="425"/>
        <w:jc w:val="both"/>
        <w:rPr>
          <w:rFonts w:ascii="Calibri" w:hAnsi="Calibri"/>
          <w:color w:val="595959"/>
          <w:sz w:val="22"/>
          <w:szCs w:val="22"/>
          <w:lang w:val="el-GR"/>
        </w:rPr>
      </w:pPr>
    </w:p>
    <w:p w14:paraId="52974EF0" w14:textId="77777777" w:rsidR="00396F5C" w:rsidRPr="00960D69" w:rsidRDefault="00396F5C" w:rsidP="00396F5C">
      <w:pPr>
        <w:pStyle w:val="ListParagraph"/>
        <w:numPr>
          <w:ilvl w:val="0"/>
          <w:numId w:val="9"/>
        </w:numPr>
        <w:pBdr>
          <w:top w:val="nil"/>
          <w:left w:val="nil"/>
          <w:bottom w:val="nil"/>
          <w:right w:val="nil"/>
          <w:between w:val="nil"/>
          <w:bar w:val="nil"/>
        </w:pBdr>
        <w:ind w:left="785"/>
        <w:jc w:val="both"/>
        <w:rPr>
          <w:rFonts w:cs="Calibri"/>
          <w:b/>
          <w:iCs/>
          <w:color w:val="002060"/>
          <w:u w:color="4C4E56"/>
        </w:rPr>
      </w:pPr>
      <w:r w:rsidRPr="00960D69">
        <w:rPr>
          <w:rFonts w:cs="Calibri"/>
          <w:b/>
          <w:iCs/>
          <w:color w:val="002060"/>
          <w:u w:color="4C4E56"/>
        </w:rPr>
        <w:t xml:space="preserve">ΕΝΗΜΕΡΩΣΗ ΓΙΑ ΤΗ ΛΕΙΤΟΥΡΓΙΑ ΤΩΝ ΕΠΙΧΕΙΡΗΜΑΤΙΚΩΝ ΚΛΑΔΩΝ: </w:t>
      </w:r>
    </w:p>
    <w:p w14:paraId="11BC2754" w14:textId="77777777" w:rsidR="00396F5C" w:rsidRPr="00960D69" w:rsidRDefault="00396F5C" w:rsidP="00396F5C">
      <w:pPr>
        <w:pBdr>
          <w:top w:val="nil"/>
          <w:left w:val="nil"/>
          <w:bottom w:val="nil"/>
          <w:right w:val="nil"/>
          <w:between w:val="nil"/>
          <w:bar w:val="nil"/>
        </w:pBdr>
        <w:jc w:val="both"/>
        <w:rPr>
          <w:rFonts w:cs="Calibri"/>
          <w:b/>
          <w:iCs/>
          <w:color w:val="002060"/>
          <w:sz w:val="16"/>
          <w:szCs w:val="12"/>
          <w:u w:color="4C4E56"/>
          <w:lang w:val="el-GR"/>
        </w:rPr>
      </w:pPr>
    </w:p>
    <w:p w14:paraId="7A3D88B2" w14:textId="77777777" w:rsidR="00396F5C" w:rsidRDefault="00396F5C" w:rsidP="00396F5C">
      <w:pPr>
        <w:pStyle w:val="ListParagraph"/>
        <w:numPr>
          <w:ilvl w:val="1"/>
          <w:numId w:val="9"/>
        </w:numPr>
        <w:pBdr>
          <w:top w:val="nil"/>
          <w:left w:val="nil"/>
          <w:bottom w:val="nil"/>
          <w:right w:val="nil"/>
          <w:between w:val="nil"/>
          <w:bar w:val="nil"/>
        </w:pBdr>
        <w:ind w:left="851"/>
        <w:jc w:val="both"/>
        <w:rPr>
          <w:rFonts w:cs="Calibri"/>
          <w:b/>
          <w:iCs/>
          <w:color w:val="002060"/>
          <w:u w:color="4C4E56"/>
        </w:rPr>
      </w:pPr>
      <w:r w:rsidRPr="00960D69">
        <w:rPr>
          <w:rFonts w:cs="Calibri"/>
          <w:b/>
          <w:iCs/>
          <w:color w:val="002060"/>
          <w:u w:color="4C4E56"/>
        </w:rPr>
        <w:t xml:space="preserve">Κλάδος Ενέργειας </w:t>
      </w:r>
    </w:p>
    <w:p w14:paraId="25B203EF" w14:textId="77777777" w:rsidR="00396F5C" w:rsidRDefault="00396F5C" w:rsidP="00396F5C">
      <w:pPr>
        <w:pBdr>
          <w:top w:val="nil"/>
          <w:left w:val="nil"/>
          <w:bottom w:val="nil"/>
          <w:right w:val="nil"/>
          <w:between w:val="nil"/>
          <w:bar w:val="nil"/>
        </w:pBdr>
        <w:jc w:val="both"/>
        <w:rPr>
          <w:rFonts w:cs="Calibri"/>
          <w:b/>
          <w:iCs/>
          <w:color w:val="002060"/>
          <w:u w:color="4C4E56"/>
        </w:rPr>
      </w:pPr>
    </w:p>
    <w:tbl>
      <w:tblPr>
        <w:tblW w:w="5500" w:type="dxa"/>
        <w:tblInd w:w="426" w:type="dxa"/>
        <w:tblCellMar>
          <w:left w:w="0" w:type="dxa"/>
          <w:right w:w="0" w:type="dxa"/>
        </w:tblCellMar>
        <w:tblLook w:val="04A0" w:firstRow="1" w:lastRow="0" w:firstColumn="1" w:lastColumn="0" w:noHBand="0" w:noVBand="1"/>
      </w:tblPr>
      <w:tblGrid>
        <w:gridCol w:w="1780"/>
        <w:gridCol w:w="1280"/>
        <w:gridCol w:w="1280"/>
        <w:gridCol w:w="1160"/>
      </w:tblGrid>
      <w:tr w:rsidR="00396F5C" w14:paraId="33CCF4EA" w14:textId="77777777">
        <w:trPr>
          <w:trHeight w:val="435"/>
        </w:trPr>
        <w:tc>
          <w:tcPr>
            <w:tcW w:w="178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394DB7A0" w14:textId="77777777" w:rsidR="00396F5C" w:rsidRDefault="00396F5C">
            <w:pPr>
              <w:rPr>
                <w:rFonts w:ascii="Calibri" w:eastAsia="Times New Roman" w:hAnsi="Calibri" w:cs="Calibri"/>
                <w:color w:val="002060"/>
                <w:sz w:val="22"/>
                <w:szCs w:val="22"/>
              </w:rPr>
            </w:pPr>
            <w:proofErr w:type="spellStart"/>
            <w:r>
              <w:rPr>
                <w:rFonts w:ascii="Calibri" w:hAnsi="Calibri" w:cs="Calibri"/>
                <w:color w:val="002060"/>
                <w:sz w:val="22"/>
                <w:szCs w:val="22"/>
              </w:rPr>
              <w:t>Ποσά</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σε</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εκ</w:t>
            </w:r>
            <w:proofErr w:type="spellEnd"/>
            <w:r>
              <w:rPr>
                <w:rFonts w:ascii="Calibri" w:hAnsi="Calibri" w:cs="Calibri"/>
                <w:color w:val="002060"/>
                <w:sz w:val="22"/>
                <w:szCs w:val="22"/>
              </w:rPr>
              <w:t xml:space="preserve"> €</w:t>
            </w:r>
          </w:p>
        </w:tc>
        <w:tc>
          <w:tcPr>
            <w:tcW w:w="128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758A39C2" w14:textId="77777777" w:rsidR="00396F5C" w:rsidRDefault="00396F5C">
            <w:pPr>
              <w:jc w:val="center"/>
              <w:rPr>
                <w:rFonts w:ascii="Calibri" w:hAnsi="Calibri" w:cs="Calibri"/>
                <w:b/>
                <w:bCs/>
                <w:color w:val="002060"/>
                <w:sz w:val="22"/>
                <w:szCs w:val="22"/>
              </w:rPr>
            </w:pPr>
            <w:r>
              <w:rPr>
                <w:rFonts w:ascii="Calibri" w:hAnsi="Calibri" w:cs="Calibri"/>
                <w:b/>
                <w:bCs/>
                <w:color w:val="002060"/>
                <w:sz w:val="22"/>
                <w:szCs w:val="22"/>
              </w:rPr>
              <w:t>9Μ 2023</w:t>
            </w:r>
          </w:p>
        </w:tc>
        <w:tc>
          <w:tcPr>
            <w:tcW w:w="128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52D6B000" w14:textId="77777777" w:rsidR="00396F5C" w:rsidRDefault="00396F5C">
            <w:pPr>
              <w:jc w:val="center"/>
              <w:rPr>
                <w:rFonts w:ascii="Calibri" w:hAnsi="Calibri" w:cs="Calibri"/>
                <w:b/>
                <w:bCs/>
                <w:color w:val="002060"/>
                <w:sz w:val="22"/>
                <w:szCs w:val="22"/>
              </w:rPr>
            </w:pPr>
            <w:r>
              <w:rPr>
                <w:rFonts w:ascii="Calibri" w:hAnsi="Calibri" w:cs="Calibri"/>
                <w:b/>
                <w:bCs/>
                <w:color w:val="002060"/>
                <w:sz w:val="22"/>
                <w:szCs w:val="22"/>
              </w:rPr>
              <w:t>9Μ 2022</w:t>
            </w:r>
          </w:p>
        </w:tc>
        <w:tc>
          <w:tcPr>
            <w:tcW w:w="116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112AD8D4" w14:textId="77777777" w:rsidR="00396F5C" w:rsidRDefault="00396F5C">
            <w:pPr>
              <w:jc w:val="center"/>
              <w:rPr>
                <w:rFonts w:ascii="Calibri" w:hAnsi="Calibri" w:cs="Calibri"/>
                <w:b/>
                <w:bCs/>
                <w:color w:val="002060"/>
                <w:sz w:val="22"/>
                <w:szCs w:val="22"/>
              </w:rPr>
            </w:pPr>
            <w:r>
              <w:rPr>
                <w:rFonts w:ascii="Calibri" w:hAnsi="Calibri" w:cs="Calibri"/>
                <w:b/>
                <w:bCs/>
                <w:color w:val="002060"/>
                <w:sz w:val="22"/>
                <w:szCs w:val="22"/>
              </w:rPr>
              <w:t>Δ %</w:t>
            </w:r>
          </w:p>
        </w:tc>
      </w:tr>
      <w:tr w:rsidR="00396F5C" w14:paraId="75E88D21" w14:textId="7777777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8DC7BD0" w14:textId="77777777" w:rsidR="00396F5C" w:rsidRDefault="00396F5C">
            <w:pPr>
              <w:rPr>
                <w:rFonts w:ascii="Calibri" w:hAnsi="Calibri" w:cs="Calibri"/>
                <w:color w:val="000000"/>
                <w:sz w:val="22"/>
                <w:szCs w:val="22"/>
              </w:rPr>
            </w:pPr>
            <w:proofErr w:type="spellStart"/>
            <w:r>
              <w:rPr>
                <w:rFonts w:ascii="Calibri" w:hAnsi="Calibri" w:cs="Calibri"/>
                <w:color w:val="000000"/>
                <w:sz w:val="22"/>
                <w:szCs w:val="22"/>
              </w:rPr>
              <w:t>Κύκλος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Εργ</w:t>
            </w:r>
            <w:proofErr w:type="spellEnd"/>
            <w:r>
              <w:rPr>
                <w:rFonts w:ascii="Calibri" w:hAnsi="Calibri" w:cs="Calibri"/>
                <w:color w:val="000000"/>
                <w:sz w:val="22"/>
                <w:szCs w:val="22"/>
              </w:rPr>
              <w:t xml:space="preserve">ασιών </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1D86CD5B" w14:textId="5A4559C6" w:rsidR="00396F5C" w:rsidRPr="00C32DC9" w:rsidRDefault="00396F5C">
            <w:pPr>
              <w:jc w:val="center"/>
              <w:rPr>
                <w:rFonts w:ascii="Calibri" w:hAnsi="Calibri" w:cs="Calibri"/>
                <w:color w:val="000000"/>
                <w:sz w:val="22"/>
                <w:szCs w:val="22"/>
              </w:rPr>
            </w:pPr>
            <w:r>
              <w:rPr>
                <w:rFonts w:ascii="Calibri" w:hAnsi="Calibri" w:cs="Calibri"/>
                <w:color w:val="000000"/>
                <w:sz w:val="22"/>
                <w:szCs w:val="22"/>
              </w:rPr>
              <w:t>3.</w:t>
            </w:r>
            <w:r w:rsidR="00BB58F4">
              <w:rPr>
                <w:rFonts w:ascii="Calibri" w:hAnsi="Calibri" w:cs="Calibri"/>
                <w:color w:val="000000"/>
                <w:sz w:val="22"/>
                <w:szCs w:val="22"/>
                <w:lang w:val="el-GR"/>
              </w:rPr>
              <w:t>3</w:t>
            </w:r>
            <w:r w:rsidR="00C32DC9">
              <w:rPr>
                <w:rFonts w:ascii="Calibri" w:hAnsi="Calibri" w:cs="Calibri"/>
                <w:color w:val="000000"/>
                <w:sz w:val="22"/>
                <w:szCs w:val="22"/>
              </w:rPr>
              <w:t>04</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780DA06" w14:textId="77777777" w:rsidR="00396F5C" w:rsidRDefault="00396F5C">
            <w:pPr>
              <w:jc w:val="center"/>
              <w:rPr>
                <w:rFonts w:ascii="Calibri" w:hAnsi="Calibri" w:cs="Calibri"/>
                <w:color w:val="000000"/>
                <w:sz w:val="22"/>
                <w:szCs w:val="22"/>
              </w:rPr>
            </w:pPr>
            <w:r>
              <w:rPr>
                <w:rFonts w:ascii="Calibri" w:hAnsi="Calibri" w:cs="Calibri"/>
                <w:color w:val="000000"/>
                <w:sz w:val="22"/>
                <w:szCs w:val="22"/>
              </w:rPr>
              <w:t>3.808</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538FA57" w14:textId="226B4517" w:rsidR="00396F5C" w:rsidRDefault="00396F5C">
            <w:pPr>
              <w:jc w:val="center"/>
              <w:rPr>
                <w:rFonts w:ascii="Calibri" w:hAnsi="Calibri" w:cs="Calibri"/>
                <w:color w:val="000000"/>
                <w:sz w:val="22"/>
                <w:szCs w:val="22"/>
              </w:rPr>
            </w:pPr>
            <w:r>
              <w:rPr>
                <w:rFonts w:ascii="Calibri" w:hAnsi="Calibri" w:cs="Calibri"/>
                <w:color w:val="000000"/>
                <w:sz w:val="22"/>
                <w:szCs w:val="22"/>
              </w:rPr>
              <w:t>-1</w:t>
            </w:r>
            <w:r w:rsidR="00BB58F4">
              <w:rPr>
                <w:rFonts w:ascii="Calibri" w:hAnsi="Calibri" w:cs="Calibri"/>
                <w:color w:val="000000"/>
                <w:sz w:val="22"/>
                <w:szCs w:val="22"/>
              </w:rPr>
              <w:t>3</w:t>
            </w:r>
            <w:r>
              <w:rPr>
                <w:rFonts w:ascii="Calibri" w:hAnsi="Calibri" w:cs="Calibri"/>
                <w:color w:val="000000"/>
                <w:sz w:val="22"/>
                <w:szCs w:val="22"/>
              </w:rPr>
              <w:t>%</w:t>
            </w:r>
          </w:p>
        </w:tc>
      </w:tr>
      <w:tr w:rsidR="00396F5C" w14:paraId="77E575C4" w14:textId="7777777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57B2DA9" w14:textId="77777777" w:rsidR="00396F5C" w:rsidRDefault="00396F5C">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1193A435" w14:textId="1ACDAB36" w:rsidR="00396F5C" w:rsidRPr="00BB58F4" w:rsidRDefault="00396F5C">
            <w:pPr>
              <w:jc w:val="center"/>
              <w:rPr>
                <w:rFonts w:ascii="Calibri" w:hAnsi="Calibri" w:cs="Calibri"/>
                <w:color w:val="000000"/>
                <w:sz w:val="22"/>
                <w:szCs w:val="22"/>
                <w:lang w:val="el-GR"/>
              </w:rPr>
            </w:pPr>
            <w:r>
              <w:rPr>
                <w:rFonts w:ascii="Calibri" w:hAnsi="Calibri" w:cs="Calibri"/>
                <w:color w:val="000000"/>
                <w:sz w:val="22"/>
                <w:szCs w:val="22"/>
              </w:rPr>
              <w:t>5</w:t>
            </w:r>
            <w:r w:rsidR="00BB58F4">
              <w:rPr>
                <w:rFonts w:ascii="Calibri" w:hAnsi="Calibri" w:cs="Calibri"/>
                <w:color w:val="000000"/>
                <w:sz w:val="22"/>
                <w:szCs w:val="22"/>
                <w:lang w:val="el-GR"/>
              </w:rPr>
              <w:t>32</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80F49D0" w14:textId="77777777" w:rsidR="00396F5C" w:rsidRDefault="00396F5C">
            <w:pPr>
              <w:jc w:val="center"/>
              <w:rPr>
                <w:rFonts w:ascii="Calibri" w:hAnsi="Calibri" w:cs="Calibri"/>
                <w:color w:val="000000"/>
                <w:sz w:val="22"/>
                <w:szCs w:val="22"/>
              </w:rPr>
            </w:pPr>
            <w:r>
              <w:rPr>
                <w:rFonts w:ascii="Calibri" w:hAnsi="Calibri" w:cs="Calibri"/>
                <w:color w:val="000000"/>
                <w:sz w:val="22"/>
                <w:szCs w:val="22"/>
              </w:rPr>
              <w:t>341</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D8F921F" w14:textId="0A7B667E" w:rsidR="00396F5C" w:rsidRDefault="00396F5C">
            <w:pPr>
              <w:jc w:val="center"/>
              <w:rPr>
                <w:rFonts w:ascii="Calibri" w:hAnsi="Calibri" w:cs="Calibri"/>
                <w:color w:val="000000"/>
                <w:sz w:val="22"/>
                <w:szCs w:val="22"/>
              </w:rPr>
            </w:pPr>
            <w:r>
              <w:rPr>
                <w:rFonts w:ascii="Calibri" w:hAnsi="Calibri" w:cs="Calibri"/>
                <w:color w:val="000000"/>
                <w:sz w:val="22"/>
                <w:szCs w:val="22"/>
              </w:rPr>
              <w:t>5</w:t>
            </w:r>
            <w:r w:rsidR="00BB58F4">
              <w:rPr>
                <w:rFonts w:ascii="Calibri" w:hAnsi="Calibri" w:cs="Calibri"/>
                <w:color w:val="000000"/>
                <w:sz w:val="22"/>
                <w:szCs w:val="22"/>
              </w:rPr>
              <w:t>6</w:t>
            </w:r>
            <w:r>
              <w:rPr>
                <w:rFonts w:ascii="Calibri" w:hAnsi="Calibri" w:cs="Calibri"/>
                <w:color w:val="000000"/>
                <w:sz w:val="22"/>
                <w:szCs w:val="22"/>
              </w:rPr>
              <w:t>%</w:t>
            </w:r>
          </w:p>
        </w:tc>
      </w:tr>
      <w:tr w:rsidR="00396F5C" w14:paraId="40278C37" w14:textId="77777777">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8E3DD7C" w14:textId="77777777" w:rsidR="00396F5C" w:rsidRDefault="00396F5C">
            <w:pPr>
              <w:rPr>
                <w:rFonts w:ascii="Calibri" w:hAnsi="Calibri" w:cs="Calibri"/>
                <w:b/>
                <w:bCs/>
                <w:color w:val="000000"/>
                <w:sz w:val="22"/>
                <w:szCs w:val="22"/>
              </w:rPr>
            </w:pPr>
            <w:proofErr w:type="spellStart"/>
            <w:r>
              <w:rPr>
                <w:rFonts w:ascii="Calibri" w:hAnsi="Calibri" w:cs="Calibri"/>
                <w:b/>
                <w:bCs/>
                <w:color w:val="000000"/>
                <w:sz w:val="22"/>
                <w:szCs w:val="22"/>
              </w:rPr>
              <w:t>Περιθώρι</w:t>
            </w:r>
            <w:proofErr w:type="spellEnd"/>
            <w:r>
              <w:rPr>
                <w:rFonts w:ascii="Calibri" w:hAnsi="Calibri" w:cs="Calibri"/>
                <w:b/>
                <w:bCs/>
                <w:color w:val="000000"/>
                <w:sz w:val="22"/>
                <w:szCs w:val="22"/>
              </w:rPr>
              <w:t>α (%)</w:t>
            </w:r>
          </w:p>
        </w:tc>
        <w:tc>
          <w:tcPr>
            <w:tcW w:w="0" w:type="auto"/>
            <w:tcBorders>
              <w:top w:val="nil"/>
              <w:left w:val="nil"/>
              <w:bottom w:val="nil"/>
              <w:right w:val="nil"/>
            </w:tcBorders>
            <w:shd w:val="clear" w:color="000000" w:fill="DDEBF7"/>
            <w:noWrap/>
            <w:tcMar>
              <w:top w:w="15" w:type="dxa"/>
              <w:left w:w="15" w:type="dxa"/>
              <w:bottom w:w="0" w:type="dxa"/>
              <w:right w:w="15" w:type="dxa"/>
            </w:tcMar>
            <w:vAlign w:val="center"/>
            <w:hideMark/>
          </w:tcPr>
          <w:p w14:paraId="18B4AC80" w14:textId="77777777" w:rsidR="00396F5C" w:rsidRDefault="00396F5C">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64A64CB" w14:textId="77777777" w:rsidR="00396F5C" w:rsidRDefault="00396F5C">
            <w:pPr>
              <w:jc w:val="center"/>
              <w:rPr>
                <w:rFonts w:ascii="Calibri" w:hAnsi="Calibri" w:cs="Calibri"/>
                <w:b/>
                <w:bCs/>
                <w:color w:val="000000"/>
                <w:sz w:val="22"/>
                <w:szCs w:val="22"/>
              </w:rPr>
            </w:pPr>
            <w:r>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4F09A5B9" w14:textId="77777777" w:rsidR="00396F5C" w:rsidRDefault="00396F5C">
            <w:pPr>
              <w:jc w:val="center"/>
              <w:rPr>
                <w:rFonts w:ascii="Calibri" w:hAnsi="Calibri" w:cs="Calibri"/>
                <w:b/>
                <w:bCs/>
                <w:color w:val="000000"/>
                <w:sz w:val="22"/>
                <w:szCs w:val="22"/>
              </w:rPr>
            </w:pPr>
            <w:r>
              <w:rPr>
                <w:rFonts w:ascii="Calibri" w:hAnsi="Calibri" w:cs="Calibri"/>
                <w:b/>
                <w:bCs/>
                <w:color w:val="000000"/>
                <w:sz w:val="22"/>
                <w:szCs w:val="22"/>
              </w:rPr>
              <w:t>Δ(μ.β</w:t>
            </w:r>
            <w:proofErr w:type="spellStart"/>
            <w:r>
              <w:rPr>
                <w:rFonts w:ascii="Calibri" w:hAnsi="Calibri" w:cs="Calibri"/>
                <w:b/>
                <w:bCs/>
                <w:color w:val="000000"/>
                <w:sz w:val="22"/>
                <w:szCs w:val="22"/>
              </w:rPr>
              <w:t>άσης</w:t>
            </w:r>
            <w:proofErr w:type="spellEnd"/>
            <w:r>
              <w:rPr>
                <w:rFonts w:ascii="Calibri" w:hAnsi="Calibri" w:cs="Calibri"/>
                <w:b/>
                <w:bCs/>
                <w:color w:val="000000"/>
                <w:sz w:val="22"/>
                <w:szCs w:val="22"/>
              </w:rPr>
              <w:t>)</w:t>
            </w:r>
          </w:p>
        </w:tc>
      </w:tr>
      <w:tr w:rsidR="00396F5C" w14:paraId="669C80EA" w14:textId="7777777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83AE3EF" w14:textId="77777777" w:rsidR="00396F5C" w:rsidRDefault="00396F5C">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16472C61" w14:textId="3D2E444E" w:rsidR="00396F5C" w:rsidRDefault="00396F5C">
            <w:pPr>
              <w:jc w:val="center"/>
              <w:rPr>
                <w:rFonts w:ascii="Calibri" w:hAnsi="Calibri" w:cs="Calibri"/>
                <w:sz w:val="22"/>
                <w:szCs w:val="22"/>
              </w:rPr>
            </w:pPr>
            <w:r>
              <w:rPr>
                <w:rFonts w:ascii="Calibri" w:hAnsi="Calibri" w:cs="Calibri"/>
                <w:sz w:val="22"/>
                <w:szCs w:val="22"/>
              </w:rPr>
              <w:t>16</w:t>
            </w:r>
            <w:r w:rsidR="00886DEE">
              <w:rPr>
                <w:rFonts w:ascii="Calibri" w:hAnsi="Calibri" w:cs="Calibri"/>
                <w:sz w:val="22"/>
                <w:szCs w:val="22"/>
              </w:rPr>
              <w:t>,1</w:t>
            </w:r>
            <w:r>
              <w:rPr>
                <w:rFonts w:ascii="Calibri" w:hAnsi="Calibri" w:cs="Calibri"/>
                <w:sz w:val="22"/>
                <w:szCs w:val="22"/>
              </w:rPr>
              <w:t>%</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37E55F0" w14:textId="0462FD23" w:rsidR="00396F5C" w:rsidRDefault="00396F5C">
            <w:pPr>
              <w:jc w:val="center"/>
              <w:rPr>
                <w:rFonts w:ascii="Calibri" w:hAnsi="Calibri" w:cs="Calibri"/>
                <w:sz w:val="22"/>
                <w:szCs w:val="22"/>
              </w:rPr>
            </w:pPr>
            <w:r>
              <w:rPr>
                <w:rFonts w:ascii="Calibri" w:hAnsi="Calibri" w:cs="Calibri"/>
                <w:sz w:val="22"/>
                <w:szCs w:val="22"/>
              </w:rPr>
              <w:t>9</w:t>
            </w:r>
            <w:r w:rsidR="00886DEE">
              <w:rPr>
                <w:rFonts w:ascii="Calibri" w:hAnsi="Calibri" w:cs="Calibri"/>
                <w:sz w:val="22"/>
                <w:szCs w:val="22"/>
              </w:rPr>
              <w:t>,0</w:t>
            </w:r>
            <w:r>
              <w:rPr>
                <w:rFonts w:ascii="Calibri" w:hAnsi="Calibri" w:cs="Calibri"/>
                <w:sz w:val="22"/>
                <w:szCs w:val="22"/>
              </w:rPr>
              <w:t>%</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0B3A3B7" w14:textId="62F6CDAB" w:rsidR="00396F5C" w:rsidRDefault="00396F5C">
            <w:pPr>
              <w:jc w:val="center"/>
              <w:rPr>
                <w:rFonts w:ascii="Calibri" w:hAnsi="Calibri" w:cs="Calibri"/>
                <w:sz w:val="22"/>
                <w:szCs w:val="22"/>
              </w:rPr>
            </w:pPr>
            <w:r>
              <w:rPr>
                <w:rFonts w:ascii="Calibri" w:hAnsi="Calibri" w:cs="Calibri"/>
                <w:sz w:val="22"/>
                <w:szCs w:val="22"/>
              </w:rPr>
              <w:t>7</w:t>
            </w:r>
            <w:r w:rsidR="00375D53">
              <w:rPr>
                <w:rFonts w:ascii="Calibri" w:hAnsi="Calibri" w:cs="Calibri"/>
                <w:sz w:val="22"/>
                <w:szCs w:val="22"/>
              </w:rPr>
              <w:t>1</w:t>
            </w:r>
            <w:r w:rsidR="00A46743">
              <w:rPr>
                <w:rFonts w:ascii="Calibri" w:hAnsi="Calibri" w:cs="Calibri"/>
                <w:sz w:val="22"/>
                <w:szCs w:val="22"/>
              </w:rPr>
              <w:t>4</w:t>
            </w:r>
          </w:p>
        </w:tc>
      </w:tr>
    </w:tbl>
    <w:p w14:paraId="265AD567" w14:textId="77777777" w:rsidR="00C90FAA" w:rsidRDefault="00C90FAA" w:rsidP="00396F5C">
      <w:pPr>
        <w:pStyle w:val="BodyA"/>
        <w:ind w:left="425"/>
        <w:jc w:val="both"/>
        <w:rPr>
          <w:rFonts w:ascii="Calibri" w:hAnsi="Calibri"/>
          <w:color w:val="595959"/>
          <w:sz w:val="22"/>
          <w:szCs w:val="22"/>
          <w:u w:color="595959"/>
          <w:lang w:val="el-GR"/>
        </w:rPr>
      </w:pPr>
    </w:p>
    <w:p w14:paraId="1DEAFE5B" w14:textId="38FC6441" w:rsidR="00396F5C" w:rsidRPr="00960D69" w:rsidRDefault="00396F5C" w:rsidP="00396F5C">
      <w:pPr>
        <w:pStyle w:val="BodyA"/>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 xml:space="preserve">Ο Κλάδος Ενέργειας κατέγραψε </w:t>
      </w:r>
      <w:r w:rsidRPr="00960D69">
        <w:rPr>
          <w:rFonts w:ascii="Calibri" w:hAnsi="Calibri"/>
          <w:b/>
          <w:bCs/>
          <w:color w:val="1F4E79"/>
          <w:sz w:val="22"/>
          <w:szCs w:val="22"/>
          <w:u w:color="1F4E79"/>
          <w:lang w:val="el-GR"/>
        </w:rPr>
        <w:t>κύκλο εργασιών €</w:t>
      </w:r>
      <w:r w:rsidR="00917C83" w:rsidRPr="004B6410">
        <w:rPr>
          <w:rFonts w:ascii="Calibri" w:hAnsi="Calibri"/>
          <w:b/>
          <w:color w:val="1F4E79"/>
          <w:sz w:val="22"/>
          <w:szCs w:val="22"/>
          <w:u w:color="1F4E79"/>
          <w:lang w:val="el-GR"/>
        </w:rPr>
        <w:t>3</w:t>
      </w:r>
      <w:r w:rsidRPr="004B6410">
        <w:rPr>
          <w:rFonts w:ascii="Calibri" w:hAnsi="Calibri"/>
          <w:b/>
          <w:color w:val="1F4E79"/>
          <w:sz w:val="22"/>
          <w:szCs w:val="22"/>
          <w:u w:color="1F4E79"/>
          <w:lang w:val="el-GR"/>
        </w:rPr>
        <w:t>.</w:t>
      </w:r>
      <w:r w:rsidR="00917C83" w:rsidRPr="00917C83">
        <w:rPr>
          <w:rFonts w:ascii="Calibri" w:hAnsi="Calibri"/>
          <w:b/>
          <w:bCs/>
          <w:color w:val="1F4E79"/>
          <w:sz w:val="22"/>
          <w:szCs w:val="22"/>
          <w:u w:color="1F4E79"/>
          <w:lang w:val="el-GR"/>
        </w:rPr>
        <w:t>3</w:t>
      </w:r>
      <w:r w:rsidR="00EC720D" w:rsidRPr="00D13B4A">
        <w:rPr>
          <w:rFonts w:ascii="Calibri" w:hAnsi="Calibri"/>
          <w:b/>
          <w:bCs/>
          <w:color w:val="1F4E79"/>
          <w:sz w:val="22"/>
          <w:szCs w:val="22"/>
          <w:u w:color="1F4E79"/>
          <w:lang w:val="el-GR"/>
        </w:rPr>
        <w:t>04</w:t>
      </w:r>
      <w:r w:rsidRPr="00960D69">
        <w:rPr>
          <w:rFonts w:ascii="Calibri" w:hAnsi="Calibri"/>
          <w:b/>
          <w:bCs/>
          <w:color w:val="1F4E79"/>
          <w:sz w:val="22"/>
          <w:szCs w:val="22"/>
          <w:u w:color="1F4E79"/>
          <w:lang w:val="el-GR"/>
        </w:rPr>
        <w:t xml:space="preserve"> εκατ.</w:t>
      </w:r>
      <w:r w:rsidRPr="00960D69">
        <w:rPr>
          <w:rFonts w:ascii="Calibri" w:hAnsi="Calibri"/>
          <w:color w:val="595959"/>
          <w:sz w:val="22"/>
          <w:szCs w:val="22"/>
          <w:u w:color="595959"/>
          <w:lang w:val="el-GR"/>
        </w:rPr>
        <w:t xml:space="preserve"> που αντιστοιχεί σε </w:t>
      </w:r>
      <w:r w:rsidR="004B6410" w:rsidRPr="004B6410">
        <w:rPr>
          <w:rFonts w:ascii="Calibri" w:hAnsi="Calibri"/>
          <w:color w:val="595959"/>
          <w:sz w:val="22"/>
          <w:szCs w:val="22"/>
          <w:u w:color="595959"/>
          <w:lang w:val="el-GR"/>
        </w:rPr>
        <w:t>81</w:t>
      </w:r>
      <w:r w:rsidRPr="00960D69">
        <w:rPr>
          <w:rFonts w:ascii="Calibri" w:hAnsi="Calibri"/>
          <w:color w:val="595959"/>
          <w:sz w:val="22"/>
          <w:szCs w:val="22"/>
          <w:u w:color="595959"/>
          <w:lang w:val="el-GR"/>
        </w:rPr>
        <w:t xml:space="preserve">% του συνολικού κύκλου εργασιών, </w:t>
      </w:r>
      <w:r w:rsidRPr="004B6410">
        <w:rPr>
          <w:rFonts w:ascii="Calibri" w:hAnsi="Calibri"/>
          <w:color w:val="595959"/>
          <w:sz w:val="22"/>
          <w:szCs w:val="22"/>
          <w:u w:color="595959"/>
          <w:lang w:val="el-GR"/>
        </w:rPr>
        <w:t xml:space="preserve">σημειώνοντας </w:t>
      </w:r>
      <w:r w:rsidR="00C1479B" w:rsidRPr="004B6410">
        <w:rPr>
          <w:rFonts w:ascii="Calibri" w:hAnsi="Calibri"/>
          <w:color w:val="595959"/>
          <w:sz w:val="22"/>
          <w:szCs w:val="22"/>
          <w:u w:color="595959"/>
          <w:lang w:val="el-GR"/>
        </w:rPr>
        <w:t>μείωση</w:t>
      </w:r>
      <w:r w:rsidRPr="004B6410">
        <w:rPr>
          <w:rFonts w:ascii="Calibri" w:hAnsi="Calibri"/>
          <w:color w:val="595959"/>
          <w:sz w:val="22"/>
          <w:szCs w:val="22"/>
          <w:u w:color="595959"/>
          <w:lang w:val="el-GR"/>
        </w:rPr>
        <w:t xml:space="preserve"> κατά </w:t>
      </w:r>
      <w:r w:rsidR="00C1479B">
        <w:rPr>
          <w:rFonts w:ascii="Calibri" w:hAnsi="Calibri"/>
          <w:color w:val="595959"/>
          <w:sz w:val="22"/>
          <w:szCs w:val="22"/>
          <w:u w:color="595959"/>
          <w:lang w:val="el-GR"/>
        </w:rPr>
        <w:t>13</w:t>
      </w:r>
      <w:r w:rsidRPr="00960D69">
        <w:rPr>
          <w:rFonts w:ascii="Calibri" w:hAnsi="Calibri"/>
          <w:color w:val="595959"/>
          <w:sz w:val="22"/>
          <w:szCs w:val="22"/>
          <w:u w:color="595959"/>
          <w:lang w:val="el-GR"/>
        </w:rPr>
        <w:t xml:space="preserve">% σε σχέση με το </w:t>
      </w:r>
      <w:r>
        <w:rPr>
          <w:rFonts w:ascii="Calibri" w:hAnsi="Calibri"/>
          <w:color w:val="595959"/>
          <w:sz w:val="22"/>
          <w:szCs w:val="22"/>
          <w:u w:color="595959"/>
          <w:lang w:val="el-GR"/>
        </w:rPr>
        <w:t>Εννεά</w:t>
      </w:r>
      <w:r w:rsidRPr="00960D69">
        <w:rPr>
          <w:rFonts w:ascii="Calibri" w:hAnsi="Calibri"/>
          <w:color w:val="595959"/>
          <w:sz w:val="22"/>
          <w:szCs w:val="22"/>
          <w:u w:color="595959"/>
          <w:lang w:val="el-GR"/>
        </w:rPr>
        <w:t xml:space="preserve">μηνο του 2022. Τα </w:t>
      </w:r>
      <w:r w:rsidRPr="00960D69">
        <w:rPr>
          <w:rFonts w:ascii="Calibri" w:hAnsi="Calibri"/>
          <w:b/>
          <w:bCs/>
          <w:color w:val="1F4E79"/>
          <w:sz w:val="22"/>
          <w:szCs w:val="22"/>
          <w:u w:color="1F4E79"/>
          <w:lang w:val="el-GR"/>
        </w:rPr>
        <w:t>Κέρδη προ Φόρων, Τόκων και Αποσβέσεων (</w:t>
      </w:r>
      <w:r w:rsidRPr="00960D69">
        <w:rPr>
          <w:rFonts w:ascii="Calibri" w:hAnsi="Calibri"/>
          <w:b/>
          <w:bCs/>
          <w:color w:val="1F4E79"/>
          <w:sz w:val="22"/>
          <w:szCs w:val="22"/>
          <w:u w:color="1F4E79"/>
        </w:rPr>
        <w:t>EBITDA</w:t>
      </w:r>
      <w:r w:rsidRPr="00960D69">
        <w:rPr>
          <w:rFonts w:ascii="Calibri" w:hAnsi="Calibri"/>
          <w:b/>
          <w:bCs/>
          <w:color w:val="1F4E79"/>
          <w:sz w:val="22"/>
          <w:szCs w:val="22"/>
          <w:u w:color="1F4E79"/>
          <w:lang w:val="el-GR"/>
        </w:rPr>
        <w:t xml:space="preserve">), </w:t>
      </w:r>
      <w:r w:rsidRPr="00960D69">
        <w:rPr>
          <w:rFonts w:ascii="Calibri" w:hAnsi="Calibri"/>
          <w:color w:val="595959"/>
          <w:sz w:val="22"/>
          <w:szCs w:val="22"/>
          <w:u w:color="595959"/>
          <w:lang w:val="el-GR"/>
        </w:rPr>
        <w:t xml:space="preserve">διαμορφώθηκαν στα </w:t>
      </w:r>
      <w:r w:rsidRPr="00960D69">
        <w:rPr>
          <w:rFonts w:ascii="Calibri" w:hAnsi="Calibri"/>
          <w:b/>
          <w:bCs/>
          <w:color w:val="1F4E79"/>
          <w:sz w:val="22"/>
          <w:szCs w:val="22"/>
          <w:u w:color="1F4E79"/>
          <w:lang w:val="el-GR"/>
        </w:rPr>
        <w:t>€</w:t>
      </w:r>
      <w:r w:rsidR="004428D6" w:rsidRPr="004428D6">
        <w:rPr>
          <w:rFonts w:ascii="Calibri" w:hAnsi="Calibri"/>
          <w:b/>
          <w:bCs/>
          <w:color w:val="1F4E79"/>
          <w:sz w:val="22"/>
          <w:szCs w:val="22"/>
          <w:u w:color="1F4E79"/>
          <w:lang w:val="el-GR"/>
        </w:rPr>
        <w:t>532</w:t>
      </w:r>
      <w:r w:rsidRPr="00960D69">
        <w:rPr>
          <w:rFonts w:ascii="Calibri" w:hAnsi="Calibri"/>
          <w:b/>
          <w:bCs/>
          <w:color w:val="1F4E79"/>
          <w:sz w:val="22"/>
          <w:szCs w:val="22"/>
          <w:u w:color="1F4E79"/>
          <w:lang w:val="el-GR"/>
        </w:rPr>
        <w:t xml:space="preserve"> εκατ.</w:t>
      </w:r>
      <w:r w:rsidRPr="00960D69">
        <w:rPr>
          <w:rFonts w:ascii="Calibri" w:hAnsi="Calibri"/>
          <w:color w:val="595959"/>
          <w:sz w:val="22"/>
          <w:szCs w:val="22"/>
          <w:u w:color="595959"/>
          <w:lang w:val="el-GR"/>
        </w:rPr>
        <w:t xml:space="preserve"> αυξημένα κατά </w:t>
      </w:r>
      <w:r w:rsidR="004428D6" w:rsidRPr="004B6410">
        <w:rPr>
          <w:rFonts w:ascii="Calibri" w:hAnsi="Calibri"/>
          <w:color w:val="595959"/>
          <w:sz w:val="22"/>
          <w:szCs w:val="22"/>
          <w:u w:color="595959"/>
          <w:lang w:val="el-GR"/>
        </w:rPr>
        <w:t>56</w:t>
      </w:r>
      <w:r w:rsidRPr="004B6410">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έναντι €</w:t>
      </w:r>
      <w:r w:rsidR="004428D6" w:rsidRPr="004B6410">
        <w:rPr>
          <w:rFonts w:ascii="Calibri" w:hAnsi="Calibri"/>
          <w:color w:val="595959"/>
          <w:sz w:val="22"/>
          <w:szCs w:val="22"/>
          <w:u w:color="595959"/>
          <w:lang w:val="el-GR"/>
        </w:rPr>
        <w:t>341</w:t>
      </w:r>
      <w:r w:rsidRPr="00960D69">
        <w:rPr>
          <w:rFonts w:ascii="Calibri" w:hAnsi="Calibri"/>
          <w:color w:val="595959"/>
          <w:sz w:val="22"/>
          <w:szCs w:val="22"/>
          <w:u w:color="595959"/>
          <w:lang w:val="el-GR"/>
        </w:rPr>
        <w:t xml:space="preserve"> εκατ. το </w:t>
      </w:r>
      <w:r>
        <w:rPr>
          <w:rFonts w:ascii="Calibri" w:hAnsi="Calibri"/>
          <w:color w:val="595959"/>
          <w:sz w:val="22"/>
          <w:szCs w:val="22"/>
          <w:u w:color="595959"/>
          <w:lang w:val="el-GR"/>
        </w:rPr>
        <w:t>Εννεά</w:t>
      </w:r>
      <w:r w:rsidRPr="00960D69">
        <w:rPr>
          <w:rFonts w:ascii="Calibri" w:hAnsi="Calibri"/>
          <w:color w:val="595959"/>
          <w:sz w:val="22"/>
          <w:szCs w:val="22"/>
          <w:u w:color="595959"/>
          <w:lang w:val="el-GR"/>
        </w:rPr>
        <w:t>μηνο του 2022.</w:t>
      </w:r>
    </w:p>
    <w:p w14:paraId="5B2CBD6D" w14:textId="77777777" w:rsidR="00396F5C" w:rsidRPr="00960D69" w:rsidRDefault="00396F5C" w:rsidP="00396F5C">
      <w:pPr>
        <w:pStyle w:val="BodyA"/>
        <w:ind w:left="425"/>
        <w:jc w:val="both"/>
        <w:rPr>
          <w:rFonts w:ascii="Calibri" w:eastAsia="Calibri" w:hAnsi="Calibri" w:cs="Calibri"/>
          <w:color w:val="595959"/>
          <w:sz w:val="22"/>
          <w:szCs w:val="22"/>
          <w:u w:color="595959"/>
          <w:lang w:val="el-GR"/>
        </w:rPr>
      </w:pPr>
    </w:p>
    <w:p w14:paraId="5E6BECAA" w14:textId="0CA18015" w:rsidR="00396F5C" w:rsidRPr="00960D69" w:rsidRDefault="00396F5C" w:rsidP="00396F5C">
      <w:pPr>
        <w:pStyle w:val="BodyA"/>
        <w:ind w:left="425"/>
        <w:jc w:val="both"/>
        <w:rPr>
          <w:rFonts w:ascii="Calibri" w:eastAsia="Calibri" w:hAnsi="Calibri" w:cs="Calibri"/>
          <w:color w:val="595959"/>
          <w:sz w:val="22"/>
          <w:szCs w:val="22"/>
          <w:u w:color="595959"/>
          <w:lang w:val="el-GR"/>
        </w:rPr>
      </w:pPr>
      <w:r w:rsidRPr="00C90FAA">
        <w:rPr>
          <w:rFonts w:ascii="Calibri" w:hAnsi="Calibri"/>
          <w:color w:val="595959"/>
          <w:sz w:val="22"/>
          <w:szCs w:val="22"/>
          <w:u w:color="595959"/>
          <w:lang w:val="el-GR"/>
        </w:rPr>
        <w:t xml:space="preserve">H MYTILINEOS Energy &amp; </w:t>
      </w:r>
      <w:proofErr w:type="spellStart"/>
      <w:r w:rsidRPr="00C90FAA">
        <w:rPr>
          <w:rFonts w:ascii="Calibri" w:hAnsi="Calibri"/>
          <w:color w:val="595959"/>
          <w:sz w:val="22"/>
          <w:szCs w:val="22"/>
          <w:u w:color="595959"/>
          <w:lang w:val="el-GR"/>
        </w:rPr>
        <w:t>Metals</w:t>
      </w:r>
      <w:proofErr w:type="spellEnd"/>
      <w:r w:rsidR="00A46743" w:rsidRPr="006F47E7">
        <w:rPr>
          <w:rFonts w:ascii="Calibri" w:hAnsi="Calibri"/>
          <w:color w:val="595959"/>
          <w:sz w:val="22"/>
          <w:szCs w:val="22"/>
          <w:u w:color="595959"/>
          <w:lang w:val="el-GR"/>
        </w:rPr>
        <w:t>,</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τοποθετείται</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στρατηγικά</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στην</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πρώτη</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γραμμή</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της</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ενεργειακής</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μετάβασης</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ως</w:t>
      </w:r>
      <w:r w:rsidRPr="00C90FAA">
        <w:rPr>
          <w:rFonts w:ascii="Calibri" w:hAnsi="Calibri"/>
          <w:color w:val="595959"/>
          <w:sz w:val="22"/>
          <w:szCs w:val="22"/>
          <w:u w:color="595959"/>
          <w:lang w:val="el-GR"/>
        </w:rPr>
        <w:t xml:space="preserve"> μία </w:t>
      </w:r>
      <w:r w:rsidRPr="00C90FAA">
        <w:rPr>
          <w:rFonts w:ascii="Calibri" w:hAnsi="Calibri" w:hint="cs"/>
          <w:color w:val="595959"/>
          <w:sz w:val="22"/>
          <w:szCs w:val="22"/>
          <w:u w:color="595959"/>
          <w:lang w:val="el-GR"/>
        </w:rPr>
        <w:t>κορυφαία</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και</w:t>
      </w:r>
      <w:r w:rsidRPr="00C90FAA">
        <w:rPr>
          <w:rFonts w:ascii="Calibri" w:hAnsi="Calibri"/>
          <w:color w:val="595959"/>
          <w:sz w:val="22"/>
          <w:szCs w:val="22"/>
          <w:u w:color="595959"/>
          <w:lang w:val="el-GR"/>
        </w:rPr>
        <w:t xml:space="preserve"> ολοκληρωμένη </w:t>
      </w:r>
      <w:r w:rsidRPr="00C90FAA">
        <w:rPr>
          <w:rFonts w:ascii="Calibri" w:hAnsi="Calibri" w:hint="cs"/>
          <w:color w:val="595959"/>
          <w:sz w:val="22"/>
          <w:szCs w:val="22"/>
          <w:u w:color="595959"/>
          <w:lang w:val="el-GR"/>
        </w:rPr>
        <w:t>ενεργειακή</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εταιρεία</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με</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διεθνή</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παρουσία</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σε</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όλο</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το</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φάσμα</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της</w:t>
      </w:r>
      <w:r w:rsidRPr="00C90FAA">
        <w:rPr>
          <w:rFonts w:ascii="Calibri" w:hAnsi="Calibri"/>
          <w:color w:val="595959"/>
          <w:sz w:val="22"/>
          <w:szCs w:val="22"/>
          <w:u w:color="595959"/>
          <w:lang w:val="el-GR"/>
        </w:rPr>
        <w:t xml:space="preserve"> </w:t>
      </w:r>
      <w:r w:rsidRPr="00C90FAA">
        <w:rPr>
          <w:rFonts w:ascii="Calibri" w:hAnsi="Calibri" w:hint="cs"/>
          <w:color w:val="595959"/>
          <w:sz w:val="22"/>
          <w:szCs w:val="22"/>
          <w:u w:color="595959"/>
          <w:lang w:val="el-GR"/>
        </w:rPr>
        <w:t>ενέργειας</w:t>
      </w:r>
      <w:r w:rsidRPr="00C90FAA">
        <w:rPr>
          <w:rFonts w:ascii="Calibri" w:hAnsi="Calibri"/>
          <w:color w:val="595959"/>
          <w:sz w:val="22"/>
          <w:szCs w:val="22"/>
          <w:u w:color="595959"/>
          <w:lang w:val="el-GR"/>
        </w:rPr>
        <w:t xml:space="preserve"> (</w:t>
      </w:r>
      <w:proofErr w:type="spellStart"/>
      <w:r w:rsidRPr="00C90FAA">
        <w:rPr>
          <w:rFonts w:ascii="Calibri" w:hAnsi="Calibri"/>
          <w:color w:val="595959"/>
          <w:sz w:val="22"/>
          <w:szCs w:val="22"/>
          <w:u w:color="595959"/>
          <w:lang w:val="el-GR"/>
        </w:rPr>
        <w:t>Renewables</w:t>
      </w:r>
      <w:proofErr w:type="spellEnd"/>
      <w:r w:rsidRPr="00C90FAA">
        <w:rPr>
          <w:rFonts w:ascii="Calibri" w:hAnsi="Calibri"/>
          <w:color w:val="595959"/>
          <w:sz w:val="22"/>
          <w:szCs w:val="22"/>
          <w:u w:color="595959"/>
          <w:lang w:val="el-GR"/>
        </w:rPr>
        <w:t xml:space="preserve">, Energy &amp; </w:t>
      </w:r>
      <w:proofErr w:type="spellStart"/>
      <w:r w:rsidRPr="00C90FAA">
        <w:rPr>
          <w:rFonts w:ascii="Calibri" w:hAnsi="Calibri"/>
          <w:color w:val="595959"/>
          <w:sz w:val="22"/>
          <w:szCs w:val="22"/>
          <w:u w:color="595959"/>
          <w:lang w:val="el-GR"/>
        </w:rPr>
        <w:t>Generation</w:t>
      </w:r>
      <w:proofErr w:type="spellEnd"/>
      <w:r w:rsidRPr="00C90FAA">
        <w:rPr>
          <w:rFonts w:ascii="Calibri" w:hAnsi="Calibri"/>
          <w:color w:val="595959"/>
          <w:sz w:val="22"/>
          <w:szCs w:val="22"/>
          <w:u w:color="595959"/>
          <w:lang w:val="el-GR"/>
        </w:rPr>
        <w:t xml:space="preserve"> Management, Energy </w:t>
      </w:r>
      <w:proofErr w:type="spellStart"/>
      <w:r w:rsidRPr="00C90FAA">
        <w:rPr>
          <w:rFonts w:ascii="Calibri" w:hAnsi="Calibri"/>
          <w:color w:val="595959"/>
          <w:sz w:val="22"/>
          <w:szCs w:val="22"/>
          <w:u w:color="595959"/>
          <w:lang w:val="el-GR"/>
        </w:rPr>
        <w:t>Customer</w:t>
      </w:r>
      <w:proofErr w:type="spellEnd"/>
      <w:r w:rsidRPr="00C90FAA">
        <w:rPr>
          <w:rFonts w:ascii="Calibri" w:hAnsi="Calibri"/>
          <w:color w:val="595959"/>
          <w:sz w:val="22"/>
          <w:szCs w:val="22"/>
          <w:u w:color="595959"/>
          <w:lang w:val="el-GR"/>
        </w:rPr>
        <w:t xml:space="preserve"> </w:t>
      </w:r>
      <w:proofErr w:type="spellStart"/>
      <w:r w:rsidRPr="00C90FAA">
        <w:rPr>
          <w:rFonts w:ascii="Calibri" w:hAnsi="Calibri"/>
          <w:color w:val="595959"/>
          <w:sz w:val="22"/>
          <w:szCs w:val="22"/>
          <w:u w:color="595959"/>
          <w:lang w:val="el-GR"/>
        </w:rPr>
        <w:t>Solutions</w:t>
      </w:r>
      <w:proofErr w:type="spellEnd"/>
      <w:r w:rsidRPr="00C90FAA">
        <w:rPr>
          <w:rFonts w:ascii="Calibri" w:hAnsi="Calibri"/>
          <w:color w:val="595959"/>
          <w:sz w:val="22"/>
          <w:szCs w:val="22"/>
          <w:u w:color="595959"/>
          <w:lang w:val="el-GR"/>
        </w:rPr>
        <w:t xml:space="preserve">, </w:t>
      </w:r>
      <w:proofErr w:type="spellStart"/>
      <w:r w:rsidRPr="00C90FAA">
        <w:rPr>
          <w:rFonts w:ascii="Calibri" w:hAnsi="Calibri"/>
          <w:color w:val="595959"/>
          <w:sz w:val="22"/>
          <w:szCs w:val="22"/>
          <w:u w:color="595959"/>
          <w:lang w:val="el-GR"/>
        </w:rPr>
        <w:t>Integrated</w:t>
      </w:r>
      <w:proofErr w:type="spellEnd"/>
      <w:r w:rsidRPr="00C90FAA">
        <w:rPr>
          <w:rFonts w:ascii="Calibri" w:hAnsi="Calibri"/>
          <w:color w:val="595959"/>
          <w:sz w:val="22"/>
          <w:szCs w:val="22"/>
          <w:u w:color="595959"/>
          <w:lang w:val="el-GR"/>
        </w:rPr>
        <w:t xml:space="preserve"> </w:t>
      </w:r>
      <w:proofErr w:type="spellStart"/>
      <w:r w:rsidRPr="00C90FAA">
        <w:rPr>
          <w:rFonts w:ascii="Calibri" w:hAnsi="Calibri"/>
          <w:color w:val="595959"/>
          <w:sz w:val="22"/>
          <w:szCs w:val="22"/>
          <w:u w:color="595959"/>
          <w:lang w:val="el-GR"/>
        </w:rPr>
        <w:t>Supply</w:t>
      </w:r>
      <w:proofErr w:type="spellEnd"/>
      <w:r w:rsidRPr="00C90FAA">
        <w:rPr>
          <w:rFonts w:ascii="Calibri" w:hAnsi="Calibri"/>
          <w:color w:val="595959"/>
          <w:sz w:val="22"/>
          <w:szCs w:val="22"/>
          <w:u w:color="595959"/>
          <w:lang w:val="el-GR"/>
        </w:rPr>
        <w:t xml:space="preserve"> &amp; Trading και </w:t>
      </w:r>
      <w:proofErr w:type="spellStart"/>
      <w:r w:rsidRPr="00C90FAA">
        <w:rPr>
          <w:rFonts w:ascii="Calibri" w:hAnsi="Calibri"/>
          <w:color w:val="595959"/>
          <w:sz w:val="22"/>
          <w:szCs w:val="22"/>
          <w:u w:color="595959"/>
          <w:lang w:val="el-GR"/>
        </w:rPr>
        <w:t>Power</w:t>
      </w:r>
      <w:proofErr w:type="spellEnd"/>
      <w:r w:rsidRPr="00C90FAA">
        <w:rPr>
          <w:rFonts w:ascii="Calibri" w:hAnsi="Calibri"/>
          <w:color w:val="595959"/>
          <w:sz w:val="22"/>
          <w:szCs w:val="22"/>
          <w:u w:color="595959"/>
          <w:lang w:val="el-GR"/>
        </w:rPr>
        <w:t xml:space="preserve"> </w:t>
      </w:r>
      <w:proofErr w:type="spellStart"/>
      <w:r w:rsidRPr="00C90FAA">
        <w:rPr>
          <w:rFonts w:ascii="Calibri" w:hAnsi="Calibri"/>
          <w:color w:val="595959"/>
          <w:sz w:val="22"/>
          <w:szCs w:val="22"/>
          <w:u w:color="595959"/>
          <w:lang w:val="el-GR"/>
        </w:rPr>
        <w:t>Projects</w:t>
      </w:r>
      <w:proofErr w:type="spellEnd"/>
      <w:r w:rsidRPr="00C90FAA">
        <w:rPr>
          <w:rFonts w:ascii="Calibri" w:hAnsi="Calibri"/>
          <w:color w:val="595959"/>
          <w:sz w:val="22"/>
          <w:szCs w:val="22"/>
          <w:u w:color="595959"/>
          <w:lang w:val="el-GR"/>
        </w:rPr>
        <w:t>).</w:t>
      </w:r>
    </w:p>
    <w:p w14:paraId="6D632F70" w14:textId="77777777" w:rsidR="00396F5C" w:rsidRPr="00960D69" w:rsidRDefault="00396F5C" w:rsidP="00396F5C">
      <w:pPr>
        <w:pStyle w:val="BodyA"/>
        <w:jc w:val="both"/>
        <w:rPr>
          <w:rFonts w:ascii="Calibri" w:eastAsia="Calibri" w:hAnsi="Calibri" w:cs="Calibri"/>
          <w:color w:val="FF0000"/>
          <w:u w:color="595959"/>
          <w:lang w:val="el-GR"/>
        </w:rPr>
      </w:pPr>
    </w:p>
    <w:p w14:paraId="111FDB4B" w14:textId="77777777" w:rsidR="00396F5C" w:rsidRPr="00960D69" w:rsidRDefault="00396F5C" w:rsidP="00396F5C">
      <w:pPr>
        <w:pStyle w:val="BodyA"/>
        <w:jc w:val="both"/>
        <w:rPr>
          <w:rFonts w:ascii="Calibri" w:hAnsi="Calibri"/>
          <w:color w:val="595959"/>
          <w:sz w:val="20"/>
          <w:szCs w:val="20"/>
          <w:lang w:val="el-GR"/>
        </w:rPr>
      </w:pPr>
    </w:p>
    <w:tbl>
      <w:tblPr>
        <w:tblW w:w="5755" w:type="dxa"/>
        <w:tblInd w:w="426" w:type="dxa"/>
        <w:tblCellMar>
          <w:left w:w="0" w:type="dxa"/>
          <w:right w:w="0" w:type="dxa"/>
        </w:tblCellMar>
        <w:tblLook w:val="04A0" w:firstRow="1" w:lastRow="0" w:firstColumn="1" w:lastColumn="0" w:noHBand="0" w:noVBand="1"/>
      </w:tblPr>
      <w:tblGrid>
        <w:gridCol w:w="4252"/>
        <w:gridCol w:w="1503"/>
      </w:tblGrid>
      <w:tr w:rsidR="00396F5C" w:rsidRPr="00960D69" w14:paraId="50668F52" w14:textId="77777777">
        <w:trPr>
          <w:trHeight w:val="615"/>
        </w:trPr>
        <w:tc>
          <w:tcPr>
            <w:tcW w:w="4252"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0E2C8C9D" w14:textId="77777777" w:rsidR="00396F5C" w:rsidRPr="00960D69" w:rsidRDefault="00396F5C">
            <w:pPr>
              <w:rPr>
                <w:rFonts w:ascii="Calibri" w:eastAsia="Times New Roman" w:hAnsi="Calibri" w:cs="Calibri"/>
                <w:b/>
                <w:bCs/>
                <w:color w:val="000000"/>
                <w:sz w:val="22"/>
                <w:szCs w:val="22"/>
                <w:lang w:eastAsia="en-US"/>
              </w:rPr>
            </w:pPr>
            <w:r w:rsidRPr="00960D69">
              <w:rPr>
                <w:rFonts w:ascii="Calibri" w:hAnsi="Calibri" w:cs="Calibri"/>
                <w:b/>
                <w:bCs/>
                <w:color w:val="000000"/>
                <w:sz w:val="22"/>
                <w:szCs w:val="22"/>
                <w:lang w:val="el-GR"/>
              </w:rPr>
              <w:t>ΑΠΕ - Συνολικό χαρτοφυλάκιο</w:t>
            </w:r>
            <w:r w:rsidRPr="00960D69">
              <w:rPr>
                <w:rFonts w:ascii="Calibri" w:hAnsi="Calibri" w:cs="Calibri"/>
                <w:b/>
                <w:bCs/>
                <w:color w:val="000000"/>
                <w:sz w:val="22"/>
                <w:szCs w:val="22"/>
              </w:rPr>
              <w:t xml:space="preserve"> MYTILINEOS </w:t>
            </w:r>
          </w:p>
        </w:tc>
        <w:tc>
          <w:tcPr>
            <w:tcW w:w="1503" w:type="dxa"/>
            <w:tcBorders>
              <w:top w:val="single" w:sz="8" w:space="0" w:color="auto"/>
              <w:left w:val="single" w:sz="12" w:space="0" w:color="auto"/>
              <w:bottom w:val="single" w:sz="8" w:space="0" w:color="auto"/>
              <w:right w:val="nil"/>
            </w:tcBorders>
            <w:shd w:val="clear" w:color="000000" w:fill="DDEBF7"/>
            <w:vAlign w:val="center"/>
          </w:tcPr>
          <w:p w14:paraId="5E1B17A2" w14:textId="77777777" w:rsidR="00396F5C" w:rsidRPr="00960D69" w:rsidRDefault="00396F5C">
            <w:pPr>
              <w:jc w:val="center"/>
              <w:rPr>
                <w:rFonts w:ascii="Calibri" w:hAnsi="Calibri" w:cs="Calibri"/>
                <w:b/>
                <w:bCs/>
                <w:color w:val="002060"/>
                <w:sz w:val="22"/>
                <w:szCs w:val="22"/>
                <w:lang w:val="el-GR"/>
              </w:rPr>
            </w:pPr>
            <w:r w:rsidRPr="00960D69">
              <w:rPr>
                <w:rFonts w:ascii="Calibri" w:hAnsi="Calibri" w:cs="Calibri"/>
                <w:b/>
                <w:bCs/>
                <w:color w:val="002060"/>
                <w:sz w:val="22"/>
                <w:szCs w:val="22"/>
                <w:lang w:val="el-GR"/>
              </w:rPr>
              <w:t>Ισχύς (</w:t>
            </w:r>
            <w:r w:rsidRPr="00960D69">
              <w:rPr>
                <w:rFonts w:ascii="Calibri" w:hAnsi="Calibri" w:cs="Calibri"/>
                <w:b/>
                <w:bCs/>
                <w:color w:val="002060"/>
                <w:sz w:val="22"/>
                <w:szCs w:val="22"/>
              </w:rPr>
              <w:t>GW)</w:t>
            </w:r>
          </w:p>
        </w:tc>
      </w:tr>
      <w:tr w:rsidR="00396F5C" w:rsidRPr="00960D69" w14:paraId="17CD032F" w14:textId="77777777">
        <w:trPr>
          <w:trHeight w:val="315"/>
        </w:trPr>
        <w:tc>
          <w:tcPr>
            <w:tcW w:w="4252"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9952518" w14:textId="77777777" w:rsidR="00396F5C" w:rsidRPr="00960D69" w:rsidRDefault="00396F5C">
            <w:pPr>
              <w:rPr>
                <w:rFonts w:ascii="Calibri" w:hAnsi="Calibri" w:cs="Calibri"/>
                <w:color w:val="000000"/>
                <w:sz w:val="22"/>
                <w:szCs w:val="22"/>
                <w:lang w:val="el-GR"/>
              </w:rPr>
            </w:pPr>
            <w:r w:rsidRPr="00960D69">
              <w:rPr>
                <w:rFonts w:ascii="Calibri" w:hAnsi="Calibri" w:cs="Calibri"/>
                <w:color w:val="000000"/>
                <w:sz w:val="22"/>
                <w:szCs w:val="22"/>
                <w:lang w:val="el-GR"/>
              </w:rPr>
              <w:t xml:space="preserve">Σε Λειτουργία </w:t>
            </w:r>
          </w:p>
        </w:tc>
        <w:tc>
          <w:tcPr>
            <w:tcW w:w="1503" w:type="dxa"/>
            <w:tcBorders>
              <w:top w:val="nil"/>
              <w:left w:val="single" w:sz="12" w:space="0" w:color="auto"/>
              <w:bottom w:val="single" w:sz="8" w:space="0" w:color="auto"/>
              <w:right w:val="nil"/>
            </w:tcBorders>
            <w:shd w:val="clear" w:color="000000" w:fill="DEEAF6"/>
            <w:vAlign w:val="center"/>
          </w:tcPr>
          <w:p w14:paraId="39BCB733" w14:textId="77777777" w:rsidR="00396F5C" w:rsidRPr="003F5E0D" w:rsidRDefault="00396F5C">
            <w:pPr>
              <w:jc w:val="center"/>
              <w:rPr>
                <w:rFonts w:ascii="Calibri" w:hAnsi="Calibri" w:cs="Calibri"/>
                <w:b/>
                <w:color w:val="002060"/>
                <w:sz w:val="22"/>
                <w:szCs w:val="22"/>
              </w:rPr>
            </w:pPr>
            <w:r w:rsidRPr="003F5E0D">
              <w:rPr>
                <w:rFonts w:ascii="Calibri" w:hAnsi="Calibri" w:cs="Calibri"/>
                <w:color w:val="000000"/>
                <w:sz w:val="22"/>
                <w:szCs w:val="22"/>
                <w:lang w:val="el-GR"/>
              </w:rPr>
              <w:t>0,6</w:t>
            </w:r>
          </w:p>
        </w:tc>
      </w:tr>
      <w:tr w:rsidR="00396F5C" w:rsidRPr="00960D69" w14:paraId="10869500" w14:textId="77777777">
        <w:trPr>
          <w:trHeight w:val="315"/>
        </w:trPr>
        <w:tc>
          <w:tcPr>
            <w:tcW w:w="4252"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tcPr>
          <w:p w14:paraId="2EFFEBE1" w14:textId="77777777" w:rsidR="00396F5C" w:rsidRPr="00960D69" w:rsidRDefault="00396F5C">
            <w:pPr>
              <w:rPr>
                <w:rFonts w:ascii="Calibri" w:hAnsi="Calibri" w:cs="Calibri"/>
                <w:color w:val="000000"/>
                <w:sz w:val="22"/>
                <w:szCs w:val="22"/>
                <w:lang w:val="el-GR"/>
              </w:rPr>
            </w:pPr>
            <w:r w:rsidRPr="00960D69">
              <w:rPr>
                <w:rFonts w:ascii="Calibri" w:hAnsi="Calibri" w:cs="Calibri"/>
                <w:color w:val="000000"/>
                <w:sz w:val="22"/>
                <w:szCs w:val="22"/>
                <w:lang w:val="el-GR"/>
              </w:rPr>
              <w:t>Υπό Κατασκευή</w:t>
            </w:r>
          </w:p>
        </w:tc>
        <w:tc>
          <w:tcPr>
            <w:tcW w:w="1503" w:type="dxa"/>
            <w:tcBorders>
              <w:top w:val="nil"/>
              <w:left w:val="single" w:sz="12" w:space="0" w:color="auto"/>
              <w:bottom w:val="single" w:sz="8" w:space="0" w:color="auto"/>
              <w:right w:val="nil"/>
            </w:tcBorders>
            <w:shd w:val="clear" w:color="000000" w:fill="DEEAF6"/>
            <w:vAlign w:val="center"/>
          </w:tcPr>
          <w:p w14:paraId="2B08ED5B" w14:textId="77777777" w:rsidR="00396F5C" w:rsidRPr="003F5E0D" w:rsidRDefault="00396F5C">
            <w:pPr>
              <w:jc w:val="center"/>
              <w:rPr>
                <w:rFonts w:ascii="Calibri" w:hAnsi="Calibri" w:cs="Calibri"/>
                <w:b/>
                <w:color w:val="002060"/>
                <w:sz w:val="22"/>
                <w:szCs w:val="22"/>
              </w:rPr>
            </w:pPr>
            <w:r w:rsidRPr="003F5E0D">
              <w:rPr>
                <w:rFonts w:ascii="Calibri" w:hAnsi="Calibri" w:cs="Calibri"/>
                <w:color w:val="000000"/>
                <w:sz w:val="22"/>
                <w:szCs w:val="22"/>
                <w:lang w:val="el-GR"/>
              </w:rPr>
              <w:t>1,6</w:t>
            </w:r>
          </w:p>
        </w:tc>
      </w:tr>
      <w:tr w:rsidR="00396F5C" w:rsidRPr="00960D69" w14:paraId="7AE816A8" w14:textId="77777777">
        <w:trPr>
          <w:trHeight w:val="315"/>
        </w:trPr>
        <w:tc>
          <w:tcPr>
            <w:tcW w:w="4252"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tcPr>
          <w:p w14:paraId="160EEBC8" w14:textId="77777777" w:rsidR="00396F5C" w:rsidRPr="00960D69" w:rsidRDefault="00396F5C">
            <w:pPr>
              <w:rPr>
                <w:rFonts w:ascii="Calibri" w:hAnsi="Calibri" w:cs="Calibri"/>
                <w:color w:val="000000"/>
                <w:sz w:val="22"/>
                <w:szCs w:val="22"/>
                <w:lang w:val="el-GR"/>
              </w:rPr>
            </w:pPr>
            <w:r w:rsidRPr="00960D69">
              <w:rPr>
                <w:rFonts w:ascii="Calibri" w:hAnsi="Calibri" w:cs="Calibri"/>
                <w:color w:val="000000"/>
                <w:sz w:val="22"/>
                <w:szCs w:val="22"/>
                <w:lang w:val="el-GR"/>
              </w:rPr>
              <w:t>Σε Προχωρημένο στάδιο ανάπτυξης*</w:t>
            </w:r>
          </w:p>
        </w:tc>
        <w:tc>
          <w:tcPr>
            <w:tcW w:w="1503" w:type="dxa"/>
            <w:tcBorders>
              <w:top w:val="nil"/>
              <w:left w:val="single" w:sz="12" w:space="0" w:color="auto"/>
              <w:bottom w:val="single" w:sz="8" w:space="0" w:color="auto"/>
              <w:right w:val="nil"/>
            </w:tcBorders>
            <w:shd w:val="clear" w:color="000000" w:fill="DEEAF6"/>
            <w:vAlign w:val="center"/>
          </w:tcPr>
          <w:p w14:paraId="557815C5" w14:textId="77777777" w:rsidR="00396F5C" w:rsidRPr="003F5E0D" w:rsidRDefault="00396F5C">
            <w:pPr>
              <w:jc w:val="center"/>
              <w:rPr>
                <w:rFonts w:ascii="Calibri" w:hAnsi="Calibri" w:cs="Calibri"/>
                <w:sz w:val="22"/>
                <w:szCs w:val="22"/>
                <w:lang w:val="el-GR"/>
              </w:rPr>
            </w:pPr>
            <w:r w:rsidRPr="003F5E0D">
              <w:rPr>
                <w:rFonts w:ascii="Calibri" w:hAnsi="Calibri" w:cs="Calibri"/>
                <w:sz w:val="22"/>
                <w:szCs w:val="22"/>
              </w:rPr>
              <w:t>2,</w:t>
            </w:r>
            <w:r w:rsidRPr="003F5E0D">
              <w:rPr>
                <w:rFonts w:ascii="Calibri" w:hAnsi="Calibri" w:cs="Calibri"/>
                <w:sz w:val="22"/>
                <w:szCs w:val="22"/>
                <w:lang w:val="el-GR"/>
              </w:rPr>
              <w:t>6</w:t>
            </w:r>
          </w:p>
        </w:tc>
      </w:tr>
      <w:tr w:rsidR="00396F5C" w:rsidRPr="00960D69" w14:paraId="148B57A6" w14:textId="77777777">
        <w:trPr>
          <w:trHeight w:val="315"/>
        </w:trPr>
        <w:tc>
          <w:tcPr>
            <w:tcW w:w="4252" w:type="dxa"/>
            <w:tcBorders>
              <w:top w:val="nil"/>
              <w:left w:val="nil"/>
              <w:bottom w:val="single" w:sz="12" w:space="0" w:color="auto"/>
              <w:right w:val="nil"/>
            </w:tcBorders>
            <w:shd w:val="clear" w:color="000000" w:fill="FFFFFF"/>
            <w:noWrap/>
            <w:tcMar>
              <w:top w:w="15" w:type="dxa"/>
              <w:left w:w="15" w:type="dxa"/>
              <w:bottom w:w="0" w:type="dxa"/>
              <w:right w:w="15" w:type="dxa"/>
            </w:tcMar>
            <w:vAlign w:val="center"/>
          </w:tcPr>
          <w:p w14:paraId="6FC6C215" w14:textId="77777777" w:rsidR="00396F5C" w:rsidRPr="00960D69" w:rsidRDefault="00396F5C">
            <w:pPr>
              <w:rPr>
                <w:rFonts w:ascii="Calibri" w:hAnsi="Calibri" w:cs="Calibri"/>
                <w:color w:val="000000"/>
                <w:sz w:val="22"/>
                <w:szCs w:val="22"/>
                <w:lang w:val="el-GR"/>
              </w:rPr>
            </w:pPr>
            <w:r w:rsidRPr="00960D69">
              <w:rPr>
                <w:rFonts w:ascii="Calibri" w:hAnsi="Calibri" w:cs="Calibri"/>
                <w:color w:val="000000"/>
                <w:sz w:val="22"/>
                <w:szCs w:val="22"/>
                <w:lang w:val="el-GR"/>
              </w:rPr>
              <w:t>Σε αρχικό στάδιο ανάπτυξης</w:t>
            </w:r>
          </w:p>
        </w:tc>
        <w:tc>
          <w:tcPr>
            <w:tcW w:w="1503" w:type="dxa"/>
            <w:tcBorders>
              <w:top w:val="nil"/>
              <w:left w:val="single" w:sz="12" w:space="0" w:color="auto"/>
              <w:bottom w:val="single" w:sz="12" w:space="0" w:color="auto"/>
              <w:right w:val="nil"/>
            </w:tcBorders>
            <w:shd w:val="clear" w:color="000000" w:fill="DEEAF6"/>
            <w:vAlign w:val="center"/>
          </w:tcPr>
          <w:p w14:paraId="3710A4B4" w14:textId="3153B7B0" w:rsidR="00396F5C" w:rsidRPr="00632174" w:rsidRDefault="00632174">
            <w:pPr>
              <w:jc w:val="center"/>
              <w:rPr>
                <w:rFonts w:ascii="Calibri" w:hAnsi="Calibri" w:cs="Calibri"/>
                <w:sz w:val="22"/>
                <w:szCs w:val="22"/>
                <w:lang w:val="el-GR"/>
              </w:rPr>
            </w:pPr>
            <w:r>
              <w:rPr>
                <w:rFonts w:ascii="Calibri" w:hAnsi="Calibri" w:cs="Calibri"/>
                <w:sz w:val="22"/>
                <w:szCs w:val="22"/>
                <w:lang w:val="el-GR"/>
              </w:rPr>
              <w:t>8</w:t>
            </w:r>
            <w:r w:rsidR="00396F5C" w:rsidRPr="003F5E0D">
              <w:rPr>
                <w:rFonts w:ascii="Calibri" w:hAnsi="Calibri" w:cs="Calibri"/>
                <w:sz w:val="22"/>
                <w:szCs w:val="22"/>
              </w:rPr>
              <w:t>,</w:t>
            </w:r>
            <w:r>
              <w:rPr>
                <w:rFonts w:ascii="Calibri" w:hAnsi="Calibri" w:cs="Calibri"/>
                <w:sz w:val="22"/>
                <w:szCs w:val="22"/>
                <w:lang w:val="el-GR"/>
              </w:rPr>
              <w:t>9</w:t>
            </w:r>
          </w:p>
        </w:tc>
      </w:tr>
      <w:tr w:rsidR="00396F5C" w:rsidRPr="00960D69" w14:paraId="512C2D94" w14:textId="77777777">
        <w:trPr>
          <w:trHeight w:val="315"/>
        </w:trPr>
        <w:tc>
          <w:tcPr>
            <w:tcW w:w="4252" w:type="dxa"/>
            <w:tcBorders>
              <w:top w:val="single" w:sz="12" w:space="0" w:color="auto"/>
              <w:left w:val="nil"/>
              <w:bottom w:val="single" w:sz="12" w:space="0" w:color="auto"/>
              <w:right w:val="nil"/>
            </w:tcBorders>
            <w:shd w:val="clear" w:color="000000" w:fill="FFFFFF"/>
            <w:noWrap/>
            <w:tcMar>
              <w:top w:w="15" w:type="dxa"/>
              <w:left w:w="15" w:type="dxa"/>
              <w:bottom w:w="0" w:type="dxa"/>
              <w:right w:w="15" w:type="dxa"/>
            </w:tcMar>
            <w:vAlign w:val="center"/>
            <w:hideMark/>
          </w:tcPr>
          <w:p w14:paraId="40AE2F01" w14:textId="77777777" w:rsidR="00396F5C" w:rsidRPr="00960D69" w:rsidRDefault="00396F5C">
            <w:pPr>
              <w:rPr>
                <w:rFonts w:ascii="Calibri" w:hAnsi="Calibri" w:cs="Calibri"/>
                <w:b/>
                <w:bCs/>
                <w:color w:val="000000"/>
                <w:sz w:val="22"/>
                <w:szCs w:val="22"/>
                <w:lang w:val="el-GR"/>
              </w:rPr>
            </w:pPr>
            <w:r w:rsidRPr="00960D69">
              <w:rPr>
                <w:rFonts w:ascii="Calibri" w:hAnsi="Calibri" w:cs="Calibri"/>
                <w:b/>
                <w:bCs/>
                <w:color w:val="000000"/>
                <w:sz w:val="22"/>
                <w:szCs w:val="22"/>
              </w:rPr>
              <w:t>Σ</w:t>
            </w:r>
            <w:proofErr w:type="spellStart"/>
            <w:r w:rsidRPr="00960D69">
              <w:rPr>
                <w:rFonts w:ascii="Calibri" w:hAnsi="Calibri" w:cs="Calibri"/>
                <w:b/>
                <w:bCs/>
                <w:color w:val="000000"/>
                <w:sz w:val="22"/>
                <w:szCs w:val="22"/>
                <w:lang w:val="el-GR"/>
              </w:rPr>
              <w:t>υνολικό</w:t>
            </w:r>
            <w:proofErr w:type="spellEnd"/>
            <w:r w:rsidRPr="00960D69">
              <w:rPr>
                <w:rFonts w:ascii="Calibri" w:hAnsi="Calibri" w:cs="Calibri"/>
                <w:b/>
                <w:bCs/>
                <w:color w:val="000000"/>
                <w:sz w:val="22"/>
                <w:szCs w:val="22"/>
                <w:lang w:val="el-GR"/>
              </w:rPr>
              <w:t xml:space="preserve"> χαρτοφυλάκιο ΑΠΕ</w:t>
            </w:r>
          </w:p>
        </w:tc>
        <w:tc>
          <w:tcPr>
            <w:tcW w:w="1503" w:type="dxa"/>
            <w:tcBorders>
              <w:top w:val="single" w:sz="12" w:space="0" w:color="auto"/>
              <w:left w:val="single" w:sz="12" w:space="0" w:color="auto"/>
              <w:bottom w:val="single" w:sz="12" w:space="0" w:color="auto"/>
              <w:right w:val="nil"/>
            </w:tcBorders>
            <w:shd w:val="clear" w:color="000000" w:fill="DEEAF6"/>
          </w:tcPr>
          <w:p w14:paraId="754E1FF0" w14:textId="77777777" w:rsidR="00396F5C" w:rsidRPr="003F5E0D" w:rsidRDefault="00396F5C">
            <w:pPr>
              <w:jc w:val="center"/>
              <w:rPr>
                <w:rFonts w:ascii="Calibri" w:hAnsi="Calibri" w:cs="Calibri"/>
                <w:b/>
                <w:color w:val="002060"/>
                <w:sz w:val="22"/>
                <w:szCs w:val="22"/>
                <w:lang w:val="el-GR"/>
              </w:rPr>
            </w:pPr>
            <w:r w:rsidRPr="00DB136B">
              <w:rPr>
                <w:rFonts w:ascii="Calibri" w:hAnsi="Calibri" w:cs="Calibri"/>
                <w:b/>
                <w:color w:val="002060"/>
                <w:sz w:val="22"/>
                <w:szCs w:val="22"/>
                <w:lang w:val="el-GR"/>
              </w:rPr>
              <w:t>13,7</w:t>
            </w:r>
          </w:p>
        </w:tc>
      </w:tr>
    </w:tbl>
    <w:p w14:paraId="21FE5A3E" w14:textId="77777777" w:rsidR="00396F5C" w:rsidRPr="00960D69" w:rsidRDefault="00396F5C" w:rsidP="00396F5C">
      <w:pPr>
        <w:pStyle w:val="BodyA"/>
        <w:ind w:left="425" w:right="85"/>
        <w:jc w:val="both"/>
        <w:rPr>
          <w:rFonts w:ascii="Calibri" w:hAnsi="Calibri" w:cs="Calibri"/>
          <w:sz w:val="18"/>
          <w:szCs w:val="18"/>
          <w:lang w:val="el-GR"/>
        </w:rPr>
      </w:pPr>
      <w:r w:rsidRPr="003C25DD">
        <w:rPr>
          <w:rFonts w:ascii="Calibri" w:hAnsi="Calibri"/>
          <w:color w:val="595959"/>
          <w:sz w:val="18"/>
          <w:szCs w:val="18"/>
          <w:lang w:val="el-GR"/>
        </w:rPr>
        <w:t>*</w:t>
      </w:r>
      <w:r w:rsidRPr="003C25DD">
        <w:rPr>
          <w:rFonts w:ascii="Calibri" w:hAnsi="Calibri" w:cs="Calibri"/>
          <w:sz w:val="18"/>
          <w:szCs w:val="18"/>
          <w:lang w:val="el-GR"/>
        </w:rPr>
        <w:t xml:space="preserve"> Έργα έτοιμα προς κατασκευή είτε άμεσα είτε κατά τη </w:t>
      </w:r>
      <w:r w:rsidRPr="004C1257">
        <w:rPr>
          <w:rFonts w:ascii="Calibri" w:hAnsi="Calibri" w:cs="Calibri"/>
          <w:sz w:val="18"/>
          <w:szCs w:val="18"/>
          <w:lang w:val="el-GR"/>
        </w:rPr>
        <w:t>διάρκεια των επόμενων 6 μηνών</w:t>
      </w:r>
      <w:r>
        <w:rPr>
          <w:rFonts w:ascii="Calibri" w:hAnsi="Calibri" w:cs="Calibri"/>
          <w:sz w:val="18"/>
          <w:szCs w:val="18"/>
          <w:lang w:val="el-GR"/>
        </w:rPr>
        <w:t xml:space="preserve"> </w:t>
      </w:r>
    </w:p>
    <w:p w14:paraId="447DFB9A" w14:textId="77777777" w:rsidR="0031602C" w:rsidRPr="006D64A2" w:rsidRDefault="0031602C" w:rsidP="006D5787">
      <w:pPr>
        <w:pStyle w:val="BodyA"/>
        <w:jc w:val="both"/>
        <w:rPr>
          <w:rFonts w:ascii="Calibri" w:hAnsi="Calibri"/>
          <w:color w:val="595959"/>
          <w:sz w:val="22"/>
          <w:szCs w:val="22"/>
          <w:lang w:val="el-GR"/>
        </w:rPr>
      </w:pPr>
    </w:p>
    <w:p w14:paraId="66485964" w14:textId="03B28C99" w:rsidR="00FF2356" w:rsidRDefault="00396F5C" w:rsidP="00396F5C">
      <w:pPr>
        <w:pStyle w:val="BodyA"/>
        <w:ind w:left="425"/>
        <w:jc w:val="both"/>
        <w:rPr>
          <w:rFonts w:ascii="Calibri" w:hAnsi="Calibri"/>
          <w:color w:val="595959"/>
          <w:sz w:val="22"/>
          <w:szCs w:val="22"/>
          <w:lang w:val="el-GR"/>
        </w:rPr>
      </w:pPr>
      <w:r w:rsidRPr="00960D69">
        <w:rPr>
          <w:rFonts w:ascii="Calibri" w:hAnsi="Calibri"/>
          <w:color w:val="595959"/>
          <w:sz w:val="22"/>
          <w:szCs w:val="22"/>
          <w:lang w:val="el-GR"/>
        </w:rPr>
        <w:t xml:space="preserve">Η συνολική δυναμικότητα του </w:t>
      </w:r>
      <w:r w:rsidRPr="00960D69">
        <w:rPr>
          <w:rFonts w:ascii="Calibri" w:hAnsi="Calibri"/>
          <w:b/>
          <w:bCs/>
          <w:color w:val="595959"/>
          <w:sz w:val="22"/>
          <w:szCs w:val="22"/>
          <w:lang w:val="el-GR"/>
        </w:rPr>
        <w:t xml:space="preserve">ώριμου και εν λειτουργία </w:t>
      </w:r>
      <w:r w:rsidR="004A2F39">
        <w:rPr>
          <w:rFonts w:ascii="Calibri" w:hAnsi="Calibri"/>
          <w:b/>
          <w:bCs/>
          <w:color w:val="595959"/>
          <w:sz w:val="22"/>
          <w:szCs w:val="22"/>
          <w:lang w:val="el-GR"/>
        </w:rPr>
        <w:t>π</w:t>
      </w:r>
      <w:r w:rsidRPr="00960D69">
        <w:rPr>
          <w:rFonts w:ascii="Calibri" w:hAnsi="Calibri"/>
          <w:b/>
          <w:bCs/>
          <w:color w:val="595959"/>
          <w:sz w:val="22"/>
          <w:szCs w:val="22"/>
          <w:lang w:val="el-GR"/>
        </w:rPr>
        <w:t>αγκόσμιου χαρτοφυλακίου</w:t>
      </w:r>
      <w:r w:rsidRPr="00960D69">
        <w:rPr>
          <w:rFonts w:ascii="Calibri" w:hAnsi="Calibri"/>
          <w:color w:val="595959"/>
          <w:sz w:val="22"/>
          <w:szCs w:val="22"/>
          <w:lang w:val="el-GR"/>
        </w:rPr>
        <w:t xml:space="preserve"> της </w:t>
      </w:r>
      <w:r w:rsidRPr="00960D69">
        <w:rPr>
          <w:rFonts w:ascii="Calibri" w:hAnsi="Calibri"/>
          <w:color w:val="595959"/>
          <w:sz w:val="22"/>
          <w:szCs w:val="22"/>
        </w:rPr>
        <w:t>M</w:t>
      </w:r>
      <w:r w:rsidRPr="00960D69">
        <w:rPr>
          <w:rFonts w:ascii="Calibri" w:hAnsi="Calibri"/>
          <w:color w:val="595959"/>
          <w:sz w:val="22"/>
          <w:szCs w:val="22"/>
          <w:lang w:val="el-GR"/>
        </w:rPr>
        <w:t xml:space="preserve"> </w:t>
      </w:r>
      <w:r w:rsidRPr="00960D69">
        <w:rPr>
          <w:rFonts w:ascii="Calibri" w:hAnsi="Calibri"/>
          <w:color w:val="595959"/>
          <w:sz w:val="22"/>
          <w:szCs w:val="22"/>
        </w:rPr>
        <w:t>Renewables</w:t>
      </w:r>
      <w:r w:rsidRPr="00960D69">
        <w:rPr>
          <w:rFonts w:ascii="Calibri" w:hAnsi="Calibri"/>
          <w:color w:val="595959"/>
          <w:sz w:val="22"/>
          <w:szCs w:val="22"/>
          <w:lang w:val="el-GR"/>
        </w:rPr>
        <w:t xml:space="preserve">, που επεκτείνεται δυναμικά και στις 5 ηπείρους, είναι της τάξεως των </w:t>
      </w:r>
      <w:r>
        <w:rPr>
          <w:rFonts w:ascii="Calibri" w:hAnsi="Calibri"/>
          <w:color w:val="595959"/>
          <w:sz w:val="22"/>
          <w:szCs w:val="22"/>
          <w:lang w:val="el-GR"/>
        </w:rPr>
        <w:t>~</w:t>
      </w:r>
      <w:r>
        <w:rPr>
          <w:rFonts w:ascii="Calibri" w:hAnsi="Calibri"/>
          <w:b/>
          <w:bCs/>
          <w:color w:val="595959"/>
          <w:sz w:val="22"/>
          <w:szCs w:val="22"/>
          <w:lang w:val="el-GR"/>
        </w:rPr>
        <w:t>5</w:t>
      </w:r>
      <w:r w:rsidRPr="00960D69">
        <w:rPr>
          <w:rFonts w:ascii="Calibri" w:hAnsi="Calibri"/>
          <w:b/>
          <w:bCs/>
          <w:color w:val="595959"/>
          <w:sz w:val="22"/>
          <w:szCs w:val="22"/>
          <w:lang w:val="el-GR"/>
        </w:rPr>
        <w:t xml:space="preserve"> </w:t>
      </w:r>
      <w:r w:rsidRPr="00960D69">
        <w:rPr>
          <w:rFonts w:ascii="Calibri" w:hAnsi="Calibri"/>
          <w:b/>
          <w:bCs/>
          <w:color w:val="595959"/>
          <w:sz w:val="22"/>
          <w:szCs w:val="22"/>
        </w:rPr>
        <w:t>GW</w:t>
      </w:r>
      <w:r w:rsidRPr="00960D69">
        <w:rPr>
          <w:rFonts w:ascii="Calibri" w:hAnsi="Calibri"/>
          <w:color w:val="595959"/>
          <w:sz w:val="22"/>
          <w:szCs w:val="22"/>
          <w:lang w:val="el-GR"/>
        </w:rPr>
        <w:t xml:space="preserve">, ενώ συμπεριλαμβάνοντας και μία σειρά έργων σε αρχικό και μεσαίο στάδιο ανάπτυξης, </w:t>
      </w:r>
      <w:r w:rsidRPr="004C1257">
        <w:rPr>
          <w:rFonts w:ascii="Calibri" w:hAnsi="Calibri"/>
          <w:color w:val="595959"/>
          <w:sz w:val="22"/>
          <w:szCs w:val="22"/>
          <w:lang w:val="el-GR"/>
        </w:rPr>
        <w:t xml:space="preserve">δυναμικότητας περίπου </w:t>
      </w:r>
      <w:r w:rsidR="00CC063F" w:rsidRPr="00CC063F">
        <w:rPr>
          <w:rFonts w:ascii="Calibri" w:hAnsi="Calibri"/>
          <w:color w:val="595959"/>
          <w:sz w:val="22"/>
          <w:szCs w:val="22"/>
          <w:lang w:val="el-GR"/>
        </w:rPr>
        <w:t>~9</w:t>
      </w:r>
      <w:r w:rsidRPr="004C1257">
        <w:rPr>
          <w:rFonts w:ascii="Calibri" w:hAnsi="Calibri"/>
          <w:color w:val="595959"/>
          <w:sz w:val="22"/>
          <w:szCs w:val="22"/>
          <w:lang w:val="el-GR"/>
        </w:rPr>
        <w:t xml:space="preserve"> </w:t>
      </w:r>
      <w:r w:rsidRPr="004C1257">
        <w:rPr>
          <w:rFonts w:ascii="Calibri" w:hAnsi="Calibri"/>
          <w:color w:val="595959"/>
          <w:sz w:val="22"/>
          <w:szCs w:val="22"/>
        </w:rPr>
        <w:t>GW</w:t>
      </w:r>
      <w:r w:rsidRPr="004C1257">
        <w:rPr>
          <w:rFonts w:ascii="Calibri" w:hAnsi="Calibri"/>
          <w:color w:val="595959"/>
          <w:sz w:val="22"/>
          <w:szCs w:val="22"/>
          <w:lang w:val="el-GR"/>
        </w:rPr>
        <w:t xml:space="preserve">, το </w:t>
      </w:r>
      <w:r w:rsidR="00D65A90">
        <w:rPr>
          <w:rFonts w:ascii="Calibri" w:hAnsi="Calibri"/>
          <w:b/>
          <w:bCs/>
          <w:color w:val="595959"/>
          <w:sz w:val="22"/>
          <w:szCs w:val="22"/>
          <w:lang w:val="el-GR"/>
        </w:rPr>
        <w:t>π</w:t>
      </w:r>
      <w:r w:rsidRPr="004C1257">
        <w:rPr>
          <w:rFonts w:ascii="Calibri" w:hAnsi="Calibri"/>
          <w:b/>
          <w:bCs/>
          <w:color w:val="595959"/>
          <w:sz w:val="22"/>
          <w:szCs w:val="22"/>
          <w:lang w:val="el-GR"/>
        </w:rPr>
        <w:t xml:space="preserve">αγκόσμιο χαρτοφυλάκιο της </w:t>
      </w:r>
      <w:r w:rsidRPr="004C1257">
        <w:rPr>
          <w:rFonts w:ascii="Calibri" w:hAnsi="Calibri"/>
          <w:b/>
          <w:bCs/>
          <w:color w:val="595959"/>
          <w:sz w:val="22"/>
          <w:szCs w:val="22"/>
        </w:rPr>
        <w:t>MYTILINEOS</w:t>
      </w:r>
      <w:r w:rsidRPr="004C1257">
        <w:rPr>
          <w:rFonts w:ascii="Calibri" w:hAnsi="Calibri"/>
          <w:color w:val="595959"/>
          <w:sz w:val="22"/>
          <w:szCs w:val="22"/>
          <w:lang w:val="el-GR"/>
        </w:rPr>
        <w:t xml:space="preserve"> πλέον προσεγγίζει τα </w:t>
      </w:r>
      <w:r w:rsidRPr="004C1257">
        <w:rPr>
          <w:rFonts w:ascii="Calibri" w:hAnsi="Calibri"/>
          <w:b/>
          <w:bCs/>
          <w:color w:val="595959"/>
          <w:sz w:val="22"/>
          <w:szCs w:val="22"/>
          <w:lang w:val="el-GR"/>
        </w:rPr>
        <w:t>14</w:t>
      </w:r>
      <w:r w:rsidRPr="004C1257">
        <w:rPr>
          <w:rFonts w:ascii="Calibri" w:hAnsi="Calibri"/>
          <w:b/>
          <w:bCs/>
          <w:color w:val="595959"/>
          <w:sz w:val="22"/>
          <w:szCs w:val="22"/>
        </w:rPr>
        <w:t>GW</w:t>
      </w:r>
      <w:r w:rsidRPr="004C1257">
        <w:rPr>
          <w:rFonts w:ascii="Calibri" w:hAnsi="Calibri"/>
          <w:b/>
          <w:bCs/>
          <w:color w:val="595959"/>
          <w:sz w:val="22"/>
          <w:szCs w:val="22"/>
          <w:lang w:val="el-GR"/>
        </w:rPr>
        <w:t>,</w:t>
      </w:r>
      <w:r w:rsidR="003C1492" w:rsidRPr="003C1492">
        <w:rPr>
          <w:rFonts w:ascii="Calibri" w:hAnsi="Calibri"/>
          <w:color w:val="595959"/>
          <w:sz w:val="22"/>
          <w:szCs w:val="22"/>
          <w:lang w:val="el-GR"/>
        </w:rPr>
        <w:t xml:space="preserve"> </w:t>
      </w:r>
      <w:r w:rsidR="003C1492" w:rsidRPr="004C1257">
        <w:rPr>
          <w:rFonts w:ascii="Calibri" w:hAnsi="Calibri"/>
          <w:color w:val="595959"/>
          <w:sz w:val="22"/>
          <w:szCs w:val="22"/>
          <w:lang w:val="el-GR"/>
        </w:rPr>
        <w:t>στο Γ’ τρίμηνο του 2023</w:t>
      </w:r>
      <w:r w:rsidR="003C1492">
        <w:rPr>
          <w:rFonts w:ascii="Calibri" w:hAnsi="Calibri"/>
          <w:color w:val="595959"/>
          <w:sz w:val="22"/>
          <w:szCs w:val="22"/>
          <w:lang w:val="el-GR"/>
        </w:rPr>
        <w:t>,</w:t>
      </w:r>
      <w:r w:rsidRPr="004C1257">
        <w:rPr>
          <w:rFonts w:ascii="Calibri" w:hAnsi="Calibri"/>
          <w:b/>
          <w:bCs/>
          <w:color w:val="595959"/>
          <w:sz w:val="22"/>
          <w:szCs w:val="22"/>
          <w:lang w:val="el-GR"/>
        </w:rPr>
        <w:t xml:space="preserve"> </w:t>
      </w:r>
      <w:r w:rsidRPr="004C1257">
        <w:rPr>
          <w:rFonts w:ascii="Calibri" w:hAnsi="Calibri"/>
          <w:color w:val="595959"/>
          <w:sz w:val="22"/>
          <w:szCs w:val="22"/>
          <w:lang w:val="el-GR"/>
        </w:rPr>
        <w:t>μία συνολική αύξηση ~0,4</w:t>
      </w:r>
      <w:r w:rsidRPr="004C1257">
        <w:rPr>
          <w:rFonts w:ascii="Calibri" w:hAnsi="Calibri"/>
          <w:color w:val="595959"/>
          <w:sz w:val="22"/>
          <w:szCs w:val="22"/>
        </w:rPr>
        <w:t>GW</w:t>
      </w:r>
      <w:r w:rsidR="009D23E8">
        <w:rPr>
          <w:rFonts w:ascii="Calibri" w:hAnsi="Calibri"/>
          <w:color w:val="595959"/>
          <w:sz w:val="22"/>
          <w:szCs w:val="22"/>
          <w:lang w:val="el-GR"/>
        </w:rPr>
        <w:t xml:space="preserve"> έργων σε αρχικό στάδιο ανάπτυξης</w:t>
      </w:r>
      <w:r w:rsidR="00591E73" w:rsidRPr="00591E73">
        <w:rPr>
          <w:rFonts w:ascii="Calibri" w:hAnsi="Calibri"/>
          <w:color w:val="595959"/>
          <w:sz w:val="22"/>
          <w:szCs w:val="22"/>
          <w:lang w:val="el-GR"/>
        </w:rPr>
        <w:t xml:space="preserve"> </w:t>
      </w:r>
      <w:r w:rsidR="00591E73">
        <w:rPr>
          <w:rFonts w:ascii="Calibri" w:hAnsi="Calibri"/>
          <w:color w:val="595959"/>
          <w:sz w:val="22"/>
          <w:szCs w:val="22"/>
          <w:lang w:val="el-GR"/>
        </w:rPr>
        <w:t>κυρίως σ</w:t>
      </w:r>
      <w:r w:rsidR="00C954DB">
        <w:rPr>
          <w:rFonts w:ascii="Calibri" w:hAnsi="Calibri"/>
          <w:color w:val="595959"/>
          <w:sz w:val="22"/>
          <w:szCs w:val="22"/>
          <w:lang w:val="el-GR"/>
        </w:rPr>
        <w:t>τη Ρουμανία και στην Πολωνία</w:t>
      </w:r>
      <w:r w:rsidRPr="004C1257">
        <w:rPr>
          <w:rFonts w:ascii="Calibri" w:hAnsi="Calibri"/>
          <w:color w:val="595959"/>
          <w:sz w:val="22"/>
          <w:szCs w:val="22"/>
          <w:lang w:val="el-GR"/>
        </w:rPr>
        <w:t>.</w:t>
      </w:r>
    </w:p>
    <w:p w14:paraId="1D5F206A" w14:textId="77777777" w:rsidR="00591E73" w:rsidRPr="004C1257" w:rsidRDefault="00591E73" w:rsidP="00396F5C">
      <w:pPr>
        <w:pStyle w:val="BodyA"/>
        <w:ind w:left="425"/>
        <w:jc w:val="both"/>
        <w:rPr>
          <w:rFonts w:ascii="Calibri" w:hAnsi="Calibri"/>
          <w:color w:val="595959"/>
          <w:sz w:val="22"/>
          <w:szCs w:val="22"/>
          <w:lang w:val="el-GR"/>
        </w:rPr>
      </w:pPr>
    </w:p>
    <w:p w14:paraId="57ADA199" w14:textId="51872567" w:rsidR="00396F5C" w:rsidRDefault="00FF2356" w:rsidP="00396F5C">
      <w:pPr>
        <w:pStyle w:val="BodyA"/>
        <w:ind w:left="425"/>
        <w:jc w:val="both"/>
        <w:rPr>
          <w:rFonts w:ascii="Calibri" w:hAnsi="Calibri"/>
          <w:color w:val="595959"/>
          <w:sz w:val="22"/>
          <w:szCs w:val="22"/>
          <w:lang w:val="el-GR"/>
        </w:rPr>
      </w:pPr>
      <w:r w:rsidRPr="004C1257">
        <w:rPr>
          <w:rFonts w:ascii="Calibri" w:hAnsi="Calibri"/>
          <w:color w:val="595959"/>
          <w:sz w:val="22"/>
          <w:szCs w:val="22"/>
          <w:lang w:val="el-GR"/>
        </w:rPr>
        <w:lastRenderedPageBreak/>
        <w:t>Με την πρόσφ</w:t>
      </w:r>
      <w:r w:rsidRPr="00E953D8">
        <w:rPr>
          <w:rFonts w:ascii="Calibri" w:hAnsi="Calibri"/>
          <w:color w:val="595959"/>
          <w:sz w:val="22"/>
          <w:szCs w:val="22"/>
          <w:lang w:val="el-GR"/>
        </w:rPr>
        <w:t xml:space="preserve">ατη εξαγορά </w:t>
      </w:r>
      <w:r w:rsidR="00D65A90">
        <w:rPr>
          <w:rFonts w:ascii="Calibri" w:hAnsi="Calibri"/>
          <w:color w:val="595959"/>
          <w:sz w:val="22"/>
          <w:szCs w:val="22"/>
          <w:lang w:val="el-GR"/>
        </w:rPr>
        <w:t>χαρτοφυλακίου</w:t>
      </w:r>
      <w:r w:rsidR="00D65A90" w:rsidRPr="00E953D8">
        <w:rPr>
          <w:rFonts w:ascii="Calibri" w:hAnsi="Calibri"/>
          <w:color w:val="595959"/>
          <w:sz w:val="22"/>
          <w:szCs w:val="22"/>
          <w:lang w:val="el-GR"/>
        </w:rPr>
        <w:t xml:space="preserve"> φωτοβολταϊκών έργων </w:t>
      </w:r>
      <w:r w:rsidRPr="00E953D8">
        <w:rPr>
          <w:rFonts w:ascii="Calibri" w:hAnsi="Calibri"/>
          <w:color w:val="595959"/>
          <w:sz w:val="22"/>
          <w:szCs w:val="22"/>
          <w:lang w:val="el-GR"/>
        </w:rPr>
        <w:t>1,4GW στην Αλμπέρτα του Καναδά (2TWh παραγωγής ετησίως), η MYTILINEOS ενισχύει τη στρατηγική της για αναζήτηση ευκαιριών σε χώρες και περιοχές με υψηλό εμπορικό ενδιαφέρον και φιλικό προς τις επιχειρήσεις περιβάλλον.</w:t>
      </w:r>
      <w:r w:rsidRPr="00FF2356">
        <w:rPr>
          <w:rFonts w:ascii="Calibri" w:hAnsi="Calibri"/>
          <w:color w:val="595959"/>
          <w:sz w:val="22"/>
          <w:szCs w:val="22"/>
          <w:lang w:val="el-GR"/>
        </w:rPr>
        <w:t xml:space="preserve"> </w:t>
      </w:r>
      <w:r w:rsidR="00396F5C" w:rsidRPr="00960D69">
        <w:rPr>
          <w:rFonts w:ascii="Calibri" w:hAnsi="Calibri"/>
          <w:color w:val="595959"/>
          <w:sz w:val="22"/>
          <w:szCs w:val="22"/>
          <w:lang w:val="el-GR"/>
        </w:rPr>
        <w:t xml:space="preserve"> </w:t>
      </w:r>
    </w:p>
    <w:p w14:paraId="3B1D51C2" w14:textId="77777777" w:rsidR="00396F5C" w:rsidRDefault="00396F5C" w:rsidP="00396F5C">
      <w:pPr>
        <w:pStyle w:val="BodyA"/>
        <w:ind w:left="425"/>
        <w:jc w:val="both"/>
        <w:rPr>
          <w:rFonts w:ascii="Calibri" w:hAnsi="Calibri"/>
          <w:color w:val="595959"/>
          <w:sz w:val="22"/>
          <w:szCs w:val="22"/>
          <w:lang w:val="el-GR"/>
        </w:rPr>
      </w:pPr>
    </w:p>
    <w:p w14:paraId="6ED65DE2" w14:textId="61AFDF21" w:rsidR="00396F5C" w:rsidRDefault="00396F5C" w:rsidP="00396F5C">
      <w:pPr>
        <w:pStyle w:val="BodyA"/>
        <w:ind w:left="425"/>
        <w:jc w:val="both"/>
        <w:rPr>
          <w:rFonts w:ascii="Calibri" w:hAnsi="Calibri"/>
          <w:color w:val="595959"/>
          <w:sz w:val="22"/>
          <w:szCs w:val="22"/>
          <w:lang w:val="el-GR"/>
        </w:rPr>
      </w:pPr>
      <w:r>
        <w:rPr>
          <w:rFonts w:ascii="Calibri" w:hAnsi="Calibri"/>
          <w:color w:val="595959"/>
          <w:sz w:val="22"/>
          <w:szCs w:val="22"/>
          <w:lang w:val="el-GR"/>
        </w:rPr>
        <w:t xml:space="preserve">Κατά τη διάρκεια του </w:t>
      </w:r>
      <w:r w:rsidR="00FB6FEF">
        <w:rPr>
          <w:rFonts w:ascii="Calibri" w:hAnsi="Calibri"/>
          <w:color w:val="595959"/>
          <w:sz w:val="22"/>
          <w:szCs w:val="22"/>
          <w:lang w:val="el-GR"/>
        </w:rPr>
        <w:t>Εννεαμήνου</w:t>
      </w:r>
      <w:r w:rsidR="003641E8">
        <w:rPr>
          <w:rFonts w:ascii="Calibri" w:hAnsi="Calibri"/>
          <w:color w:val="595959"/>
          <w:sz w:val="22"/>
          <w:szCs w:val="22"/>
          <w:lang w:val="el-GR"/>
        </w:rPr>
        <w:t>,</w:t>
      </w:r>
      <w:r>
        <w:rPr>
          <w:rFonts w:ascii="Calibri" w:hAnsi="Calibri"/>
          <w:color w:val="595959"/>
          <w:sz w:val="22"/>
          <w:szCs w:val="22"/>
          <w:lang w:val="el-GR"/>
        </w:rPr>
        <w:t xml:space="preserve"> η </w:t>
      </w:r>
      <w:r>
        <w:rPr>
          <w:rFonts w:ascii="Calibri" w:hAnsi="Calibri"/>
          <w:color w:val="595959"/>
          <w:sz w:val="22"/>
          <w:szCs w:val="22"/>
        </w:rPr>
        <w:t>MYTILINEOS</w:t>
      </w:r>
      <w:r w:rsidR="00CC063F" w:rsidRPr="00CC063F">
        <w:rPr>
          <w:rFonts w:ascii="Calibri" w:hAnsi="Calibri"/>
          <w:color w:val="595959"/>
          <w:sz w:val="22"/>
          <w:szCs w:val="22"/>
          <w:lang w:val="el-GR"/>
        </w:rPr>
        <w:t xml:space="preserve">, </w:t>
      </w:r>
      <w:r w:rsidR="00CC063F">
        <w:rPr>
          <w:rFonts w:ascii="Calibri" w:hAnsi="Calibri"/>
          <w:color w:val="595959"/>
          <w:sz w:val="22"/>
          <w:szCs w:val="22"/>
          <w:lang w:val="el-GR"/>
        </w:rPr>
        <w:t>μεταξύ άλλων,</w:t>
      </w:r>
      <w:r w:rsidRPr="003156A6">
        <w:rPr>
          <w:rFonts w:ascii="Calibri" w:hAnsi="Calibri"/>
          <w:color w:val="595959"/>
          <w:sz w:val="22"/>
          <w:szCs w:val="22"/>
          <w:lang w:val="el-GR"/>
        </w:rPr>
        <w:t xml:space="preserve"> </w:t>
      </w:r>
      <w:r>
        <w:rPr>
          <w:rFonts w:ascii="Calibri" w:hAnsi="Calibri"/>
          <w:color w:val="595959"/>
          <w:sz w:val="22"/>
          <w:szCs w:val="22"/>
          <w:lang w:val="el-GR"/>
        </w:rPr>
        <w:t>ολοκλήρωσε την πώληση</w:t>
      </w:r>
      <w:r w:rsidR="00FB6FEF">
        <w:rPr>
          <w:rFonts w:ascii="Calibri" w:hAnsi="Calibri"/>
          <w:color w:val="595959"/>
          <w:sz w:val="22"/>
          <w:szCs w:val="22"/>
          <w:lang w:val="el-GR"/>
        </w:rPr>
        <w:t xml:space="preserve"> </w:t>
      </w:r>
      <w:r>
        <w:rPr>
          <w:rFonts w:ascii="Calibri" w:hAnsi="Calibri"/>
          <w:color w:val="595959"/>
          <w:sz w:val="22"/>
          <w:szCs w:val="22"/>
          <w:lang w:val="el-GR"/>
        </w:rPr>
        <w:t>4</w:t>
      </w:r>
      <w:r w:rsidR="00FB6FEF">
        <w:rPr>
          <w:rFonts w:ascii="Calibri" w:hAnsi="Calibri"/>
          <w:color w:val="595959"/>
          <w:sz w:val="22"/>
          <w:szCs w:val="22"/>
          <w:lang w:val="el-GR"/>
        </w:rPr>
        <w:t xml:space="preserve"> </w:t>
      </w:r>
      <w:r>
        <w:rPr>
          <w:rFonts w:ascii="Calibri" w:hAnsi="Calibri"/>
          <w:color w:val="595959"/>
          <w:sz w:val="22"/>
          <w:szCs w:val="22"/>
          <w:lang w:val="el-GR"/>
        </w:rPr>
        <w:t>φωτοβολταϊκών πάρκων στη Ρουμανία</w:t>
      </w:r>
      <w:r w:rsidRPr="00413DED">
        <w:rPr>
          <w:rFonts w:ascii="Calibri" w:hAnsi="Calibri"/>
          <w:color w:val="595959"/>
          <w:sz w:val="22"/>
          <w:szCs w:val="22"/>
          <w:lang w:val="el-GR"/>
        </w:rPr>
        <w:t xml:space="preserve">, </w:t>
      </w:r>
      <w:r>
        <w:rPr>
          <w:rFonts w:ascii="Calibri" w:hAnsi="Calibri"/>
          <w:color w:val="595959"/>
          <w:sz w:val="22"/>
          <w:szCs w:val="22"/>
          <w:lang w:val="el-GR"/>
        </w:rPr>
        <w:t>συνολικής ισχύος 211</w:t>
      </w:r>
      <w:r>
        <w:rPr>
          <w:rFonts w:ascii="Calibri" w:hAnsi="Calibri"/>
          <w:color w:val="595959"/>
          <w:sz w:val="22"/>
          <w:szCs w:val="22"/>
        </w:rPr>
        <w:t>MW</w:t>
      </w:r>
      <w:r w:rsidRPr="00413DED">
        <w:rPr>
          <w:rFonts w:ascii="Calibri" w:hAnsi="Calibri"/>
          <w:color w:val="595959"/>
          <w:sz w:val="22"/>
          <w:szCs w:val="22"/>
          <w:lang w:val="el-GR"/>
        </w:rPr>
        <w:t xml:space="preserve">, </w:t>
      </w:r>
      <w:r>
        <w:rPr>
          <w:rFonts w:ascii="Calibri" w:hAnsi="Calibri"/>
          <w:color w:val="595959"/>
          <w:sz w:val="22"/>
          <w:szCs w:val="22"/>
          <w:lang w:val="el-GR"/>
        </w:rPr>
        <w:t xml:space="preserve">τα οποία βρίσκονται σε προχωρημένο στάδιο ανάπτυξης και θα </w:t>
      </w:r>
      <w:r w:rsidR="003641E8">
        <w:rPr>
          <w:rFonts w:ascii="Calibri" w:hAnsi="Calibri"/>
          <w:color w:val="595959"/>
          <w:sz w:val="22"/>
          <w:szCs w:val="22"/>
          <w:lang w:val="el-GR"/>
        </w:rPr>
        <w:t>τεθούν</w:t>
      </w:r>
      <w:r>
        <w:rPr>
          <w:rFonts w:ascii="Calibri" w:hAnsi="Calibri"/>
          <w:color w:val="595959"/>
          <w:sz w:val="22"/>
          <w:szCs w:val="22"/>
          <w:lang w:val="el-GR"/>
        </w:rPr>
        <w:t xml:space="preserve"> σε εμπορική λειτουργία μέσα στα επόμενα 2 έτη. </w:t>
      </w:r>
      <w:r w:rsidR="004E25DF" w:rsidRPr="004E25DF">
        <w:rPr>
          <w:rFonts w:ascii="Calibri" w:hAnsi="Calibri"/>
          <w:color w:val="595959"/>
          <w:sz w:val="22"/>
          <w:szCs w:val="22"/>
          <w:lang w:val="el-GR"/>
        </w:rPr>
        <w:t>Ταυτόχρονα, ολοκληρώθηκε η πώληση ενός ακόμη  </w:t>
      </w:r>
      <w:proofErr w:type="spellStart"/>
      <w:r w:rsidR="004E25DF" w:rsidRPr="004E25DF">
        <w:rPr>
          <w:rFonts w:ascii="Calibri" w:hAnsi="Calibri"/>
          <w:color w:val="595959"/>
          <w:sz w:val="22"/>
          <w:szCs w:val="22"/>
          <w:lang w:val="el-GR"/>
        </w:rPr>
        <w:t>Φωτοβολταϊκόυ</w:t>
      </w:r>
      <w:proofErr w:type="spellEnd"/>
      <w:r w:rsidR="004E25DF" w:rsidRPr="004E25DF">
        <w:rPr>
          <w:rFonts w:ascii="Calibri" w:hAnsi="Calibri"/>
          <w:color w:val="595959"/>
          <w:sz w:val="22"/>
          <w:szCs w:val="22"/>
          <w:lang w:val="el-GR"/>
        </w:rPr>
        <w:t xml:space="preserve"> πάρκου στη Νότια Ισπανία, συνολικής ισχύος 56MW, συνεισφέροντας και</w:t>
      </w:r>
      <w:r w:rsidR="004E25DF">
        <w:rPr>
          <w:rFonts w:ascii="Calibri" w:hAnsi="Calibri"/>
          <w:color w:val="595959"/>
          <w:sz w:val="22"/>
          <w:szCs w:val="22"/>
          <w:lang w:val="el-GR"/>
        </w:rPr>
        <w:t xml:space="preserve"> αυτή</w:t>
      </w:r>
      <w:r w:rsidR="004E25DF" w:rsidRPr="004E25DF">
        <w:rPr>
          <w:rFonts w:ascii="Calibri" w:hAnsi="Calibri"/>
          <w:color w:val="595959"/>
          <w:sz w:val="22"/>
          <w:szCs w:val="22"/>
          <w:lang w:val="el-GR"/>
        </w:rPr>
        <w:t xml:space="preserve"> </w:t>
      </w:r>
      <w:r>
        <w:rPr>
          <w:rFonts w:ascii="Calibri" w:hAnsi="Calibri"/>
          <w:color w:val="595959"/>
          <w:sz w:val="22"/>
          <w:szCs w:val="22"/>
          <w:lang w:val="el-GR"/>
        </w:rPr>
        <w:t xml:space="preserve"> στο επιτυχημένο </w:t>
      </w:r>
      <w:r w:rsidRPr="00A85438">
        <w:rPr>
          <w:rFonts w:ascii="Calibri" w:hAnsi="Calibri"/>
          <w:b/>
          <w:bCs/>
          <w:color w:val="595959"/>
          <w:sz w:val="22"/>
          <w:szCs w:val="22"/>
        </w:rPr>
        <w:t>Asset</w:t>
      </w:r>
      <w:r w:rsidRPr="001B7C96">
        <w:rPr>
          <w:rFonts w:ascii="Calibri" w:hAnsi="Calibri"/>
          <w:color w:val="595959"/>
          <w:sz w:val="22"/>
          <w:szCs w:val="22"/>
          <w:lang w:val="el-GR"/>
        </w:rPr>
        <w:t xml:space="preserve"> </w:t>
      </w:r>
      <w:r w:rsidRPr="00A85438">
        <w:rPr>
          <w:rFonts w:ascii="Calibri" w:hAnsi="Calibri"/>
          <w:b/>
          <w:bCs/>
          <w:color w:val="595959"/>
          <w:sz w:val="22"/>
          <w:szCs w:val="22"/>
        </w:rPr>
        <w:t>Rotation</w:t>
      </w:r>
      <w:r w:rsidRPr="001B7C96">
        <w:rPr>
          <w:rFonts w:ascii="Calibri" w:hAnsi="Calibri"/>
          <w:color w:val="595959"/>
          <w:sz w:val="22"/>
          <w:szCs w:val="22"/>
          <w:lang w:val="el-GR"/>
        </w:rPr>
        <w:t xml:space="preserve"> </w:t>
      </w:r>
      <w:r w:rsidRPr="00A85438">
        <w:rPr>
          <w:rFonts w:ascii="Calibri" w:hAnsi="Calibri"/>
          <w:b/>
          <w:bCs/>
          <w:color w:val="595959"/>
          <w:sz w:val="22"/>
          <w:szCs w:val="22"/>
        </w:rPr>
        <w:t>Plan</w:t>
      </w:r>
      <w:r w:rsidRPr="001B7C96">
        <w:rPr>
          <w:rFonts w:ascii="Calibri" w:hAnsi="Calibri"/>
          <w:color w:val="595959"/>
          <w:sz w:val="22"/>
          <w:szCs w:val="22"/>
          <w:lang w:val="el-GR"/>
        </w:rPr>
        <w:t xml:space="preserve"> </w:t>
      </w:r>
      <w:r>
        <w:rPr>
          <w:rFonts w:ascii="Calibri" w:hAnsi="Calibri"/>
          <w:color w:val="595959"/>
          <w:sz w:val="22"/>
          <w:szCs w:val="22"/>
          <w:lang w:val="el-GR"/>
        </w:rPr>
        <w:t xml:space="preserve">της Εταιρείας, το οποίο επιτρέπει στη </w:t>
      </w:r>
      <w:r>
        <w:rPr>
          <w:rFonts w:ascii="Calibri" w:hAnsi="Calibri"/>
          <w:color w:val="595959"/>
          <w:sz w:val="22"/>
          <w:szCs w:val="22"/>
        </w:rPr>
        <w:t>MYTILINEOS</w:t>
      </w:r>
      <w:r w:rsidRPr="001B7C96">
        <w:rPr>
          <w:rFonts w:ascii="Calibri" w:hAnsi="Calibri"/>
          <w:color w:val="595959"/>
          <w:sz w:val="22"/>
          <w:szCs w:val="22"/>
          <w:lang w:val="el-GR"/>
        </w:rPr>
        <w:t xml:space="preserve"> </w:t>
      </w:r>
      <w:r>
        <w:rPr>
          <w:rFonts w:ascii="Calibri" w:hAnsi="Calibri"/>
          <w:color w:val="595959"/>
          <w:sz w:val="22"/>
          <w:szCs w:val="22"/>
          <w:lang w:val="el-GR"/>
        </w:rPr>
        <w:t>να συνεχίζει απρόσκοπτα την ανάπτυξ</w:t>
      </w:r>
      <w:r w:rsidR="002E4BAA">
        <w:rPr>
          <w:rFonts w:ascii="Calibri" w:hAnsi="Calibri"/>
          <w:color w:val="595959"/>
          <w:sz w:val="22"/>
          <w:szCs w:val="22"/>
          <w:lang w:val="el-GR"/>
        </w:rPr>
        <w:t>η</w:t>
      </w:r>
      <w:r>
        <w:rPr>
          <w:rFonts w:ascii="Calibri" w:hAnsi="Calibri"/>
          <w:color w:val="595959"/>
          <w:sz w:val="22"/>
          <w:szCs w:val="22"/>
          <w:lang w:val="el-GR"/>
        </w:rPr>
        <w:t xml:space="preserve"> της κερδοφορίας της </w:t>
      </w:r>
      <w:r>
        <w:rPr>
          <w:rFonts w:ascii="Calibri" w:hAnsi="Calibri"/>
          <w:color w:val="595959"/>
          <w:sz w:val="22"/>
          <w:szCs w:val="22"/>
        </w:rPr>
        <w:t>M</w:t>
      </w:r>
      <w:r w:rsidRPr="00D314DC">
        <w:rPr>
          <w:rFonts w:ascii="Calibri" w:hAnsi="Calibri"/>
          <w:color w:val="595959"/>
          <w:sz w:val="22"/>
          <w:szCs w:val="22"/>
          <w:lang w:val="el-GR"/>
        </w:rPr>
        <w:t xml:space="preserve"> </w:t>
      </w:r>
      <w:r w:rsidRPr="003F5E0D">
        <w:rPr>
          <w:rFonts w:ascii="Calibri" w:hAnsi="Calibri"/>
          <w:color w:val="595959"/>
          <w:sz w:val="22"/>
          <w:szCs w:val="22"/>
        </w:rPr>
        <w:t>Renewables</w:t>
      </w:r>
      <w:r w:rsidRPr="003F5E0D">
        <w:rPr>
          <w:rFonts w:ascii="Calibri" w:hAnsi="Calibri"/>
          <w:color w:val="595959"/>
          <w:sz w:val="22"/>
          <w:szCs w:val="22"/>
          <w:lang w:val="el-GR"/>
        </w:rPr>
        <w:t xml:space="preserve">, </w:t>
      </w:r>
      <w:r w:rsidR="002E4BAA">
        <w:rPr>
          <w:rFonts w:ascii="Calibri" w:hAnsi="Calibri"/>
          <w:color w:val="595959"/>
          <w:sz w:val="22"/>
          <w:szCs w:val="22"/>
          <w:lang w:val="el-GR"/>
        </w:rPr>
        <w:t>που</w:t>
      </w:r>
      <w:r w:rsidR="002E4BAA" w:rsidRPr="003F5E0D">
        <w:rPr>
          <w:rFonts w:ascii="Calibri" w:hAnsi="Calibri"/>
          <w:color w:val="595959"/>
          <w:sz w:val="22"/>
          <w:szCs w:val="22"/>
          <w:lang w:val="el-GR"/>
        </w:rPr>
        <w:t xml:space="preserve"> </w:t>
      </w:r>
      <w:r w:rsidRPr="003F5E0D">
        <w:rPr>
          <w:rFonts w:ascii="Calibri" w:hAnsi="Calibri"/>
          <w:color w:val="595959"/>
          <w:sz w:val="22"/>
          <w:szCs w:val="22"/>
          <w:lang w:val="el-GR"/>
        </w:rPr>
        <w:t xml:space="preserve">παρά το σημερινό περιβάλλον επιτοκίων, καταφέρνει, κάνοντας ορθή χρήση όλων των διαθέσιμων χρηματοδοτικών εργαλείων, να </w:t>
      </w:r>
      <w:r w:rsidR="00EC142C">
        <w:rPr>
          <w:rFonts w:ascii="Calibri" w:hAnsi="Calibri"/>
          <w:color w:val="595959"/>
          <w:sz w:val="22"/>
          <w:szCs w:val="22"/>
          <w:lang w:val="el-GR"/>
        </w:rPr>
        <w:t>διαθέτει</w:t>
      </w:r>
      <w:r w:rsidR="00EC142C" w:rsidRPr="003F5E0D">
        <w:rPr>
          <w:rFonts w:ascii="Calibri" w:hAnsi="Calibri"/>
          <w:color w:val="595959"/>
          <w:sz w:val="22"/>
          <w:szCs w:val="22"/>
          <w:lang w:val="el-GR"/>
        </w:rPr>
        <w:t xml:space="preserve"> </w:t>
      </w:r>
      <w:r w:rsidRPr="003F5E0D">
        <w:rPr>
          <w:rFonts w:ascii="Calibri" w:hAnsi="Calibri"/>
          <w:color w:val="595959"/>
          <w:sz w:val="22"/>
          <w:szCs w:val="22"/>
          <w:lang w:val="el-GR"/>
        </w:rPr>
        <w:t>ένα αυτοχρηματοδοτούμενο μοντέλο ανάπτυξης των ΑΠΕ</w:t>
      </w:r>
      <w:r w:rsidR="00D1674F">
        <w:rPr>
          <w:rFonts w:ascii="Calibri" w:hAnsi="Calibri"/>
          <w:color w:val="595959"/>
          <w:sz w:val="22"/>
          <w:szCs w:val="22"/>
          <w:lang w:val="el-GR"/>
        </w:rPr>
        <w:t xml:space="preserve">. Επιπλέον, διατηρεί </w:t>
      </w:r>
      <w:r w:rsidRPr="003F5E0D">
        <w:rPr>
          <w:rFonts w:ascii="Calibri" w:hAnsi="Calibri"/>
          <w:color w:val="595959"/>
          <w:sz w:val="22"/>
          <w:szCs w:val="22"/>
          <w:lang w:val="el-GR"/>
        </w:rPr>
        <w:t>ταυτόχρονα χαμηλά επίπεδα μόχλευσης και εξαιρετικό πιστωτικό προφίλ (ένα βήμα πριν την επενδυτική βαθμίδα).</w:t>
      </w:r>
    </w:p>
    <w:p w14:paraId="30DCA236" w14:textId="77777777" w:rsidR="00396F5C" w:rsidRPr="00960D69" w:rsidRDefault="00396F5C" w:rsidP="00396F5C">
      <w:pPr>
        <w:pStyle w:val="BodyA"/>
        <w:ind w:left="426"/>
        <w:jc w:val="both"/>
        <w:rPr>
          <w:rFonts w:ascii="Calibri" w:hAnsi="Calibri"/>
          <w:color w:val="595959"/>
          <w:sz w:val="22"/>
          <w:szCs w:val="22"/>
          <w:lang w:val="el-GR"/>
        </w:rPr>
      </w:pPr>
    </w:p>
    <w:p w14:paraId="1B47B5E1" w14:textId="7494AF5A" w:rsidR="00396F5C" w:rsidRPr="00960D69" w:rsidRDefault="00396F5C" w:rsidP="00396F5C">
      <w:pPr>
        <w:pStyle w:val="BodyA"/>
        <w:ind w:left="425"/>
        <w:jc w:val="both"/>
        <w:rPr>
          <w:rFonts w:ascii="Calibri" w:hAnsi="Calibri"/>
          <w:b/>
          <w:bCs/>
          <w:color w:val="595959"/>
          <w:sz w:val="22"/>
          <w:szCs w:val="22"/>
          <w:lang w:val="el-GR"/>
        </w:rPr>
      </w:pPr>
      <w:r w:rsidRPr="00960D69">
        <w:rPr>
          <w:rFonts w:ascii="Calibri" w:hAnsi="Calibri"/>
          <w:color w:val="595959"/>
          <w:sz w:val="22"/>
          <w:szCs w:val="22"/>
          <w:lang w:val="el-GR"/>
        </w:rPr>
        <w:t>Η</w:t>
      </w:r>
      <w:r>
        <w:rPr>
          <w:rFonts w:ascii="Calibri" w:hAnsi="Calibri"/>
          <w:color w:val="595959"/>
          <w:sz w:val="22"/>
          <w:szCs w:val="22"/>
          <w:lang w:val="el-GR"/>
        </w:rPr>
        <w:t xml:space="preserve"> </w:t>
      </w:r>
      <w:r w:rsidRPr="00960D69">
        <w:rPr>
          <w:rFonts w:ascii="Calibri" w:hAnsi="Calibri"/>
          <w:color w:val="595959"/>
          <w:sz w:val="22"/>
          <w:szCs w:val="22"/>
          <w:lang w:val="el-GR"/>
        </w:rPr>
        <w:t xml:space="preserve">παραγωγή ενέργειας από </w:t>
      </w:r>
      <w:r w:rsidRPr="004C1257">
        <w:rPr>
          <w:rFonts w:ascii="Calibri" w:hAnsi="Calibri"/>
          <w:color w:val="595959"/>
          <w:sz w:val="22"/>
          <w:szCs w:val="22"/>
          <w:lang w:val="el-GR"/>
        </w:rPr>
        <w:t xml:space="preserve">μονάδες Ανανεώσιμων Πηγών, με </w:t>
      </w:r>
      <w:r w:rsidRPr="004C1257">
        <w:rPr>
          <w:rFonts w:ascii="Calibri" w:hAnsi="Calibri"/>
          <w:b/>
          <w:bCs/>
          <w:color w:val="595959"/>
          <w:sz w:val="22"/>
          <w:szCs w:val="22"/>
          <w:lang w:val="el-GR"/>
        </w:rPr>
        <w:t>συνολική</w:t>
      </w:r>
      <w:r w:rsidRPr="004C1257">
        <w:rPr>
          <w:rFonts w:ascii="Calibri" w:hAnsi="Calibri"/>
          <w:color w:val="595959"/>
          <w:sz w:val="22"/>
          <w:szCs w:val="22"/>
          <w:lang w:val="el-GR"/>
        </w:rPr>
        <w:t xml:space="preserve"> </w:t>
      </w:r>
      <w:r w:rsidRPr="004C1257">
        <w:rPr>
          <w:rFonts w:ascii="Calibri" w:hAnsi="Calibri"/>
          <w:b/>
          <w:bCs/>
          <w:color w:val="595959"/>
          <w:sz w:val="22"/>
          <w:szCs w:val="22"/>
          <w:lang w:val="el-GR"/>
        </w:rPr>
        <w:t>εγκατεστημένη</w:t>
      </w:r>
      <w:r w:rsidRPr="004C1257">
        <w:rPr>
          <w:rFonts w:ascii="Calibri" w:hAnsi="Calibri"/>
          <w:color w:val="595959"/>
          <w:sz w:val="22"/>
          <w:szCs w:val="22"/>
          <w:lang w:val="el-GR"/>
        </w:rPr>
        <w:t xml:space="preserve"> </w:t>
      </w:r>
      <w:r w:rsidRPr="004C1257">
        <w:rPr>
          <w:rFonts w:ascii="Calibri" w:hAnsi="Calibri"/>
          <w:b/>
          <w:bCs/>
          <w:color w:val="595959"/>
          <w:sz w:val="22"/>
          <w:szCs w:val="22"/>
          <w:lang w:val="el-GR"/>
        </w:rPr>
        <w:t>ισχύ</w:t>
      </w:r>
      <w:r w:rsidRPr="004C1257">
        <w:rPr>
          <w:rFonts w:ascii="Calibri" w:hAnsi="Calibri"/>
          <w:color w:val="595959"/>
          <w:sz w:val="22"/>
          <w:szCs w:val="22"/>
          <w:lang w:val="el-GR"/>
        </w:rPr>
        <w:t xml:space="preserve"> </w:t>
      </w:r>
      <w:r w:rsidRPr="004C1257">
        <w:rPr>
          <w:rFonts w:ascii="Calibri" w:hAnsi="Calibri"/>
          <w:b/>
          <w:bCs/>
          <w:color w:val="595959"/>
          <w:sz w:val="22"/>
          <w:szCs w:val="22"/>
          <w:lang w:val="el-GR"/>
        </w:rPr>
        <w:t>6</w:t>
      </w:r>
      <w:r w:rsidR="0063414E" w:rsidRPr="0063414E">
        <w:rPr>
          <w:rFonts w:ascii="Calibri" w:hAnsi="Calibri"/>
          <w:b/>
          <w:bCs/>
          <w:color w:val="595959"/>
          <w:sz w:val="22"/>
          <w:szCs w:val="22"/>
          <w:lang w:val="el-GR"/>
        </w:rPr>
        <w:t>26</w:t>
      </w:r>
      <w:r w:rsidRPr="004C1257">
        <w:rPr>
          <w:rFonts w:ascii="Calibri" w:hAnsi="Calibri"/>
          <w:b/>
          <w:bCs/>
          <w:color w:val="595959"/>
          <w:sz w:val="22"/>
          <w:szCs w:val="22"/>
        </w:rPr>
        <w:t>MW</w:t>
      </w:r>
      <w:r w:rsidRPr="004C1257">
        <w:rPr>
          <w:rFonts w:ascii="Calibri" w:hAnsi="Calibri"/>
          <w:b/>
          <w:bCs/>
          <w:color w:val="595959"/>
          <w:sz w:val="22"/>
          <w:szCs w:val="22"/>
          <w:lang w:val="el-GR"/>
        </w:rPr>
        <w:t xml:space="preserve">, </w:t>
      </w:r>
      <w:r w:rsidRPr="004C1257">
        <w:rPr>
          <w:rFonts w:ascii="Calibri" w:hAnsi="Calibri"/>
          <w:color w:val="595959"/>
          <w:sz w:val="22"/>
          <w:szCs w:val="22"/>
          <w:lang w:val="el-GR"/>
        </w:rPr>
        <w:t>στο</w:t>
      </w:r>
      <w:r w:rsidR="0092373F">
        <w:rPr>
          <w:rFonts w:ascii="Calibri" w:hAnsi="Calibri"/>
          <w:color w:val="595959"/>
          <w:sz w:val="22"/>
          <w:szCs w:val="22"/>
          <w:lang w:val="el-GR"/>
        </w:rPr>
        <w:t xml:space="preserve"> Ε</w:t>
      </w:r>
      <w:r w:rsidRPr="004C1257">
        <w:rPr>
          <w:rFonts w:ascii="Calibri" w:hAnsi="Calibri"/>
          <w:color w:val="595959"/>
          <w:sz w:val="22"/>
          <w:szCs w:val="22"/>
          <w:lang w:val="el-GR"/>
        </w:rPr>
        <w:t>ννεάμηνο</w:t>
      </w:r>
      <w:r w:rsidRPr="004C1257">
        <w:rPr>
          <w:rFonts w:ascii="Calibri" w:hAnsi="Calibri"/>
          <w:color w:val="FF0000"/>
          <w:sz w:val="22"/>
          <w:szCs w:val="22"/>
          <w:lang w:val="el-GR"/>
        </w:rPr>
        <w:t xml:space="preserve"> </w:t>
      </w:r>
      <w:r w:rsidRPr="004C1257">
        <w:rPr>
          <w:rFonts w:ascii="Calibri" w:hAnsi="Calibri"/>
          <w:color w:val="595959"/>
          <w:sz w:val="22"/>
          <w:szCs w:val="22"/>
          <w:lang w:val="el-GR"/>
        </w:rPr>
        <w:t xml:space="preserve">του 2023 </w:t>
      </w:r>
      <w:r w:rsidRPr="00071CDB">
        <w:rPr>
          <w:rFonts w:ascii="Calibri" w:hAnsi="Calibri"/>
          <w:color w:val="595959"/>
          <w:sz w:val="22"/>
          <w:szCs w:val="22"/>
          <w:lang w:val="el-GR"/>
        </w:rPr>
        <w:t xml:space="preserve">ανήλθε </w:t>
      </w:r>
      <w:r w:rsidRPr="00F675C0">
        <w:rPr>
          <w:rFonts w:ascii="Calibri" w:hAnsi="Calibri"/>
          <w:color w:val="595959"/>
          <w:sz w:val="22"/>
          <w:szCs w:val="22"/>
          <w:lang w:val="el-GR"/>
        </w:rPr>
        <w:t xml:space="preserve">σε </w:t>
      </w:r>
      <w:r w:rsidR="00772E7B" w:rsidRPr="00F675C0">
        <w:rPr>
          <w:rFonts w:ascii="Calibri" w:hAnsi="Calibri"/>
          <w:color w:val="595959"/>
          <w:sz w:val="22"/>
          <w:szCs w:val="22"/>
          <w:lang w:val="el-GR"/>
        </w:rPr>
        <w:t>7</w:t>
      </w:r>
      <w:r w:rsidR="00C60C9D" w:rsidRPr="00C60C9D">
        <w:rPr>
          <w:rFonts w:ascii="Calibri" w:hAnsi="Calibri"/>
          <w:color w:val="595959"/>
          <w:sz w:val="22"/>
          <w:szCs w:val="22"/>
          <w:lang w:val="el-GR"/>
        </w:rPr>
        <w:t>25</w:t>
      </w:r>
      <w:r w:rsidRPr="00F675C0">
        <w:rPr>
          <w:rFonts w:ascii="Calibri" w:hAnsi="Calibri"/>
          <w:color w:val="595959"/>
          <w:sz w:val="22"/>
          <w:szCs w:val="22"/>
          <w:lang w:val="el-GR"/>
        </w:rPr>
        <w:t xml:space="preserve"> </w:t>
      </w:r>
      <w:proofErr w:type="spellStart"/>
      <w:r w:rsidRPr="00F675C0">
        <w:rPr>
          <w:rFonts w:ascii="Calibri" w:hAnsi="Calibri"/>
          <w:color w:val="595959"/>
          <w:sz w:val="22"/>
          <w:szCs w:val="22"/>
        </w:rPr>
        <w:t>GWhs</w:t>
      </w:r>
      <w:proofErr w:type="spellEnd"/>
      <w:r w:rsidR="007F4B7C" w:rsidRPr="00F675C0">
        <w:rPr>
          <w:rFonts w:ascii="Calibri" w:hAnsi="Calibri"/>
          <w:color w:val="595959"/>
          <w:sz w:val="22"/>
          <w:szCs w:val="22"/>
          <w:lang w:val="el-GR"/>
        </w:rPr>
        <w:t>. Από αυτές</w:t>
      </w:r>
      <w:r w:rsidRPr="00F675C0">
        <w:rPr>
          <w:rFonts w:ascii="Calibri" w:hAnsi="Calibri"/>
          <w:color w:val="595959"/>
          <w:sz w:val="22"/>
          <w:szCs w:val="22"/>
          <w:lang w:val="el-GR"/>
        </w:rPr>
        <w:t xml:space="preserve"> οι </w:t>
      </w:r>
      <w:r w:rsidR="00E329DB" w:rsidRPr="00F675C0">
        <w:rPr>
          <w:rFonts w:ascii="Calibri" w:hAnsi="Calibri"/>
          <w:color w:val="595959"/>
          <w:sz w:val="22"/>
          <w:szCs w:val="22"/>
          <w:lang w:val="el-GR"/>
        </w:rPr>
        <w:t>4</w:t>
      </w:r>
      <w:r w:rsidR="00C60C9D" w:rsidRPr="00C60C9D">
        <w:rPr>
          <w:rFonts w:ascii="Calibri" w:hAnsi="Calibri"/>
          <w:color w:val="595959"/>
          <w:sz w:val="22"/>
          <w:szCs w:val="22"/>
          <w:lang w:val="el-GR"/>
        </w:rPr>
        <w:t>36</w:t>
      </w:r>
      <w:r w:rsidRPr="004C1257">
        <w:rPr>
          <w:rFonts w:ascii="Calibri" w:hAnsi="Calibri"/>
          <w:color w:val="595959"/>
          <w:sz w:val="22"/>
          <w:szCs w:val="22"/>
          <w:lang w:val="el-GR"/>
        </w:rPr>
        <w:t xml:space="preserve"> </w:t>
      </w:r>
      <w:proofErr w:type="spellStart"/>
      <w:r w:rsidRPr="004C1257">
        <w:rPr>
          <w:rFonts w:ascii="Calibri" w:hAnsi="Calibri"/>
          <w:color w:val="595959"/>
          <w:sz w:val="22"/>
          <w:szCs w:val="22"/>
        </w:rPr>
        <w:t>GWhs</w:t>
      </w:r>
      <w:proofErr w:type="spellEnd"/>
      <w:r w:rsidRPr="004C1257">
        <w:rPr>
          <w:rFonts w:ascii="Calibri" w:hAnsi="Calibri"/>
          <w:color w:val="595959"/>
          <w:sz w:val="22"/>
          <w:szCs w:val="22"/>
          <w:lang w:val="el-GR"/>
        </w:rPr>
        <w:t xml:space="preserve"> παρήχθησαν από ΑΠΕ εντός Ελλάδος και οι υπόλοιπες </w:t>
      </w:r>
      <w:r w:rsidR="006B6007">
        <w:rPr>
          <w:rFonts w:ascii="Calibri" w:hAnsi="Calibri"/>
          <w:color w:val="595959"/>
          <w:sz w:val="22"/>
          <w:szCs w:val="22"/>
          <w:lang w:val="el-GR"/>
        </w:rPr>
        <w:t>289</w:t>
      </w:r>
      <w:r w:rsidRPr="004C1257">
        <w:rPr>
          <w:rFonts w:ascii="Calibri" w:hAnsi="Calibri"/>
          <w:color w:val="595959"/>
          <w:sz w:val="22"/>
          <w:szCs w:val="22"/>
          <w:lang w:val="el-GR"/>
        </w:rPr>
        <w:t xml:space="preserve"> </w:t>
      </w:r>
      <w:proofErr w:type="spellStart"/>
      <w:r w:rsidRPr="004C1257">
        <w:rPr>
          <w:rFonts w:ascii="Calibri" w:hAnsi="Calibri"/>
          <w:color w:val="595959"/>
          <w:sz w:val="22"/>
          <w:szCs w:val="22"/>
        </w:rPr>
        <w:t>GWhs</w:t>
      </w:r>
      <w:proofErr w:type="spellEnd"/>
      <w:r w:rsidRPr="004C1257">
        <w:rPr>
          <w:rFonts w:ascii="Calibri" w:hAnsi="Calibri"/>
          <w:color w:val="595959"/>
          <w:sz w:val="22"/>
          <w:szCs w:val="22"/>
          <w:lang w:val="el-GR"/>
        </w:rPr>
        <w:t xml:space="preserve"> από ΑΠΕ του εξωτερικού.</w:t>
      </w:r>
    </w:p>
    <w:p w14:paraId="29193E6C" w14:textId="77777777" w:rsidR="00396F5C" w:rsidRPr="00960D69" w:rsidRDefault="00396F5C" w:rsidP="00396F5C">
      <w:pPr>
        <w:pStyle w:val="BodyA"/>
        <w:ind w:left="425"/>
        <w:jc w:val="both"/>
        <w:rPr>
          <w:rFonts w:ascii="Calibri" w:hAnsi="Calibri"/>
          <w:color w:val="595959"/>
          <w:sz w:val="22"/>
          <w:szCs w:val="22"/>
          <w:lang w:val="el-GR"/>
        </w:rPr>
      </w:pPr>
    </w:p>
    <w:p w14:paraId="487C8C3A" w14:textId="6684C345" w:rsidR="00396F5C" w:rsidRPr="00960D69" w:rsidRDefault="00396F5C" w:rsidP="00396F5C">
      <w:pPr>
        <w:pStyle w:val="BodyA"/>
        <w:ind w:left="425"/>
        <w:jc w:val="both"/>
        <w:rPr>
          <w:rFonts w:ascii="Calibri" w:hAnsi="Calibri"/>
          <w:color w:val="595959"/>
          <w:sz w:val="22"/>
          <w:szCs w:val="22"/>
          <w:lang w:val="el-GR"/>
        </w:rPr>
      </w:pPr>
      <w:r>
        <w:rPr>
          <w:rFonts w:ascii="Calibri" w:hAnsi="Calibri"/>
          <w:color w:val="595959"/>
          <w:sz w:val="22"/>
          <w:szCs w:val="22"/>
          <w:lang w:val="el-GR"/>
        </w:rPr>
        <w:t>Ταυτόχρονα</w:t>
      </w:r>
      <w:r w:rsidR="00B533FA">
        <w:rPr>
          <w:rFonts w:ascii="Calibri" w:hAnsi="Calibri"/>
          <w:color w:val="595959"/>
          <w:sz w:val="22"/>
          <w:szCs w:val="22"/>
          <w:lang w:val="el-GR"/>
        </w:rPr>
        <w:t>,</w:t>
      </w:r>
      <w:r>
        <w:rPr>
          <w:rFonts w:ascii="Calibri" w:hAnsi="Calibri"/>
          <w:color w:val="595959"/>
          <w:sz w:val="22"/>
          <w:szCs w:val="22"/>
          <w:lang w:val="el-GR"/>
        </w:rPr>
        <w:t xml:space="preserve"> σ</w:t>
      </w:r>
      <w:r w:rsidRPr="00960D69">
        <w:rPr>
          <w:rFonts w:ascii="Calibri" w:hAnsi="Calibri"/>
          <w:color w:val="595959"/>
          <w:sz w:val="22"/>
          <w:szCs w:val="22"/>
          <w:lang w:val="el-GR"/>
        </w:rPr>
        <w:t xml:space="preserve">υνεχίζονται κανονικά οι εργασίες για την ολοκλήρωση της κατασκευής του πρώτου </w:t>
      </w:r>
      <w:r w:rsidRPr="00DA1A4F">
        <w:rPr>
          <w:rFonts w:ascii="Calibri" w:hAnsi="Calibri"/>
          <w:color w:val="595959"/>
          <w:sz w:val="22"/>
          <w:szCs w:val="22"/>
          <w:lang w:val="el-GR"/>
        </w:rPr>
        <w:t>σκέλους (1</w:t>
      </w:r>
      <w:r w:rsidR="006B6007">
        <w:rPr>
          <w:rFonts w:ascii="Calibri" w:hAnsi="Calibri"/>
          <w:color w:val="595959"/>
          <w:sz w:val="22"/>
          <w:szCs w:val="22"/>
          <w:lang w:val="el-GR"/>
        </w:rPr>
        <w:t>8</w:t>
      </w:r>
      <w:r w:rsidRPr="00DA1A4F">
        <w:rPr>
          <w:rFonts w:ascii="Calibri" w:hAnsi="Calibri"/>
          <w:color w:val="595959"/>
          <w:sz w:val="22"/>
          <w:szCs w:val="22"/>
          <w:lang w:val="el-GR"/>
        </w:rPr>
        <w:t xml:space="preserve">0MW) </w:t>
      </w:r>
      <w:r w:rsidRPr="00DA1A4F">
        <w:rPr>
          <w:rFonts w:ascii="Calibri" w:hAnsi="Calibri" w:hint="cs"/>
          <w:color w:val="595959"/>
          <w:sz w:val="22"/>
          <w:szCs w:val="22"/>
          <w:lang w:val="el-GR"/>
        </w:rPr>
        <w:t>του</w:t>
      </w:r>
      <w:r w:rsidRPr="00DA1A4F">
        <w:rPr>
          <w:rFonts w:ascii="Calibri" w:hAnsi="Calibri"/>
          <w:color w:val="595959"/>
          <w:sz w:val="22"/>
          <w:szCs w:val="22"/>
          <w:lang w:val="el-GR"/>
        </w:rPr>
        <w:t xml:space="preserve"> </w:t>
      </w:r>
      <w:r w:rsidRPr="00DA1A4F">
        <w:rPr>
          <w:rFonts w:ascii="Calibri" w:hAnsi="Calibri" w:hint="cs"/>
          <w:color w:val="595959"/>
          <w:sz w:val="22"/>
          <w:szCs w:val="22"/>
          <w:lang w:val="el-GR"/>
        </w:rPr>
        <w:t>Ελληνικού</w:t>
      </w:r>
      <w:r w:rsidRPr="00DA1A4F">
        <w:rPr>
          <w:rFonts w:ascii="Calibri" w:hAnsi="Calibri"/>
          <w:color w:val="595959"/>
          <w:sz w:val="22"/>
          <w:szCs w:val="22"/>
          <w:lang w:val="el-GR"/>
        </w:rPr>
        <w:t xml:space="preserve"> </w:t>
      </w:r>
      <w:r w:rsidRPr="00DA1A4F">
        <w:rPr>
          <w:rFonts w:ascii="Calibri" w:hAnsi="Calibri" w:hint="cs"/>
          <w:color w:val="595959"/>
          <w:sz w:val="22"/>
          <w:szCs w:val="22"/>
          <w:lang w:val="el-GR"/>
        </w:rPr>
        <w:t>Χαρτοφυλακίου</w:t>
      </w:r>
      <w:r w:rsidRPr="00DA1A4F">
        <w:rPr>
          <w:rFonts w:ascii="Calibri" w:hAnsi="Calibri"/>
          <w:color w:val="595959"/>
          <w:sz w:val="22"/>
          <w:szCs w:val="22"/>
          <w:lang w:val="el-GR"/>
        </w:rPr>
        <w:t xml:space="preserve">  των ~1,5</w:t>
      </w:r>
      <w:r w:rsidRPr="00DA1A4F">
        <w:rPr>
          <w:rFonts w:ascii="Calibri" w:hAnsi="Calibri"/>
          <w:color w:val="595959"/>
          <w:sz w:val="22"/>
          <w:szCs w:val="22"/>
        </w:rPr>
        <w:t>GW</w:t>
      </w:r>
      <w:r w:rsidRPr="00DA1A4F">
        <w:rPr>
          <w:rFonts w:ascii="Calibri" w:hAnsi="Calibri"/>
          <w:color w:val="595959"/>
          <w:sz w:val="22"/>
          <w:szCs w:val="22"/>
          <w:lang w:val="el-GR"/>
        </w:rPr>
        <w:t xml:space="preserve"> φω</w:t>
      </w:r>
      <w:r>
        <w:rPr>
          <w:rFonts w:ascii="Calibri" w:hAnsi="Calibri"/>
          <w:color w:val="595959"/>
          <w:sz w:val="22"/>
          <w:szCs w:val="22"/>
          <w:lang w:val="el-GR"/>
        </w:rPr>
        <w:t>τοβολταϊκών</w:t>
      </w:r>
      <w:r w:rsidRPr="00960D69">
        <w:rPr>
          <w:rFonts w:ascii="Calibri" w:hAnsi="Calibri"/>
          <w:color w:val="595959"/>
          <w:sz w:val="22"/>
          <w:szCs w:val="22"/>
          <w:lang w:val="el-GR"/>
        </w:rPr>
        <w:t xml:space="preserve"> , αξιοποιώντας πόρους από το Μηχανισμό Ανάκαμψης και Σταθερότητας (</w:t>
      </w:r>
      <w:r w:rsidRPr="00960D69">
        <w:rPr>
          <w:rFonts w:ascii="Calibri" w:hAnsi="Calibri"/>
          <w:color w:val="595959"/>
          <w:sz w:val="22"/>
          <w:szCs w:val="22"/>
        </w:rPr>
        <w:t>RRF</w:t>
      </w:r>
      <w:r w:rsidRPr="00960D69">
        <w:rPr>
          <w:rFonts w:ascii="Calibri" w:hAnsi="Calibri"/>
          <w:color w:val="595959"/>
          <w:sz w:val="22"/>
          <w:szCs w:val="22"/>
          <w:lang w:val="el-GR"/>
        </w:rPr>
        <w:t>), τα οποία</w:t>
      </w:r>
      <w:r>
        <w:rPr>
          <w:rFonts w:ascii="Calibri" w:hAnsi="Calibri"/>
          <w:color w:val="595959"/>
          <w:sz w:val="22"/>
          <w:szCs w:val="22"/>
          <w:lang w:val="el-GR"/>
        </w:rPr>
        <w:t xml:space="preserve"> ξεκιν</w:t>
      </w:r>
      <w:r w:rsidR="00A709F4">
        <w:rPr>
          <w:rFonts w:ascii="Calibri" w:hAnsi="Calibri"/>
          <w:color w:val="595959"/>
          <w:sz w:val="22"/>
          <w:szCs w:val="22"/>
          <w:lang w:val="el-GR"/>
        </w:rPr>
        <w:t>ήσανε</w:t>
      </w:r>
      <w:r>
        <w:rPr>
          <w:rFonts w:ascii="Calibri" w:hAnsi="Calibri"/>
          <w:color w:val="595959"/>
          <w:sz w:val="22"/>
          <w:szCs w:val="22"/>
          <w:lang w:val="el-GR"/>
        </w:rPr>
        <w:t xml:space="preserve"> να </w:t>
      </w:r>
      <w:r w:rsidRPr="00960D69">
        <w:rPr>
          <w:rFonts w:ascii="Calibri" w:hAnsi="Calibri"/>
          <w:color w:val="595959"/>
          <w:sz w:val="22"/>
          <w:szCs w:val="22"/>
          <w:lang w:val="el-GR"/>
        </w:rPr>
        <w:t>εισέρχονται</w:t>
      </w:r>
      <w:r>
        <w:rPr>
          <w:rFonts w:ascii="Calibri" w:hAnsi="Calibri"/>
          <w:color w:val="595959"/>
          <w:sz w:val="22"/>
          <w:szCs w:val="22"/>
          <w:lang w:val="el-GR"/>
        </w:rPr>
        <w:t xml:space="preserve"> </w:t>
      </w:r>
      <w:r w:rsidRPr="004E513B">
        <w:rPr>
          <w:rFonts w:ascii="Calibri" w:hAnsi="Calibri"/>
          <w:color w:val="595959"/>
          <w:sz w:val="22"/>
          <w:szCs w:val="22"/>
          <w:lang w:val="el-GR"/>
        </w:rPr>
        <w:t>σταδιακά σε λειτουργία</w:t>
      </w:r>
      <w:r w:rsidRPr="00960D69">
        <w:rPr>
          <w:rFonts w:ascii="Calibri" w:hAnsi="Calibri"/>
          <w:color w:val="595959"/>
          <w:sz w:val="22"/>
          <w:szCs w:val="22"/>
          <w:lang w:val="el-GR"/>
        </w:rPr>
        <w:t>. Παράλληλα</w:t>
      </w:r>
      <w:r w:rsidR="00B533FA">
        <w:rPr>
          <w:rFonts w:ascii="Calibri" w:hAnsi="Calibri"/>
          <w:color w:val="595959"/>
          <w:sz w:val="22"/>
          <w:szCs w:val="22"/>
          <w:lang w:val="el-GR"/>
        </w:rPr>
        <w:t>,</w:t>
      </w:r>
      <w:r w:rsidR="006B6007">
        <w:rPr>
          <w:rFonts w:ascii="Calibri" w:hAnsi="Calibri"/>
          <w:color w:val="595959"/>
          <w:sz w:val="22"/>
          <w:szCs w:val="22"/>
          <w:lang w:val="el-GR"/>
        </w:rPr>
        <w:t xml:space="preserve"> </w:t>
      </w:r>
      <w:r w:rsidRPr="00960D69">
        <w:rPr>
          <w:rFonts w:ascii="Calibri" w:hAnsi="Calibri"/>
          <w:color w:val="595959"/>
          <w:sz w:val="22"/>
          <w:szCs w:val="22"/>
          <w:lang w:val="el-GR"/>
        </w:rPr>
        <w:t xml:space="preserve">εντός του </w:t>
      </w:r>
      <w:r w:rsidRPr="004E513B">
        <w:rPr>
          <w:rFonts w:ascii="Calibri" w:hAnsi="Calibri"/>
          <w:color w:val="595959"/>
          <w:sz w:val="22"/>
          <w:szCs w:val="22"/>
          <w:lang w:val="el-GR"/>
        </w:rPr>
        <w:t>2024</w:t>
      </w:r>
      <w:r w:rsidR="006B6007">
        <w:rPr>
          <w:rFonts w:ascii="Calibri" w:hAnsi="Calibri"/>
          <w:color w:val="595959"/>
          <w:sz w:val="22"/>
          <w:szCs w:val="22"/>
          <w:lang w:val="el-GR"/>
        </w:rPr>
        <w:t xml:space="preserve"> </w:t>
      </w:r>
      <w:r w:rsidRPr="007E3F50">
        <w:rPr>
          <w:rFonts w:ascii="Calibri" w:hAnsi="Calibri"/>
          <w:color w:val="595959"/>
          <w:sz w:val="22"/>
          <w:szCs w:val="22"/>
          <w:lang w:val="el-GR"/>
        </w:rPr>
        <w:t>ξεκινά</w:t>
      </w:r>
      <w:r w:rsidRPr="00960D69">
        <w:rPr>
          <w:rFonts w:ascii="Calibri" w:hAnsi="Calibri"/>
          <w:color w:val="595959"/>
          <w:sz w:val="22"/>
          <w:szCs w:val="22"/>
          <w:lang w:val="el-GR"/>
        </w:rPr>
        <w:t xml:space="preserve"> η κατασκευή του δεύτερου </w:t>
      </w:r>
      <w:r>
        <w:rPr>
          <w:rFonts w:ascii="Calibri" w:hAnsi="Calibri"/>
          <w:color w:val="595959"/>
          <w:sz w:val="22"/>
          <w:szCs w:val="22"/>
          <w:lang w:val="el-GR"/>
        </w:rPr>
        <w:t xml:space="preserve">σκέλους του </w:t>
      </w:r>
      <w:r w:rsidRPr="00960D69">
        <w:rPr>
          <w:rFonts w:ascii="Calibri" w:hAnsi="Calibri"/>
          <w:color w:val="595959"/>
          <w:sz w:val="22"/>
          <w:szCs w:val="22"/>
          <w:lang w:val="el-GR"/>
        </w:rPr>
        <w:t xml:space="preserve">Ελληνικού χαρτοφυλακίου δυναμικότητας </w:t>
      </w:r>
      <w:r>
        <w:rPr>
          <w:rFonts w:ascii="Calibri" w:hAnsi="Calibri"/>
          <w:color w:val="595959"/>
          <w:sz w:val="22"/>
          <w:szCs w:val="22"/>
          <w:lang w:val="el-GR"/>
        </w:rPr>
        <w:t>~7</w:t>
      </w:r>
      <w:r w:rsidR="00B40330">
        <w:rPr>
          <w:rFonts w:ascii="Calibri" w:hAnsi="Calibri"/>
          <w:color w:val="595959"/>
          <w:sz w:val="22"/>
          <w:szCs w:val="22"/>
          <w:lang w:val="el-GR"/>
        </w:rPr>
        <w:t>4</w:t>
      </w:r>
      <w:r>
        <w:rPr>
          <w:rFonts w:ascii="Calibri" w:hAnsi="Calibri"/>
          <w:color w:val="595959"/>
          <w:sz w:val="22"/>
          <w:szCs w:val="22"/>
          <w:lang w:val="el-GR"/>
        </w:rPr>
        <w:t>0</w:t>
      </w:r>
      <w:r w:rsidRPr="00960D69">
        <w:rPr>
          <w:rFonts w:ascii="Calibri" w:hAnsi="Calibri"/>
          <w:color w:val="595959"/>
          <w:sz w:val="22"/>
          <w:szCs w:val="22"/>
          <w:lang w:val="el-GR"/>
        </w:rPr>
        <w:t xml:space="preserve"> MW.</w:t>
      </w:r>
      <w:r w:rsidRPr="00960D69">
        <w:rPr>
          <w:rFonts w:ascii="Calibri" w:hAnsi="Calibri"/>
          <w:color w:val="auto"/>
          <w:sz w:val="22"/>
          <w:szCs w:val="22"/>
          <w:lang w:val="el-GR"/>
        </w:rPr>
        <w:t xml:space="preserve"> </w:t>
      </w:r>
      <w:r w:rsidRPr="00960D69">
        <w:rPr>
          <w:rFonts w:ascii="Calibri" w:hAnsi="Calibri"/>
          <w:color w:val="auto"/>
          <w:sz w:val="22"/>
          <w:szCs w:val="22"/>
        </w:rPr>
        <w:t> </w:t>
      </w:r>
      <w:r w:rsidRPr="00960D69">
        <w:rPr>
          <w:rFonts w:ascii="Calibri" w:hAnsi="Calibri"/>
          <w:color w:val="595959"/>
          <w:sz w:val="22"/>
          <w:szCs w:val="22"/>
          <w:lang w:val="el-GR"/>
        </w:rPr>
        <w:t>Όσ</w:t>
      </w:r>
      <w:r w:rsidRPr="00960D69">
        <w:rPr>
          <w:rFonts w:ascii="Calibri" w:hAnsi="Calibri"/>
          <w:color w:val="auto"/>
          <w:sz w:val="22"/>
          <w:szCs w:val="22"/>
          <w:lang w:val="el-GR"/>
        </w:rPr>
        <w:t>ο</w:t>
      </w:r>
      <w:r w:rsidRPr="00960D69">
        <w:rPr>
          <w:rFonts w:ascii="Calibri" w:hAnsi="Calibri"/>
          <w:color w:val="595959"/>
          <w:sz w:val="22"/>
          <w:szCs w:val="22"/>
          <w:lang w:val="el-GR"/>
        </w:rPr>
        <w:t xml:space="preserve">ν αφορά στο διεθνές χαρτοφυλάκιο η </w:t>
      </w:r>
      <w:r w:rsidRPr="00960D69">
        <w:rPr>
          <w:rFonts w:ascii="Calibri" w:hAnsi="Calibri"/>
          <w:color w:val="595959"/>
          <w:sz w:val="22"/>
          <w:szCs w:val="22"/>
        </w:rPr>
        <w:t>MYTILINEOS</w:t>
      </w:r>
      <w:r w:rsidRPr="00960D69">
        <w:rPr>
          <w:rFonts w:ascii="Calibri" w:hAnsi="Calibri"/>
          <w:color w:val="595959"/>
          <w:sz w:val="22"/>
          <w:szCs w:val="22"/>
          <w:lang w:val="el-GR"/>
        </w:rPr>
        <w:t>, σήμερα κατασκευάζει πάνω από 1,</w:t>
      </w:r>
      <w:r w:rsidRPr="004E513B">
        <w:rPr>
          <w:rFonts w:ascii="Calibri" w:hAnsi="Calibri"/>
          <w:color w:val="auto"/>
          <w:sz w:val="22"/>
          <w:szCs w:val="22"/>
          <w:lang w:val="el-GR"/>
        </w:rPr>
        <w:t>4</w:t>
      </w:r>
      <w:r w:rsidRPr="00960D69">
        <w:rPr>
          <w:rFonts w:ascii="Calibri" w:hAnsi="Calibri"/>
          <w:color w:val="595959"/>
          <w:sz w:val="22"/>
          <w:szCs w:val="22"/>
        </w:rPr>
        <w:t>GW</w:t>
      </w:r>
      <w:r w:rsidR="006B6007">
        <w:rPr>
          <w:rFonts w:ascii="Calibri" w:hAnsi="Calibri"/>
          <w:color w:val="595959"/>
          <w:sz w:val="22"/>
          <w:szCs w:val="22"/>
          <w:lang w:val="el-GR"/>
        </w:rPr>
        <w:t xml:space="preserve"> </w:t>
      </w:r>
      <w:r w:rsidR="004E5A8F">
        <w:rPr>
          <w:rFonts w:ascii="Calibri" w:hAnsi="Calibri"/>
          <w:color w:val="595959"/>
          <w:sz w:val="22"/>
          <w:szCs w:val="22"/>
          <w:lang w:val="el-GR"/>
        </w:rPr>
        <w:t>φωτοβολταϊκά έργα</w:t>
      </w:r>
      <w:r w:rsidRPr="00960D69">
        <w:rPr>
          <w:rFonts w:ascii="Calibri" w:hAnsi="Calibri"/>
          <w:color w:val="595959"/>
          <w:sz w:val="22"/>
          <w:szCs w:val="22"/>
          <w:lang w:val="el-GR"/>
        </w:rPr>
        <w:t xml:space="preserve"> εκτός Ελλάδος, τα οποία αναμένεται να τεθούν σε λειτουργία το</w:t>
      </w:r>
      <w:r w:rsidR="006B6007">
        <w:rPr>
          <w:rFonts w:ascii="Calibri" w:hAnsi="Calibri"/>
          <w:color w:val="595959"/>
          <w:sz w:val="22"/>
          <w:szCs w:val="22"/>
          <w:lang w:val="el-GR"/>
        </w:rPr>
        <w:t xml:space="preserve"> επόμενο διάστημα</w:t>
      </w:r>
      <w:r w:rsidRPr="00960D69">
        <w:rPr>
          <w:rFonts w:ascii="Calibri" w:hAnsi="Calibri"/>
          <w:color w:val="595959"/>
          <w:sz w:val="22"/>
          <w:szCs w:val="22"/>
          <w:lang w:val="el-GR"/>
        </w:rPr>
        <w:t>.</w:t>
      </w:r>
    </w:p>
    <w:p w14:paraId="6D1C627C" w14:textId="77777777" w:rsidR="00396F5C" w:rsidRDefault="00396F5C" w:rsidP="00396F5C">
      <w:pPr>
        <w:pStyle w:val="BodyA"/>
        <w:ind w:left="425"/>
        <w:jc w:val="both"/>
        <w:rPr>
          <w:rFonts w:ascii="Calibri" w:hAnsi="Calibri"/>
          <w:color w:val="595959"/>
          <w:sz w:val="22"/>
          <w:szCs w:val="22"/>
          <w:lang w:val="el-GR"/>
        </w:rPr>
      </w:pPr>
    </w:p>
    <w:p w14:paraId="63B7F757" w14:textId="3380F485" w:rsidR="00396F5C" w:rsidRDefault="00396F5C" w:rsidP="00396F5C">
      <w:pPr>
        <w:pStyle w:val="BodyA"/>
        <w:ind w:left="425"/>
        <w:jc w:val="both"/>
        <w:rPr>
          <w:rFonts w:ascii="Calibri" w:hAnsi="Calibri"/>
          <w:color w:val="595959"/>
          <w:sz w:val="22"/>
          <w:szCs w:val="22"/>
          <w:lang w:val="el-GR"/>
        </w:rPr>
      </w:pPr>
      <w:r w:rsidRPr="00960D69">
        <w:rPr>
          <w:rFonts w:ascii="Calibri" w:hAnsi="Calibri"/>
          <w:color w:val="595959"/>
          <w:sz w:val="22"/>
          <w:szCs w:val="22"/>
          <w:lang w:val="el-GR"/>
        </w:rPr>
        <w:t>Επιπλέον</w:t>
      </w:r>
      <w:r w:rsidR="00B533FA">
        <w:rPr>
          <w:rFonts w:ascii="Calibri" w:hAnsi="Calibri"/>
          <w:color w:val="595959"/>
          <w:sz w:val="22"/>
          <w:szCs w:val="22"/>
          <w:lang w:val="el-GR"/>
        </w:rPr>
        <w:t>,</w:t>
      </w:r>
      <w:r w:rsidRPr="00960D69">
        <w:rPr>
          <w:rFonts w:ascii="Calibri" w:hAnsi="Calibri"/>
          <w:color w:val="595959"/>
          <w:sz w:val="22"/>
          <w:szCs w:val="22"/>
          <w:lang w:val="el-GR"/>
        </w:rPr>
        <w:t xml:space="preserve"> η MYTILINEOS έχει σε πρώιμο στάδιο ανάπτυξης έργα αποθήκευσης ενέργειας σε Ελλάδα &amp; Ιταλία, μέγιστης ισχύος έγχυσης ~ 1,3 </w:t>
      </w:r>
      <w:r w:rsidRPr="00960D69">
        <w:rPr>
          <w:rFonts w:ascii="Calibri" w:hAnsi="Calibri"/>
          <w:color w:val="595959"/>
          <w:sz w:val="22"/>
          <w:szCs w:val="22"/>
        </w:rPr>
        <w:t>GW</w:t>
      </w:r>
      <w:r w:rsidRPr="00960D69">
        <w:rPr>
          <w:rFonts w:ascii="Calibri" w:hAnsi="Calibri"/>
          <w:color w:val="595959"/>
          <w:sz w:val="22"/>
          <w:szCs w:val="22"/>
          <w:lang w:val="el-GR"/>
        </w:rPr>
        <w:t xml:space="preserve">. </w:t>
      </w:r>
      <w:r w:rsidR="007E0EBD">
        <w:rPr>
          <w:rFonts w:ascii="Calibri" w:hAnsi="Calibri"/>
          <w:color w:val="595959"/>
          <w:sz w:val="22"/>
          <w:szCs w:val="22"/>
          <w:lang w:val="el-GR"/>
        </w:rPr>
        <w:t xml:space="preserve">Σημειώνεται </w:t>
      </w:r>
      <w:r w:rsidR="004E5A8F">
        <w:rPr>
          <w:rFonts w:ascii="Calibri" w:hAnsi="Calibri"/>
          <w:color w:val="595959"/>
          <w:sz w:val="22"/>
          <w:szCs w:val="22"/>
          <w:lang w:val="el-GR"/>
        </w:rPr>
        <w:t>επίσης,</w:t>
      </w:r>
      <w:r w:rsidRPr="00853E5F">
        <w:rPr>
          <w:rFonts w:ascii="Calibri" w:hAnsi="Calibri"/>
          <w:color w:val="595959"/>
          <w:sz w:val="22"/>
          <w:szCs w:val="22"/>
          <w:lang w:val="el-GR"/>
        </w:rPr>
        <w:t xml:space="preserve"> ότι στην πρόσφατη διαγωνιστική διαδικασία για τη λειτουργική και επενδυτική ενίσχυση  αυτόνομων μονάδων αποθήκευσης με μπαταρίες που διενήργησε η Ρυθμιστική Αρχή Αποβλήτων, Ενέργειας και Υδάτων (ΡΑΑΕΥ)</w:t>
      </w:r>
      <w:r w:rsidRPr="004224E8">
        <w:rPr>
          <w:rFonts w:ascii="Calibri" w:hAnsi="Calibri"/>
          <w:color w:val="595959"/>
          <w:sz w:val="22"/>
          <w:szCs w:val="22"/>
          <w:lang w:val="el-GR"/>
        </w:rPr>
        <w:t xml:space="preserve">, </w:t>
      </w:r>
      <w:r w:rsidR="00615006">
        <w:rPr>
          <w:rFonts w:ascii="Calibri" w:hAnsi="Calibri"/>
          <w:color w:val="595959"/>
          <w:sz w:val="22"/>
          <w:szCs w:val="22"/>
          <w:lang w:val="el-GR"/>
        </w:rPr>
        <w:t>επιλέχθηκε έργο</w:t>
      </w:r>
      <w:r w:rsidR="00486066" w:rsidRPr="00486066">
        <w:rPr>
          <w:rFonts w:ascii="Calibri" w:hAnsi="Calibri"/>
          <w:color w:val="595959"/>
          <w:sz w:val="22"/>
          <w:szCs w:val="22"/>
          <w:lang w:val="el-GR"/>
        </w:rPr>
        <w:t xml:space="preserve">, </w:t>
      </w:r>
      <w:r w:rsidR="00615006">
        <w:rPr>
          <w:rFonts w:ascii="Calibri" w:hAnsi="Calibri"/>
          <w:color w:val="595959"/>
          <w:sz w:val="22"/>
          <w:szCs w:val="22"/>
          <w:lang w:val="el-GR"/>
        </w:rPr>
        <w:t xml:space="preserve">συνολικής ισχύος </w:t>
      </w:r>
      <w:r>
        <w:rPr>
          <w:rFonts w:ascii="Calibri" w:hAnsi="Calibri"/>
          <w:color w:val="595959"/>
          <w:sz w:val="22"/>
          <w:szCs w:val="22"/>
          <w:lang w:val="el-GR"/>
        </w:rPr>
        <w:t>48</w:t>
      </w:r>
      <w:r>
        <w:rPr>
          <w:rFonts w:ascii="Calibri" w:hAnsi="Calibri"/>
          <w:color w:val="595959"/>
          <w:sz w:val="22"/>
          <w:szCs w:val="22"/>
        </w:rPr>
        <w:t>MW</w:t>
      </w:r>
      <w:r w:rsidR="00093428" w:rsidRPr="00093428">
        <w:rPr>
          <w:rFonts w:ascii="Calibri" w:hAnsi="Calibri"/>
          <w:color w:val="595959"/>
          <w:sz w:val="22"/>
          <w:szCs w:val="22"/>
          <w:lang w:val="el-GR"/>
        </w:rPr>
        <w:t>,</w:t>
      </w:r>
      <w:r w:rsidRPr="00666D83">
        <w:rPr>
          <w:rFonts w:ascii="Calibri" w:hAnsi="Calibri"/>
          <w:color w:val="595959"/>
          <w:sz w:val="22"/>
          <w:szCs w:val="22"/>
          <w:lang w:val="el-GR"/>
        </w:rPr>
        <w:t xml:space="preserve"> </w:t>
      </w:r>
      <w:r>
        <w:rPr>
          <w:rFonts w:ascii="Calibri" w:hAnsi="Calibri"/>
          <w:color w:val="595959"/>
          <w:sz w:val="22"/>
          <w:szCs w:val="22"/>
          <w:lang w:val="el-GR"/>
        </w:rPr>
        <w:t xml:space="preserve">το οποίο θα κατασκευαστεί πλησίον των </w:t>
      </w:r>
      <w:r w:rsidRPr="00666D83">
        <w:rPr>
          <w:rFonts w:ascii="Calibri" w:hAnsi="Calibri"/>
          <w:color w:val="595959"/>
          <w:sz w:val="22"/>
          <w:szCs w:val="22"/>
          <w:lang w:val="el-GR"/>
        </w:rPr>
        <w:t>φωτοβολταϊκών σταθμών της MYTILINEOS στη βόρεια Ελλάδα</w:t>
      </w:r>
      <w:r>
        <w:rPr>
          <w:rFonts w:ascii="Calibri" w:hAnsi="Calibri"/>
          <w:color w:val="595959"/>
          <w:sz w:val="22"/>
          <w:szCs w:val="22"/>
          <w:lang w:val="el-GR"/>
        </w:rPr>
        <w:t xml:space="preserve">. </w:t>
      </w:r>
      <w:r w:rsidR="00AC12CD" w:rsidRPr="00AC12CD">
        <w:rPr>
          <w:rFonts w:ascii="Calibri" w:hAnsi="Calibri"/>
          <w:color w:val="595959"/>
          <w:sz w:val="22"/>
          <w:szCs w:val="22"/>
          <w:lang w:val="el-GR"/>
        </w:rPr>
        <w:t>Τέλος η MYTILINEOS θα συμμετέχει και στα επόμενα στάδια της διαγωνιστικής διαδικασίας για έργα αποθήκευσης ενέργειας συνολικής ισχύος άνω του ~ 1GW.</w:t>
      </w:r>
    </w:p>
    <w:p w14:paraId="36788166" w14:textId="77777777" w:rsidR="00AC12CD" w:rsidRPr="00960D69" w:rsidRDefault="00AC12CD" w:rsidP="00396F5C">
      <w:pPr>
        <w:pStyle w:val="BodyA"/>
        <w:ind w:left="425"/>
        <w:jc w:val="both"/>
        <w:rPr>
          <w:rFonts w:ascii="Calibri" w:hAnsi="Calibri"/>
          <w:color w:val="595959"/>
          <w:sz w:val="22"/>
          <w:szCs w:val="22"/>
          <w:lang w:val="el-GR"/>
        </w:rPr>
      </w:pPr>
    </w:p>
    <w:p w14:paraId="27CF21F3" w14:textId="3F6C0693" w:rsidR="00396F5C" w:rsidRPr="008E3B17" w:rsidRDefault="00396F5C" w:rsidP="00396F5C">
      <w:pPr>
        <w:pStyle w:val="BodyA"/>
        <w:ind w:left="425"/>
        <w:jc w:val="both"/>
        <w:rPr>
          <w:rFonts w:ascii="Calibri" w:hAnsi="Calibri"/>
          <w:color w:val="595959"/>
          <w:sz w:val="22"/>
          <w:szCs w:val="22"/>
          <w:lang w:val="el-GR"/>
        </w:rPr>
      </w:pPr>
      <w:r w:rsidRPr="003C25DD">
        <w:rPr>
          <w:rFonts w:ascii="Calibri" w:hAnsi="Calibri"/>
          <w:color w:val="595959"/>
          <w:sz w:val="22"/>
          <w:szCs w:val="22"/>
          <w:lang w:val="el-GR"/>
        </w:rPr>
        <w:t>Αναφορικά με τα έργα για τρίτους, συνεχίζεται χωρίς προβλήματα η εκτέλεση των έργων σε χώρες όπως η Ισπανία, το Ηνωμένο Βασίλειο, η Ελλάδα, η Ιταλία, η Ρουμάνια</w:t>
      </w:r>
      <w:r w:rsidRPr="003C25DD">
        <w:rPr>
          <w:rFonts w:ascii="Calibri" w:hAnsi="Calibri"/>
          <w:color w:val="595959"/>
          <w:sz w:val="22"/>
          <w:szCs w:val="22"/>
        </w:rPr>
        <w:t> </w:t>
      </w:r>
      <w:r w:rsidRPr="003C25DD">
        <w:rPr>
          <w:rFonts w:ascii="Calibri" w:hAnsi="Calibri"/>
          <w:color w:val="595959"/>
          <w:sz w:val="22"/>
          <w:szCs w:val="22"/>
          <w:lang w:val="el-GR"/>
        </w:rPr>
        <w:t xml:space="preserve">και η Χιλή. </w:t>
      </w:r>
      <w:r>
        <w:rPr>
          <w:rFonts w:ascii="Calibri" w:hAnsi="Calibri"/>
          <w:color w:val="595959"/>
          <w:sz w:val="22"/>
          <w:szCs w:val="22"/>
          <w:lang w:val="el-GR"/>
        </w:rPr>
        <w:t xml:space="preserve">Πρόσφατα, η </w:t>
      </w:r>
      <w:r>
        <w:rPr>
          <w:rFonts w:ascii="Calibri" w:hAnsi="Calibri"/>
          <w:color w:val="595959"/>
          <w:sz w:val="22"/>
          <w:szCs w:val="22"/>
        </w:rPr>
        <w:t>MYTILINEOS</w:t>
      </w:r>
      <w:r w:rsidRPr="00ED7B20">
        <w:rPr>
          <w:rFonts w:ascii="Calibri" w:hAnsi="Calibri"/>
          <w:color w:val="595959"/>
          <w:sz w:val="22"/>
          <w:szCs w:val="22"/>
          <w:lang w:val="el-GR"/>
        </w:rPr>
        <w:t xml:space="preserve"> </w:t>
      </w:r>
      <w:r>
        <w:rPr>
          <w:rFonts w:ascii="Calibri" w:hAnsi="Calibri"/>
          <w:color w:val="595959"/>
          <w:sz w:val="22"/>
          <w:szCs w:val="22"/>
          <w:lang w:val="el-GR"/>
        </w:rPr>
        <w:t xml:space="preserve">ανέλαβε την κατασκευή του μεγαλύτερου </w:t>
      </w:r>
      <w:proofErr w:type="spellStart"/>
      <w:r>
        <w:rPr>
          <w:rFonts w:ascii="Calibri" w:hAnsi="Calibri"/>
          <w:color w:val="595959"/>
          <w:sz w:val="22"/>
          <w:szCs w:val="22"/>
          <w:lang w:val="el-GR"/>
        </w:rPr>
        <w:t>αδειοδοτημένου</w:t>
      </w:r>
      <w:proofErr w:type="spellEnd"/>
      <w:r>
        <w:rPr>
          <w:rFonts w:ascii="Calibri" w:hAnsi="Calibri"/>
          <w:color w:val="595959"/>
          <w:sz w:val="22"/>
          <w:szCs w:val="22"/>
          <w:lang w:val="el-GR"/>
        </w:rPr>
        <w:t xml:space="preserve"> </w:t>
      </w:r>
      <w:proofErr w:type="spellStart"/>
      <w:r w:rsidRPr="00DA1A4F">
        <w:rPr>
          <w:rFonts w:ascii="Calibri" w:hAnsi="Calibri"/>
          <w:color w:val="595959"/>
          <w:sz w:val="22"/>
          <w:szCs w:val="22"/>
          <w:lang w:val="el-GR"/>
        </w:rPr>
        <w:t>φω</w:t>
      </w:r>
      <w:r>
        <w:rPr>
          <w:rFonts w:ascii="Calibri" w:hAnsi="Calibri"/>
          <w:color w:val="595959"/>
          <w:sz w:val="22"/>
          <w:szCs w:val="22"/>
          <w:lang w:val="el-GR"/>
        </w:rPr>
        <w:t>τοβολταϊκού</w:t>
      </w:r>
      <w:proofErr w:type="spellEnd"/>
      <w:r>
        <w:rPr>
          <w:rFonts w:ascii="Calibri" w:hAnsi="Calibri"/>
          <w:color w:val="595959"/>
          <w:sz w:val="22"/>
          <w:szCs w:val="22"/>
          <w:lang w:val="el-GR"/>
        </w:rPr>
        <w:t xml:space="preserve"> πάρκου στο Ηνωμένο Βασίλειο, συνολικής ισχύος 373</w:t>
      </w:r>
      <w:r>
        <w:rPr>
          <w:rFonts w:ascii="Calibri" w:hAnsi="Calibri"/>
          <w:color w:val="595959"/>
          <w:sz w:val="22"/>
          <w:szCs w:val="22"/>
        </w:rPr>
        <w:t>MW</w:t>
      </w:r>
      <w:r>
        <w:rPr>
          <w:rFonts w:ascii="Calibri" w:hAnsi="Calibri"/>
          <w:color w:val="595959"/>
          <w:sz w:val="22"/>
          <w:szCs w:val="22"/>
          <w:lang w:val="el-GR"/>
        </w:rPr>
        <w:t xml:space="preserve">, το οποίο βρίσκεται στο </w:t>
      </w:r>
      <w:r>
        <w:rPr>
          <w:rFonts w:ascii="Calibri" w:hAnsi="Calibri"/>
          <w:color w:val="595959"/>
          <w:sz w:val="22"/>
          <w:szCs w:val="22"/>
        </w:rPr>
        <w:t>Kent</w:t>
      </w:r>
      <w:r w:rsidRPr="00ED7B20">
        <w:rPr>
          <w:rFonts w:ascii="Calibri" w:hAnsi="Calibri"/>
          <w:color w:val="595959"/>
          <w:sz w:val="22"/>
          <w:szCs w:val="22"/>
          <w:lang w:val="el-GR"/>
        </w:rPr>
        <w:t xml:space="preserve"> </w:t>
      </w:r>
      <w:r>
        <w:rPr>
          <w:rFonts w:ascii="Calibri" w:hAnsi="Calibri"/>
          <w:color w:val="595959"/>
          <w:sz w:val="22"/>
          <w:szCs w:val="22"/>
          <w:lang w:val="el-GR"/>
        </w:rPr>
        <w:t xml:space="preserve">και αναμένεται να ολοκληρωθεί στις αρχές του 2025. </w:t>
      </w:r>
    </w:p>
    <w:p w14:paraId="50563979" w14:textId="77777777" w:rsidR="00396F5C" w:rsidRDefault="00396F5C" w:rsidP="00396F5C">
      <w:pPr>
        <w:pStyle w:val="BodyA"/>
        <w:ind w:left="425"/>
        <w:jc w:val="both"/>
        <w:rPr>
          <w:rFonts w:ascii="Calibri" w:hAnsi="Calibri"/>
          <w:color w:val="595959"/>
          <w:sz w:val="22"/>
          <w:szCs w:val="22"/>
          <w:lang w:val="el-GR"/>
        </w:rPr>
      </w:pPr>
    </w:p>
    <w:p w14:paraId="16E7BAC4" w14:textId="0C569A3E" w:rsidR="00396F5C" w:rsidRDefault="00396F5C" w:rsidP="00396F5C">
      <w:pPr>
        <w:pStyle w:val="BodyA"/>
        <w:ind w:left="425"/>
        <w:jc w:val="both"/>
        <w:rPr>
          <w:rFonts w:ascii="Calibri" w:hAnsi="Calibri"/>
          <w:color w:val="595959"/>
          <w:sz w:val="22"/>
          <w:szCs w:val="22"/>
          <w:lang w:val="el-GR"/>
        </w:rPr>
      </w:pPr>
      <w:r w:rsidRPr="00BC6A33">
        <w:rPr>
          <w:rFonts w:ascii="Calibri" w:hAnsi="Calibri"/>
          <w:color w:val="595959"/>
          <w:sz w:val="22"/>
          <w:szCs w:val="22"/>
          <w:lang w:val="el-GR"/>
        </w:rPr>
        <w:lastRenderedPageBreak/>
        <w:t xml:space="preserve">Εντός του </w:t>
      </w:r>
      <w:r w:rsidR="000F56F3">
        <w:rPr>
          <w:rFonts w:ascii="Calibri" w:hAnsi="Calibri"/>
          <w:color w:val="595959"/>
          <w:sz w:val="22"/>
          <w:szCs w:val="22"/>
          <w:lang w:val="el-GR"/>
        </w:rPr>
        <w:t>Ε</w:t>
      </w:r>
      <w:r w:rsidRPr="00BC6A33">
        <w:rPr>
          <w:rFonts w:ascii="Calibri" w:hAnsi="Calibri"/>
          <w:color w:val="595959"/>
          <w:sz w:val="22"/>
          <w:szCs w:val="22"/>
          <w:lang w:val="el-GR"/>
        </w:rPr>
        <w:t>ννεαμήνου του 2023 συμβασιοποιήθηκαν νέα έργα για τρίτους συνολικής δυναμικότητας ~</w:t>
      </w:r>
      <w:r w:rsidR="006D5D4C" w:rsidRPr="006D5D4C">
        <w:rPr>
          <w:rFonts w:ascii="Calibri" w:hAnsi="Calibri"/>
          <w:color w:val="595959"/>
          <w:sz w:val="22"/>
          <w:szCs w:val="22"/>
          <w:lang w:val="el-GR"/>
        </w:rPr>
        <w:t xml:space="preserve">1,3 </w:t>
      </w:r>
      <w:r w:rsidR="006D5D4C">
        <w:rPr>
          <w:rFonts w:ascii="Calibri" w:hAnsi="Calibri"/>
          <w:color w:val="595959"/>
          <w:sz w:val="22"/>
          <w:szCs w:val="22"/>
        </w:rPr>
        <w:t>GW</w:t>
      </w:r>
      <w:r w:rsidRPr="00BC6A33">
        <w:rPr>
          <w:rFonts w:ascii="Calibri" w:hAnsi="Calibri"/>
          <w:color w:val="595959"/>
          <w:sz w:val="22"/>
          <w:szCs w:val="22"/>
          <w:lang w:val="el-GR"/>
        </w:rPr>
        <w:t xml:space="preserve"> σε Ελλάδα,  Ιταλία, Ρουμανία και Αγγλία, με το συμβασιοποιημένο υπόλοιπο (υπογεγραμμένο </w:t>
      </w:r>
      <w:r w:rsidRPr="004C1257">
        <w:rPr>
          <w:rFonts w:ascii="Calibri" w:hAnsi="Calibri"/>
          <w:color w:val="595959"/>
          <w:sz w:val="22"/>
          <w:szCs w:val="22"/>
          <w:lang w:val="el-GR"/>
        </w:rPr>
        <w:t>ανεκτέλεστο) να διαμορφώνεται στα €</w:t>
      </w:r>
      <w:r w:rsidR="00FB0FB0" w:rsidRPr="00FB0FB0">
        <w:rPr>
          <w:rFonts w:ascii="Calibri" w:hAnsi="Calibri"/>
          <w:color w:val="595959"/>
          <w:sz w:val="22"/>
          <w:szCs w:val="22"/>
          <w:lang w:val="el-GR"/>
        </w:rPr>
        <w:t>47</w:t>
      </w:r>
      <w:r w:rsidR="00FB0FB0" w:rsidRPr="00A2245E">
        <w:rPr>
          <w:rFonts w:ascii="Calibri" w:hAnsi="Calibri"/>
          <w:color w:val="595959"/>
          <w:sz w:val="22"/>
          <w:szCs w:val="22"/>
          <w:lang w:val="el-GR"/>
        </w:rPr>
        <w:t>1</w:t>
      </w:r>
      <w:r w:rsidRPr="004C1257">
        <w:rPr>
          <w:rFonts w:ascii="Calibri" w:hAnsi="Calibri"/>
          <w:color w:val="595959"/>
          <w:sz w:val="22"/>
          <w:szCs w:val="22"/>
          <w:lang w:val="el-GR"/>
        </w:rPr>
        <w:t xml:space="preserve"> εκατ., ενώ επιπλέον €</w:t>
      </w:r>
      <w:r w:rsidR="00A2245E" w:rsidRPr="00E329DB">
        <w:rPr>
          <w:rFonts w:ascii="Calibri" w:hAnsi="Calibri"/>
          <w:color w:val="595959"/>
          <w:sz w:val="22"/>
          <w:szCs w:val="22"/>
          <w:lang w:val="el-GR"/>
        </w:rPr>
        <w:t>273</w:t>
      </w:r>
      <w:r w:rsidRPr="004C1257">
        <w:rPr>
          <w:rFonts w:ascii="Calibri" w:hAnsi="Calibri"/>
          <w:color w:val="595959"/>
          <w:sz w:val="22"/>
          <w:szCs w:val="22"/>
          <w:lang w:val="el-GR"/>
        </w:rPr>
        <w:t xml:space="preserve"> εκατ. βρίσκονται σε φάση τελικής διαπραγμάτευσης.</w:t>
      </w:r>
    </w:p>
    <w:p w14:paraId="52F4A294" w14:textId="77777777" w:rsidR="00396F5C" w:rsidRDefault="00396F5C" w:rsidP="00396F5C">
      <w:pPr>
        <w:pStyle w:val="BodyA"/>
        <w:ind w:left="425"/>
        <w:jc w:val="both"/>
        <w:rPr>
          <w:rFonts w:ascii="Calibri" w:hAnsi="Calibri"/>
          <w:color w:val="595959"/>
          <w:sz w:val="22"/>
          <w:szCs w:val="22"/>
          <w:lang w:val="el-GR"/>
        </w:rPr>
      </w:pPr>
    </w:p>
    <w:p w14:paraId="0E0DFC82" w14:textId="77777777" w:rsidR="00396F5C" w:rsidRDefault="00396F5C" w:rsidP="00396F5C">
      <w:pPr>
        <w:pStyle w:val="BodyA"/>
        <w:ind w:left="425"/>
        <w:jc w:val="both"/>
        <w:rPr>
          <w:rFonts w:ascii="Calibri" w:hAnsi="Calibri"/>
          <w:color w:val="595959"/>
          <w:sz w:val="22"/>
          <w:szCs w:val="22"/>
          <w:lang w:val="el-GR"/>
        </w:rPr>
      </w:pPr>
    </w:p>
    <w:p w14:paraId="499CBA8D" w14:textId="77777777" w:rsidR="00396F5C" w:rsidRPr="005461E0" w:rsidRDefault="00396F5C" w:rsidP="00396F5C">
      <w:pPr>
        <w:pStyle w:val="BodyA"/>
        <w:ind w:left="425"/>
        <w:jc w:val="both"/>
        <w:rPr>
          <w:rFonts w:ascii="Calibri" w:hAnsi="Calibri"/>
          <w:color w:val="595959"/>
          <w:sz w:val="22"/>
          <w:szCs w:val="22"/>
          <w:lang w:val="el-GR"/>
        </w:rPr>
      </w:pPr>
    </w:p>
    <w:p w14:paraId="1CAD9D53" w14:textId="77777777" w:rsidR="00396F5C" w:rsidRPr="00960D69" w:rsidRDefault="00396F5C" w:rsidP="00396F5C">
      <w:pPr>
        <w:pStyle w:val="Body"/>
        <w:ind w:left="851"/>
        <w:jc w:val="both"/>
        <w:rPr>
          <w:rFonts w:ascii="Calibri" w:eastAsia="Calibri" w:hAnsi="Calibri" w:cs="Calibri"/>
          <w:bCs/>
          <w:color w:val="595959"/>
          <w:sz w:val="22"/>
          <w:szCs w:val="22"/>
          <w:u w:val="single"/>
          <w:bdr w:val="none" w:sz="0" w:space="0" w:color="auto"/>
          <w:lang w:val="el-GR"/>
        </w:rPr>
      </w:pPr>
      <w:r w:rsidRPr="00960D69">
        <w:rPr>
          <w:rFonts w:ascii="Calibri" w:eastAsia="Calibri" w:hAnsi="Calibri" w:cs="Calibri"/>
          <w:bCs/>
          <w:color w:val="595959"/>
          <w:sz w:val="22"/>
          <w:szCs w:val="22"/>
          <w:u w:val="single"/>
          <w:bdr w:val="none" w:sz="0" w:space="0" w:color="auto"/>
          <w:lang w:val="el-GR"/>
        </w:rPr>
        <w:t xml:space="preserve">Στοιχεία Ελληνικής Αγοράς – </w:t>
      </w:r>
      <w:r>
        <w:rPr>
          <w:rFonts w:ascii="Calibri" w:eastAsia="Calibri" w:hAnsi="Calibri" w:cs="Calibri"/>
          <w:bCs/>
          <w:color w:val="595959"/>
          <w:sz w:val="22"/>
          <w:szCs w:val="22"/>
          <w:u w:val="single"/>
          <w:bdr w:val="none" w:sz="0" w:space="0" w:color="auto"/>
          <w:lang w:val="el-GR"/>
        </w:rPr>
        <w:t>Εννεα</w:t>
      </w:r>
      <w:r w:rsidRPr="00960D69">
        <w:rPr>
          <w:rFonts w:ascii="Calibri" w:eastAsia="Calibri" w:hAnsi="Calibri" w:cs="Calibri"/>
          <w:bCs/>
          <w:color w:val="595959"/>
          <w:sz w:val="22"/>
          <w:szCs w:val="22"/>
          <w:u w:val="single"/>
          <w:bdr w:val="none" w:sz="0" w:space="0" w:color="auto"/>
          <w:lang w:val="el-GR"/>
        </w:rPr>
        <w:t>μήνου 2023</w:t>
      </w:r>
    </w:p>
    <w:p w14:paraId="4B79346C" w14:textId="77777777" w:rsidR="00396F5C" w:rsidRPr="00960D69" w:rsidRDefault="00396F5C" w:rsidP="00396F5C">
      <w:pPr>
        <w:pStyle w:val="Body"/>
        <w:ind w:left="851"/>
        <w:jc w:val="both"/>
        <w:rPr>
          <w:rFonts w:ascii="Calibri" w:eastAsia="Calibri" w:hAnsi="Calibri" w:cs="Calibri"/>
          <w:bCs/>
          <w:color w:val="595959"/>
          <w:sz w:val="22"/>
          <w:szCs w:val="22"/>
          <w:u w:val="single"/>
          <w:bdr w:val="none" w:sz="0" w:space="0" w:color="auto"/>
          <w:lang w:val="el-GR"/>
        </w:rPr>
      </w:pPr>
    </w:p>
    <w:tbl>
      <w:tblPr>
        <w:tblW w:w="8540" w:type="dxa"/>
        <w:tblInd w:w="426" w:type="dxa"/>
        <w:tblLook w:val="04A0" w:firstRow="1" w:lastRow="0" w:firstColumn="1" w:lastColumn="0" w:noHBand="0" w:noVBand="1"/>
      </w:tblPr>
      <w:tblGrid>
        <w:gridCol w:w="3800"/>
        <w:gridCol w:w="980"/>
        <w:gridCol w:w="960"/>
        <w:gridCol w:w="1400"/>
        <w:gridCol w:w="1400"/>
      </w:tblGrid>
      <w:tr w:rsidR="00396F5C" w:rsidRPr="00960D69" w14:paraId="7AFE4407" w14:textId="77777777">
        <w:trPr>
          <w:trHeight w:val="588"/>
        </w:trPr>
        <w:tc>
          <w:tcPr>
            <w:tcW w:w="3800" w:type="dxa"/>
            <w:tcBorders>
              <w:top w:val="single" w:sz="8" w:space="0" w:color="auto"/>
              <w:left w:val="nil"/>
              <w:bottom w:val="single" w:sz="8" w:space="0" w:color="auto"/>
              <w:right w:val="nil"/>
            </w:tcBorders>
            <w:shd w:val="clear" w:color="000000" w:fill="FFFFFF"/>
            <w:noWrap/>
            <w:vAlign w:val="center"/>
            <w:hideMark/>
          </w:tcPr>
          <w:p w14:paraId="03DCE0B7" w14:textId="77777777" w:rsidR="00396F5C" w:rsidRPr="00960D69" w:rsidRDefault="00396F5C">
            <w:pP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Παραγωγή ανά τύπο Μονάδας [</w:t>
            </w:r>
            <w:proofErr w:type="spellStart"/>
            <w:r w:rsidRPr="00960D69">
              <w:rPr>
                <w:rFonts w:ascii="Calibri" w:eastAsia="Times New Roman" w:hAnsi="Calibri" w:cs="Calibri"/>
                <w:b/>
                <w:bCs/>
                <w:color w:val="000000"/>
                <w:sz w:val="22"/>
                <w:szCs w:val="22"/>
                <w:lang w:val="el-GR"/>
              </w:rPr>
              <w:t>TWh</w:t>
            </w:r>
            <w:proofErr w:type="spellEnd"/>
            <w:r w:rsidRPr="00960D69">
              <w:rPr>
                <w:rFonts w:ascii="Calibri" w:eastAsia="Times New Roman" w:hAnsi="Calibri" w:cs="Calibri"/>
                <w:b/>
                <w:bCs/>
                <w:color w:val="000000"/>
                <w:sz w:val="22"/>
                <w:szCs w:val="22"/>
                <w:lang w:val="el-GR"/>
              </w:rPr>
              <w:t>]</w:t>
            </w:r>
          </w:p>
        </w:tc>
        <w:tc>
          <w:tcPr>
            <w:tcW w:w="980" w:type="dxa"/>
            <w:tcBorders>
              <w:top w:val="single" w:sz="8" w:space="0" w:color="auto"/>
              <w:left w:val="nil"/>
              <w:bottom w:val="single" w:sz="8" w:space="0" w:color="auto"/>
              <w:right w:val="nil"/>
            </w:tcBorders>
            <w:shd w:val="clear" w:color="000000" w:fill="DDEBF7"/>
            <w:vAlign w:val="center"/>
            <w:hideMark/>
          </w:tcPr>
          <w:p w14:paraId="4BA578EA" w14:textId="77777777" w:rsidR="00396F5C" w:rsidRPr="00960D69" w:rsidRDefault="00396F5C">
            <w:pPr>
              <w:jc w:val="center"/>
              <w:rPr>
                <w:rFonts w:ascii="Calibri" w:eastAsia="Times New Roman" w:hAnsi="Calibri" w:cs="Calibri"/>
                <w:b/>
                <w:color w:val="002060"/>
                <w:sz w:val="22"/>
                <w:szCs w:val="22"/>
                <w:lang w:val="el-GR"/>
              </w:rPr>
            </w:pPr>
            <w:r>
              <w:rPr>
                <w:rFonts w:ascii="Calibri" w:eastAsia="Times New Roman" w:hAnsi="Calibri" w:cs="Calibri"/>
                <w:b/>
                <w:color w:val="002060"/>
                <w:sz w:val="22"/>
                <w:szCs w:val="22"/>
                <w:lang w:val="el-GR"/>
              </w:rPr>
              <w:t xml:space="preserve">9Μ </w:t>
            </w:r>
            <w:r w:rsidRPr="00960D69">
              <w:rPr>
                <w:rFonts w:ascii="Calibri" w:eastAsia="Times New Roman" w:hAnsi="Calibri" w:cs="Calibri"/>
                <w:b/>
                <w:color w:val="002060"/>
                <w:sz w:val="22"/>
                <w:szCs w:val="22"/>
                <w:lang w:val="el-GR"/>
              </w:rPr>
              <w:t>2023</w:t>
            </w:r>
          </w:p>
        </w:tc>
        <w:tc>
          <w:tcPr>
            <w:tcW w:w="960" w:type="dxa"/>
            <w:tcBorders>
              <w:top w:val="single" w:sz="8" w:space="0" w:color="auto"/>
              <w:left w:val="nil"/>
              <w:bottom w:val="single" w:sz="8" w:space="0" w:color="auto"/>
              <w:right w:val="nil"/>
            </w:tcBorders>
            <w:shd w:val="clear" w:color="000000" w:fill="FFFFFF"/>
            <w:vAlign w:val="center"/>
            <w:hideMark/>
          </w:tcPr>
          <w:p w14:paraId="261C77D6" w14:textId="77777777" w:rsidR="00396F5C" w:rsidRPr="00960D69" w:rsidRDefault="00396F5C">
            <w:pPr>
              <w:jc w:val="center"/>
              <w:rPr>
                <w:rFonts w:ascii="Calibri" w:eastAsia="Times New Roman" w:hAnsi="Calibri" w:cs="Calibri"/>
                <w:b/>
                <w:color w:val="002060"/>
                <w:sz w:val="22"/>
                <w:szCs w:val="22"/>
                <w:lang w:val="el-GR"/>
              </w:rPr>
            </w:pPr>
            <w:r>
              <w:rPr>
                <w:rFonts w:ascii="Calibri" w:eastAsia="Times New Roman" w:hAnsi="Calibri" w:cs="Calibri"/>
                <w:b/>
                <w:color w:val="002060"/>
                <w:sz w:val="22"/>
                <w:szCs w:val="22"/>
                <w:lang w:val="el-GR"/>
              </w:rPr>
              <w:t xml:space="preserve">9Μ </w:t>
            </w:r>
            <w:r w:rsidRPr="00960D69">
              <w:rPr>
                <w:rFonts w:ascii="Calibri" w:eastAsia="Times New Roman" w:hAnsi="Calibri" w:cs="Calibri"/>
                <w:b/>
                <w:color w:val="002060"/>
                <w:sz w:val="22"/>
                <w:szCs w:val="22"/>
                <w:lang w:val="el-GR"/>
              </w:rPr>
              <w:t>2022</w:t>
            </w:r>
          </w:p>
        </w:tc>
        <w:tc>
          <w:tcPr>
            <w:tcW w:w="1400" w:type="dxa"/>
            <w:tcBorders>
              <w:top w:val="single" w:sz="8" w:space="0" w:color="auto"/>
              <w:left w:val="nil"/>
              <w:bottom w:val="single" w:sz="8" w:space="0" w:color="auto"/>
              <w:right w:val="nil"/>
            </w:tcBorders>
            <w:shd w:val="clear" w:color="000000" w:fill="DDEBF7"/>
            <w:vAlign w:val="center"/>
            <w:hideMark/>
          </w:tcPr>
          <w:p w14:paraId="2D2E0384" w14:textId="77777777" w:rsidR="00396F5C" w:rsidRPr="00960D69" w:rsidRDefault="00396F5C">
            <w:pPr>
              <w:jc w:val="center"/>
              <w:rPr>
                <w:rFonts w:ascii="Calibri" w:eastAsia="Times New Roman" w:hAnsi="Calibri" w:cs="Calibri"/>
                <w:b/>
                <w:color w:val="002060"/>
                <w:sz w:val="22"/>
                <w:szCs w:val="22"/>
                <w:lang w:val="el-GR"/>
              </w:rPr>
            </w:pPr>
            <w:r>
              <w:rPr>
                <w:rFonts w:ascii="Calibri" w:eastAsia="Times New Roman" w:hAnsi="Calibri" w:cs="Calibri"/>
                <w:b/>
                <w:color w:val="002060"/>
                <w:sz w:val="22"/>
                <w:szCs w:val="22"/>
                <w:lang w:val="el-GR"/>
              </w:rPr>
              <w:t xml:space="preserve">9Μ </w:t>
            </w:r>
            <w:r w:rsidRPr="00960D69">
              <w:rPr>
                <w:rFonts w:ascii="Calibri" w:eastAsia="Times New Roman" w:hAnsi="Calibri" w:cs="Calibri"/>
                <w:b/>
                <w:color w:val="002060"/>
                <w:sz w:val="22"/>
                <w:szCs w:val="22"/>
                <w:lang w:val="el-GR"/>
              </w:rPr>
              <w:t>2023</w:t>
            </w:r>
            <w:r w:rsidRPr="00960D69">
              <w:rPr>
                <w:rFonts w:ascii="Calibri" w:eastAsia="Times New Roman" w:hAnsi="Calibri" w:cs="Calibri"/>
                <w:b/>
                <w:color w:val="002060"/>
                <w:sz w:val="22"/>
                <w:szCs w:val="22"/>
                <w:lang w:val="el-GR"/>
              </w:rPr>
              <w:br/>
              <w:t>% Μίγματος</w:t>
            </w:r>
          </w:p>
        </w:tc>
        <w:tc>
          <w:tcPr>
            <w:tcW w:w="1400" w:type="dxa"/>
            <w:tcBorders>
              <w:top w:val="single" w:sz="8" w:space="0" w:color="auto"/>
              <w:left w:val="nil"/>
              <w:bottom w:val="single" w:sz="8" w:space="0" w:color="auto"/>
              <w:right w:val="nil"/>
            </w:tcBorders>
            <w:shd w:val="clear" w:color="000000" w:fill="FFFFFF"/>
            <w:vAlign w:val="center"/>
            <w:hideMark/>
          </w:tcPr>
          <w:p w14:paraId="5949B053" w14:textId="77777777" w:rsidR="00396F5C" w:rsidRPr="00960D69" w:rsidRDefault="00396F5C">
            <w:pPr>
              <w:jc w:val="center"/>
              <w:rPr>
                <w:rFonts w:ascii="Calibri" w:eastAsia="Times New Roman" w:hAnsi="Calibri" w:cs="Calibri"/>
                <w:b/>
                <w:color w:val="002060"/>
                <w:sz w:val="22"/>
                <w:szCs w:val="22"/>
                <w:lang w:val="el-GR"/>
              </w:rPr>
            </w:pPr>
            <w:r>
              <w:rPr>
                <w:rFonts w:ascii="Calibri" w:eastAsia="Times New Roman" w:hAnsi="Calibri" w:cs="Calibri"/>
                <w:b/>
                <w:color w:val="002060"/>
                <w:sz w:val="22"/>
                <w:szCs w:val="22"/>
                <w:lang w:val="el-GR"/>
              </w:rPr>
              <w:t xml:space="preserve">9Μ </w:t>
            </w:r>
            <w:r w:rsidRPr="00960D69">
              <w:rPr>
                <w:rFonts w:ascii="Calibri" w:eastAsia="Times New Roman" w:hAnsi="Calibri" w:cs="Calibri"/>
                <w:b/>
                <w:color w:val="002060"/>
                <w:sz w:val="22"/>
                <w:szCs w:val="22"/>
                <w:lang w:val="el-GR"/>
              </w:rPr>
              <w:t>2022</w:t>
            </w:r>
            <w:r w:rsidRPr="00960D69">
              <w:rPr>
                <w:rFonts w:ascii="Calibri" w:eastAsia="Times New Roman" w:hAnsi="Calibri" w:cs="Calibri"/>
                <w:b/>
                <w:color w:val="002060"/>
                <w:sz w:val="22"/>
                <w:szCs w:val="22"/>
                <w:lang w:val="el-GR"/>
              </w:rPr>
              <w:br/>
              <w:t>% Μίγματος</w:t>
            </w:r>
          </w:p>
        </w:tc>
      </w:tr>
      <w:tr w:rsidR="00396F5C" w:rsidRPr="00960D69" w14:paraId="3397A6C0" w14:textId="77777777">
        <w:trPr>
          <w:trHeight w:val="300"/>
        </w:trPr>
        <w:tc>
          <w:tcPr>
            <w:tcW w:w="3800" w:type="dxa"/>
            <w:tcBorders>
              <w:top w:val="nil"/>
              <w:left w:val="nil"/>
              <w:bottom w:val="single" w:sz="8" w:space="0" w:color="auto"/>
              <w:right w:val="nil"/>
            </w:tcBorders>
            <w:shd w:val="clear" w:color="000000" w:fill="FFFFFF"/>
            <w:noWrap/>
            <w:vAlign w:val="center"/>
            <w:hideMark/>
          </w:tcPr>
          <w:p w14:paraId="0784C59F" w14:textId="77777777" w:rsidR="00396F5C" w:rsidRPr="00960D69" w:rsidRDefault="00396F5C">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Λιγνίτης</w:t>
            </w:r>
          </w:p>
        </w:tc>
        <w:tc>
          <w:tcPr>
            <w:tcW w:w="980" w:type="dxa"/>
            <w:tcBorders>
              <w:top w:val="nil"/>
              <w:left w:val="nil"/>
              <w:bottom w:val="single" w:sz="8" w:space="0" w:color="auto"/>
              <w:right w:val="nil"/>
            </w:tcBorders>
            <w:shd w:val="clear" w:color="000000" w:fill="DEEAF6"/>
            <w:noWrap/>
            <w:vAlign w:val="center"/>
            <w:hideMark/>
          </w:tcPr>
          <w:p w14:paraId="0B9E08A8" w14:textId="77777777" w:rsidR="00396F5C" w:rsidRPr="00953B31" w:rsidRDefault="00396F5C">
            <w:pPr>
              <w:jc w:val="center"/>
              <w:rPr>
                <w:rFonts w:ascii="Calibri" w:eastAsia="Times New Roman" w:hAnsi="Calibri" w:cs="Calibri"/>
                <w:sz w:val="22"/>
                <w:szCs w:val="22"/>
                <w:lang w:val="el-GR"/>
              </w:rPr>
            </w:pPr>
            <w:r w:rsidRPr="00953B31">
              <w:rPr>
                <w:rFonts w:ascii="Calibri" w:eastAsia="Times New Roman" w:hAnsi="Calibri" w:cs="Calibri"/>
                <w:sz w:val="22"/>
                <w:szCs w:val="22"/>
                <w:lang w:val="el-GR"/>
              </w:rPr>
              <w:t>3</w:t>
            </w:r>
            <w:r w:rsidRPr="00953B31">
              <w:rPr>
                <w:rFonts w:ascii="Calibri" w:eastAsia="Times New Roman" w:hAnsi="Calibri" w:cs="Calibri"/>
                <w:sz w:val="22"/>
                <w:szCs w:val="22"/>
              </w:rPr>
              <w:t>,</w:t>
            </w:r>
            <w:r w:rsidRPr="00953B31">
              <w:rPr>
                <w:rFonts w:ascii="Calibri" w:eastAsia="Times New Roman" w:hAnsi="Calibri" w:cs="Calibri"/>
                <w:sz w:val="22"/>
                <w:szCs w:val="22"/>
                <w:lang w:val="el-GR"/>
              </w:rPr>
              <w:t>29</w:t>
            </w:r>
          </w:p>
        </w:tc>
        <w:tc>
          <w:tcPr>
            <w:tcW w:w="960" w:type="dxa"/>
            <w:tcBorders>
              <w:top w:val="nil"/>
              <w:left w:val="nil"/>
              <w:bottom w:val="single" w:sz="8" w:space="0" w:color="auto"/>
              <w:right w:val="nil"/>
            </w:tcBorders>
            <w:shd w:val="clear" w:color="000000" w:fill="FFFFFF"/>
            <w:noWrap/>
            <w:vAlign w:val="center"/>
            <w:hideMark/>
          </w:tcPr>
          <w:p w14:paraId="48BEC8BB"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4,39</w:t>
            </w:r>
          </w:p>
        </w:tc>
        <w:tc>
          <w:tcPr>
            <w:tcW w:w="1400" w:type="dxa"/>
            <w:tcBorders>
              <w:top w:val="nil"/>
              <w:left w:val="nil"/>
              <w:bottom w:val="single" w:sz="8" w:space="0" w:color="auto"/>
              <w:right w:val="nil"/>
            </w:tcBorders>
            <w:shd w:val="clear" w:color="000000" w:fill="DDEBF7"/>
            <w:noWrap/>
            <w:vAlign w:val="center"/>
            <w:hideMark/>
          </w:tcPr>
          <w:p w14:paraId="5A279482" w14:textId="77777777" w:rsidR="00396F5C" w:rsidRPr="00953B31" w:rsidRDefault="00396F5C">
            <w:pPr>
              <w:jc w:val="center"/>
              <w:rPr>
                <w:rFonts w:ascii="Calibri" w:eastAsia="Times New Roman" w:hAnsi="Calibri" w:cs="Calibri"/>
                <w:b/>
                <w:color w:val="002060"/>
                <w:sz w:val="22"/>
                <w:szCs w:val="22"/>
                <w:lang w:val="el-GR"/>
              </w:rPr>
            </w:pPr>
            <w:r w:rsidRPr="00953B31">
              <w:rPr>
                <w:rFonts w:ascii="Calibri" w:eastAsia="Times New Roman" w:hAnsi="Calibri" w:cs="Calibri"/>
                <w:b/>
                <w:color w:val="002060"/>
                <w:sz w:val="22"/>
                <w:szCs w:val="22"/>
                <w:lang w:val="el-GR"/>
              </w:rPr>
              <w:t>9%</w:t>
            </w:r>
          </w:p>
        </w:tc>
        <w:tc>
          <w:tcPr>
            <w:tcW w:w="1400" w:type="dxa"/>
            <w:tcBorders>
              <w:top w:val="nil"/>
              <w:left w:val="nil"/>
              <w:bottom w:val="single" w:sz="8" w:space="0" w:color="auto"/>
              <w:right w:val="nil"/>
            </w:tcBorders>
            <w:shd w:val="clear" w:color="000000" w:fill="FFFFFF"/>
            <w:noWrap/>
            <w:vAlign w:val="center"/>
            <w:hideMark/>
          </w:tcPr>
          <w:p w14:paraId="3B79329E"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11%</w:t>
            </w:r>
          </w:p>
        </w:tc>
      </w:tr>
      <w:tr w:rsidR="00396F5C" w:rsidRPr="00960D69" w14:paraId="56FFB173" w14:textId="77777777">
        <w:trPr>
          <w:trHeight w:val="300"/>
        </w:trPr>
        <w:tc>
          <w:tcPr>
            <w:tcW w:w="3800" w:type="dxa"/>
            <w:tcBorders>
              <w:top w:val="nil"/>
              <w:left w:val="nil"/>
              <w:bottom w:val="single" w:sz="8" w:space="0" w:color="auto"/>
              <w:right w:val="nil"/>
            </w:tcBorders>
            <w:shd w:val="clear" w:color="000000" w:fill="FFFFFF"/>
            <w:noWrap/>
            <w:vAlign w:val="center"/>
            <w:hideMark/>
          </w:tcPr>
          <w:p w14:paraId="5BE4D4F0" w14:textId="77777777" w:rsidR="00396F5C" w:rsidRPr="00960D69" w:rsidRDefault="00396F5C">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Φυσικό Αέριο</w:t>
            </w:r>
          </w:p>
        </w:tc>
        <w:tc>
          <w:tcPr>
            <w:tcW w:w="980" w:type="dxa"/>
            <w:tcBorders>
              <w:top w:val="nil"/>
              <w:left w:val="nil"/>
              <w:bottom w:val="single" w:sz="8" w:space="0" w:color="auto"/>
              <w:right w:val="nil"/>
            </w:tcBorders>
            <w:shd w:val="clear" w:color="000000" w:fill="DEEAF6"/>
            <w:noWrap/>
            <w:vAlign w:val="center"/>
            <w:hideMark/>
          </w:tcPr>
          <w:p w14:paraId="74C9D613" w14:textId="77777777" w:rsidR="00396F5C" w:rsidRPr="00953B31" w:rsidRDefault="00396F5C">
            <w:pPr>
              <w:jc w:val="center"/>
              <w:rPr>
                <w:rFonts w:ascii="Calibri" w:eastAsia="Times New Roman" w:hAnsi="Calibri" w:cs="Calibri"/>
                <w:sz w:val="22"/>
                <w:szCs w:val="22"/>
                <w:lang w:val="el-GR"/>
              </w:rPr>
            </w:pPr>
            <w:r w:rsidRPr="00953B31">
              <w:rPr>
                <w:rFonts w:ascii="Calibri" w:eastAsia="Times New Roman" w:hAnsi="Calibri" w:cs="Calibri"/>
                <w:sz w:val="22"/>
                <w:szCs w:val="22"/>
                <w:lang w:val="el-GR"/>
              </w:rPr>
              <w:t>11</w:t>
            </w:r>
            <w:r w:rsidRPr="00953B31">
              <w:rPr>
                <w:rFonts w:ascii="Calibri" w:eastAsia="Times New Roman" w:hAnsi="Calibri" w:cs="Calibri"/>
                <w:sz w:val="22"/>
                <w:szCs w:val="22"/>
              </w:rPr>
              <w:t>,</w:t>
            </w:r>
            <w:r w:rsidRPr="00953B31">
              <w:rPr>
                <w:rFonts w:ascii="Calibri" w:eastAsia="Times New Roman" w:hAnsi="Calibri" w:cs="Calibri"/>
                <w:sz w:val="22"/>
                <w:szCs w:val="22"/>
                <w:lang w:val="el-GR"/>
              </w:rPr>
              <w:t>75</w:t>
            </w:r>
          </w:p>
        </w:tc>
        <w:tc>
          <w:tcPr>
            <w:tcW w:w="960" w:type="dxa"/>
            <w:tcBorders>
              <w:top w:val="nil"/>
              <w:left w:val="nil"/>
              <w:bottom w:val="single" w:sz="8" w:space="0" w:color="auto"/>
              <w:right w:val="nil"/>
            </w:tcBorders>
            <w:shd w:val="clear" w:color="000000" w:fill="FFFFFF"/>
            <w:noWrap/>
            <w:vAlign w:val="center"/>
            <w:hideMark/>
          </w:tcPr>
          <w:p w14:paraId="7E267D67"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sz w:val="22"/>
                <w:szCs w:val="22"/>
                <w:lang w:val="el-GR"/>
              </w:rPr>
              <w:t>15,09</w:t>
            </w:r>
          </w:p>
        </w:tc>
        <w:tc>
          <w:tcPr>
            <w:tcW w:w="1400" w:type="dxa"/>
            <w:tcBorders>
              <w:top w:val="nil"/>
              <w:left w:val="nil"/>
              <w:bottom w:val="single" w:sz="8" w:space="0" w:color="auto"/>
              <w:right w:val="nil"/>
            </w:tcBorders>
            <w:shd w:val="clear" w:color="000000" w:fill="DDEBF7"/>
            <w:noWrap/>
            <w:vAlign w:val="center"/>
            <w:hideMark/>
          </w:tcPr>
          <w:p w14:paraId="25A5C4D7" w14:textId="77777777" w:rsidR="00396F5C" w:rsidRPr="00953B31" w:rsidRDefault="00396F5C">
            <w:pPr>
              <w:jc w:val="center"/>
              <w:rPr>
                <w:rFonts w:ascii="Calibri" w:eastAsia="Times New Roman" w:hAnsi="Calibri" w:cs="Calibri"/>
                <w:b/>
                <w:color w:val="002060"/>
                <w:sz w:val="22"/>
                <w:szCs w:val="22"/>
                <w:lang w:val="el-GR"/>
              </w:rPr>
            </w:pPr>
            <w:r w:rsidRPr="00953B31">
              <w:rPr>
                <w:rFonts w:ascii="Calibri" w:eastAsia="Times New Roman" w:hAnsi="Calibri" w:cs="Calibri"/>
                <w:b/>
                <w:color w:val="002060"/>
                <w:sz w:val="22"/>
                <w:szCs w:val="22"/>
                <w:lang w:val="el-GR"/>
              </w:rPr>
              <w:t>31%</w:t>
            </w:r>
          </w:p>
        </w:tc>
        <w:tc>
          <w:tcPr>
            <w:tcW w:w="1400" w:type="dxa"/>
            <w:tcBorders>
              <w:top w:val="nil"/>
              <w:left w:val="nil"/>
              <w:bottom w:val="single" w:sz="8" w:space="0" w:color="auto"/>
              <w:right w:val="nil"/>
            </w:tcBorders>
            <w:shd w:val="clear" w:color="000000" w:fill="FFFFFF"/>
            <w:noWrap/>
            <w:vAlign w:val="center"/>
            <w:hideMark/>
          </w:tcPr>
          <w:p w14:paraId="637D3FA6"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38%</w:t>
            </w:r>
          </w:p>
        </w:tc>
      </w:tr>
      <w:tr w:rsidR="00396F5C" w:rsidRPr="00960D69" w14:paraId="45AD9A75" w14:textId="77777777">
        <w:trPr>
          <w:trHeight w:val="300"/>
        </w:trPr>
        <w:tc>
          <w:tcPr>
            <w:tcW w:w="3800" w:type="dxa"/>
            <w:tcBorders>
              <w:top w:val="nil"/>
              <w:left w:val="nil"/>
              <w:bottom w:val="single" w:sz="8" w:space="0" w:color="auto"/>
              <w:right w:val="nil"/>
            </w:tcBorders>
            <w:shd w:val="clear" w:color="000000" w:fill="FFFFFF"/>
            <w:noWrap/>
            <w:vAlign w:val="center"/>
            <w:hideMark/>
          </w:tcPr>
          <w:p w14:paraId="2A476311" w14:textId="77777777" w:rsidR="00396F5C" w:rsidRPr="00960D69" w:rsidRDefault="00396F5C">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Υδροηλεκτρικά</w:t>
            </w:r>
          </w:p>
        </w:tc>
        <w:tc>
          <w:tcPr>
            <w:tcW w:w="980" w:type="dxa"/>
            <w:tcBorders>
              <w:top w:val="nil"/>
              <w:left w:val="nil"/>
              <w:bottom w:val="single" w:sz="8" w:space="0" w:color="auto"/>
              <w:right w:val="nil"/>
            </w:tcBorders>
            <w:shd w:val="clear" w:color="000000" w:fill="DEEAF6"/>
            <w:noWrap/>
            <w:vAlign w:val="center"/>
            <w:hideMark/>
          </w:tcPr>
          <w:p w14:paraId="0FB0584C" w14:textId="77777777" w:rsidR="00396F5C" w:rsidRPr="00953B31" w:rsidRDefault="00396F5C">
            <w:pPr>
              <w:jc w:val="center"/>
              <w:rPr>
                <w:rFonts w:ascii="Calibri" w:eastAsia="Times New Roman" w:hAnsi="Calibri" w:cs="Calibri"/>
                <w:sz w:val="22"/>
                <w:szCs w:val="22"/>
                <w:lang w:val="el-GR"/>
              </w:rPr>
            </w:pPr>
            <w:r w:rsidRPr="00953B31">
              <w:rPr>
                <w:rFonts w:ascii="Calibri" w:eastAsia="Times New Roman" w:hAnsi="Calibri" w:cs="Calibri"/>
                <w:sz w:val="22"/>
                <w:szCs w:val="22"/>
                <w:lang w:val="el-GR"/>
              </w:rPr>
              <w:t>2</w:t>
            </w:r>
            <w:r w:rsidRPr="00953B31">
              <w:rPr>
                <w:rFonts w:ascii="Calibri" w:eastAsia="Times New Roman" w:hAnsi="Calibri" w:cs="Calibri"/>
                <w:sz w:val="22"/>
                <w:szCs w:val="22"/>
              </w:rPr>
              <w:t>,</w:t>
            </w:r>
            <w:r w:rsidRPr="00953B31">
              <w:rPr>
                <w:rFonts w:ascii="Calibri" w:eastAsia="Times New Roman" w:hAnsi="Calibri" w:cs="Calibri"/>
                <w:sz w:val="22"/>
                <w:szCs w:val="22"/>
                <w:lang w:val="el-GR"/>
              </w:rPr>
              <w:t>83</w:t>
            </w:r>
          </w:p>
        </w:tc>
        <w:tc>
          <w:tcPr>
            <w:tcW w:w="960" w:type="dxa"/>
            <w:tcBorders>
              <w:top w:val="nil"/>
              <w:left w:val="nil"/>
              <w:bottom w:val="single" w:sz="8" w:space="0" w:color="auto"/>
              <w:right w:val="nil"/>
            </w:tcBorders>
            <w:shd w:val="clear" w:color="000000" w:fill="FFFFFF"/>
            <w:noWrap/>
            <w:vAlign w:val="center"/>
            <w:hideMark/>
          </w:tcPr>
          <w:p w14:paraId="7B381C45"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3,29</w:t>
            </w:r>
          </w:p>
        </w:tc>
        <w:tc>
          <w:tcPr>
            <w:tcW w:w="1400" w:type="dxa"/>
            <w:tcBorders>
              <w:top w:val="nil"/>
              <w:left w:val="nil"/>
              <w:bottom w:val="single" w:sz="8" w:space="0" w:color="auto"/>
              <w:right w:val="nil"/>
            </w:tcBorders>
            <w:shd w:val="clear" w:color="000000" w:fill="DDEBF7"/>
            <w:noWrap/>
            <w:vAlign w:val="center"/>
            <w:hideMark/>
          </w:tcPr>
          <w:p w14:paraId="32A179E7" w14:textId="77777777" w:rsidR="00396F5C" w:rsidRPr="00953B31" w:rsidRDefault="00396F5C">
            <w:pPr>
              <w:jc w:val="center"/>
              <w:rPr>
                <w:rFonts w:ascii="Calibri" w:eastAsia="Times New Roman" w:hAnsi="Calibri" w:cs="Calibri"/>
                <w:b/>
                <w:color w:val="002060"/>
                <w:sz w:val="22"/>
                <w:szCs w:val="22"/>
                <w:lang w:val="el-GR"/>
              </w:rPr>
            </w:pPr>
            <w:r w:rsidRPr="00953B31">
              <w:rPr>
                <w:rFonts w:ascii="Calibri" w:eastAsia="Times New Roman" w:hAnsi="Calibri" w:cs="Calibri"/>
                <w:b/>
                <w:color w:val="002060"/>
                <w:sz w:val="22"/>
                <w:szCs w:val="22"/>
                <w:lang w:val="el-GR"/>
              </w:rPr>
              <w:t>7%</w:t>
            </w:r>
          </w:p>
        </w:tc>
        <w:tc>
          <w:tcPr>
            <w:tcW w:w="1400" w:type="dxa"/>
            <w:tcBorders>
              <w:top w:val="nil"/>
              <w:left w:val="nil"/>
              <w:bottom w:val="single" w:sz="8" w:space="0" w:color="auto"/>
              <w:right w:val="nil"/>
            </w:tcBorders>
            <w:shd w:val="clear" w:color="000000" w:fill="FFFFFF"/>
            <w:noWrap/>
            <w:vAlign w:val="center"/>
            <w:hideMark/>
          </w:tcPr>
          <w:p w14:paraId="77CE700D"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8%</w:t>
            </w:r>
          </w:p>
        </w:tc>
      </w:tr>
      <w:tr w:rsidR="00396F5C" w:rsidRPr="00960D69" w14:paraId="4BED35C0" w14:textId="77777777">
        <w:trPr>
          <w:trHeight w:val="336"/>
        </w:trPr>
        <w:tc>
          <w:tcPr>
            <w:tcW w:w="3800" w:type="dxa"/>
            <w:tcBorders>
              <w:top w:val="nil"/>
              <w:left w:val="nil"/>
              <w:bottom w:val="single" w:sz="8" w:space="0" w:color="auto"/>
              <w:right w:val="nil"/>
            </w:tcBorders>
            <w:shd w:val="clear" w:color="000000" w:fill="FFFFFF"/>
            <w:noWrap/>
            <w:vAlign w:val="center"/>
            <w:hideMark/>
          </w:tcPr>
          <w:p w14:paraId="300B5E89" w14:textId="77777777" w:rsidR="00396F5C" w:rsidRPr="00960D69" w:rsidRDefault="00396F5C">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ΑΠΕ</w:t>
            </w:r>
            <w:r w:rsidRPr="00960D69">
              <w:rPr>
                <w:rFonts w:ascii="Calibri" w:eastAsia="Times New Roman" w:hAnsi="Calibri" w:cs="Calibri"/>
                <w:color w:val="000000"/>
                <w:sz w:val="22"/>
                <w:szCs w:val="22"/>
                <w:vertAlign w:val="superscript"/>
                <w:lang w:val="el-GR"/>
              </w:rPr>
              <w:t>1</w:t>
            </w:r>
          </w:p>
        </w:tc>
        <w:tc>
          <w:tcPr>
            <w:tcW w:w="980" w:type="dxa"/>
            <w:tcBorders>
              <w:top w:val="nil"/>
              <w:left w:val="nil"/>
              <w:bottom w:val="single" w:sz="8" w:space="0" w:color="auto"/>
              <w:right w:val="nil"/>
            </w:tcBorders>
            <w:shd w:val="clear" w:color="000000" w:fill="DEEAF6"/>
            <w:noWrap/>
            <w:vAlign w:val="center"/>
            <w:hideMark/>
          </w:tcPr>
          <w:p w14:paraId="3F36740D" w14:textId="77777777" w:rsidR="00396F5C" w:rsidRPr="00953B31" w:rsidRDefault="00396F5C">
            <w:pPr>
              <w:jc w:val="center"/>
              <w:rPr>
                <w:rFonts w:ascii="Calibri" w:eastAsia="Times New Roman" w:hAnsi="Calibri" w:cs="Calibri"/>
                <w:sz w:val="22"/>
                <w:szCs w:val="22"/>
                <w:lang w:val="el-GR"/>
              </w:rPr>
            </w:pPr>
            <w:r w:rsidRPr="00953B31">
              <w:rPr>
                <w:rFonts w:ascii="Calibri" w:eastAsia="Times New Roman" w:hAnsi="Calibri" w:cs="Calibri"/>
                <w:sz w:val="22"/>
                <w:szCs w:val="22"/>
                <w:lang w:val="el-GR"/>
              </w:rPr>
              <w:t>15</w:t>
            </w:r>
            <w:r w:rsidRPr="00953B31">
              <w:rPr>
                <w:rFonts w:ascii="Calibri" w:eastAsia="Times New Roman" w:hAnsi="Calibri" w:cs="Calibri"/>
                <w:sz w:val="22"/>
                <w:szCs w:val="22"/>
              </w:rPr>
              <w:t>,</w:t>
            </w:r>
            <w:r w:rsidRPr="00953B31">
              <w:rPr>
                <w:rFonts w:ascii="Calibri" w:eastAsia="Times New Roman" w:hAnsi="Calibri" w:cs="Calibri"/>
                <w:sz w:val="22"/>
                <w:szCs w:val="22"/>
                <w:lang w:val="el-GR"/>
              </w:rPr>
              <w:t>49</w:t>
            </w:r>
          </w:p>
        </w:tc>
        <w:tc>
          <w:tcPr>
            <w:tcW w:w="960" w:type="dxa"/>
            <w:tcBorders>
              <w:top w:val="nil"/>
              <w:left w:val="nil"/>
              <w:bottom w:val="single" w:sz="8" w:space="0" w:color="auto"/>
              <w:right w:val="nil"/>
            </w:tcBorders>
            <w:shd w:val="clear" w:color="000000" w:fill="FFFFFF"/>
            <w:noWrap/>
            <w:vAlign w:val="center"/>
            <w:hideMark/>
          </w:tcPr>
          <w:p w14:paraId="270EFF1A" w14:textId="543C8C19" w:rsidR="00396F5C" w:rsidRPr="00485046" w:rsidRDefault="00396F5C">
            <w:pPr>
              <w:jc w:val="center"/>
              <w:rPr>
                <w:rFonts w:ascii="Calibri" w:eastAsia="Times New Roman" w:hAnsi="Calibri" w:cs="Calibri"/>
                <w:color w:val="000000"/>
                <w:sz w:val="22"/>
                <w:szCs w:val="22"/>
              </w:rPr>
            </w:pPr>
            <w:r w:rsidRPr="00953B31">
              <w:rPr>
                <w:rFonts w:ascii="Calibri" w:eastAsia="Times New Roman" w:hAnsi="Calibri" w:cs="Calibri"/>
                <w:sz w:val="22"/>
                <w:szCs w:val="22"/>
                <w:lang w:val="el-GR"/>
              </w:rPr>
              <w:t>14</w:t>
            </w:r>
            <w:r w:rsidRPr="00953B31">
              <w:rPr>
                <w:rFonts w:ascii="Calibri" w:eastAsia="Times New Roman" w:hAnsi="Calibri" w:cs="Calibri"/>
                <w:sz w:val="22"/>
                <w:szCs w:val="22"/>
              </w:rPr>
              <w:t>,</w:t>
            </w:r>
            <w:r w:rsidRPr="00953B31">
              <w:rPr>
                <w:rFonts w:ascii="Calibri" w:eastAsia="Times New Roman" w:hAnsi="Calibri" w:cs="Calibri"/>
                <w:sz w:val="22"/>
                <w:szCs w:val="22"/>
                <w:lang w:val="el-GR"/>
              </w:rPr>
              <w:t>1</w:t>
            </w:r>
            <w:r w:rsidR="00485046">
              <w:rPr>
                <w:rFonts w:ascii="Calibri" w:eastAsia="Times New Roman" w:hAnsi="Calibri" w:cs="Calibri"/>
                <w:sz w:val="22"/>
                <w:szCs w:val="22"/>
              </w:rPr>
              <w:t>2</w:t>
            </w:r>
          </w:p>
        </w:tc>
        <w:tc>
          <w:tcPr>
            <w:tcW w:w="1400" w:type="dxa"/>
            <w:tcBorders>
              <w:top w:val="nil"/>
              <w:left w:val="nil"/>
              <w:bottom w:val="single" w:sz="8" w:space="0" w:color="auto"/>
              <w:right w:val="nil"/>
            </w:tcBorders>
            <w:shd w:val="clear" w:color="000000" w:fill="DDEBF7"/>
            <w:noWrap/>
            <w:vAlign w:val="center"/>
            <w:hideMark/>
          </w:tcPr>
          <w:p w14:paraId="055D3CE6" w14:textId="77777777" w:rsidR="00396F5C" w:rsidRPr="00953B31" w:rsidRDefault="00396F5C">
            <w:pPr>
              <w:jc w:val="center"/>
              <w:rPr>
                <w:rFonts w:ascii="Calibri" w:eastAsia="Times New Roman" w:hAnsi="Calibri" w:cs="Calibri"/>
                <w:b/>
                <w:color w:val="002060"/>
                <w:sz w:val="22"/>
                <w:szCs w:val="22"/>
                <w:lang w:val="el-GR"/>
              </w:rPr>
            </w:pPr>
            <w:r w:rsidRPr="00953B31">
              <w:rPr>
                <w:rFonts w:ascii="Calibri" w:eastAsia="Times New Roman" w:hAnsi="Calibri" w:cs="Calibri"/>
                <w:b/>
                <w:color w:val="002060"/>
                <w:sz w:val="22"/>
                <w:szCs w:val="22"/>
                <w:lang w:val="el-GR"/>
              </w:rPr>
              <w:t>41%</w:t>
            </w:r>
          </w:p>
        </w:tc>
        <w:tc>
          <w:tcPr>
            <w:tcW w:w="1400" w:type="dxa"/>
            <w:tcBorders>
              <w:top w:val="nil"/>
              <w:left w:val="nil"/>
              <w:bottom w:val="single" w:sz="8" w:space="0" w:color="auto"/>
              <w:right w:val="nil"/>
            </w:tcBorders>
            <w:shd w:val="clear" w:color="000000" w:fill="FFFFFF"/>
            <w:noWrap/>
            <w:vAlign w:val="center"/>
            <w:hideMark/>
          </w:tcPr>
          <w:p w14:paraId="64F5FCB9"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36%</w:t>
            </w:r>
          </w:p>
        </w:tc>
      </w:tr>
      <w:tr w:rsidR="00396F5C" w:rsidRPr="00960D69" w14:paraId="0C46A91D" w14:textId="77777777">
        <w:trPr>
          <w:trHeight w:val="300"/>
        </w:trPr>
        <w:tc>
          <w:tcPr>
            <w:tcW w:w="3800" w:type="dxa"/>
            <w:tcBorders>
              <w:top w:val="nil"/>
              <w:left w:val="nil"/>
              <w:bottom w:val="single" w:sz="8" w:space="0" w:color="auto"/>
              <w:right w:val="nil"/>
            </w:tcBorders>
            <w:shd w:val="clear" w:color="000000" w:fill="FFFFFF"/>
            <w:noWrap/>
            <w:vAlign w:val="center"/>
            <w:hideMark/>
          </w:tcPr>
          <w:p w14:paraId="6633D9D8" w14:textId="77777777" w:rsidR="00396F5C" w:rsidRPr="00960D69" w:rsidRDefault="00396F5C">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Καθαρές Εισαγωγές</w:t>
            </w:r>
          </w:p>
        </w:tc>
        <w:tc>
          <w:tcPr>
            <w:tcW w:w="980" w:type="dxa"/>
            <w:tcBorders>
              <w:top w:val="nil"/>
              <w:left w:val="nil"/>
              <w:bottom w:val="single" w:sz="8" w:space="0" w:color="auto"/>
              <w:right w:val="nil"/>
            </w:tcBorders>
            <w:shd w:val="clear" w:color="000000" w:fill="DEEAF6"/>
            <w:noWrap/>
            <w:vAlign w:val="center"/>
            <w:hideMark/>
          </w:tcPr>
          <w:p w14:paraId="6E391E2A" w14:textId="102476A5" w:rsidR="00396F5C" w:rsidRPr="00F37699" w:rsidRDefault="005368CE">
            <w:pPr>
              <w:jc w:val="center"/>
              <w:rPr>
                <w:rFonts w:ascii="Calibri" w:eastAsia="Times New Roman" w:hAnsi="Calibri" w:cs="Calibri"/>
                <w:sz w:val="22"/>
                <w:szCs w:val="22"/>
              </w:rPr>
            </w:pPr>
            <w:r>
              <w:rPr>
                <w:rFonts w:ascii="Calibri" w:eastAsia="Times New Roman" w:hAnsi="Calibri" w:cs="Calibri"/>
                <w:sz w:val="22"/>
                <w:szCs w:val="22"/>
              </w:rPr>
              <w:t>4</w:t>
            </w:r>
            <w:r w:rsidR="00396F5C" w:rsidRPr="00953B31">
              <w:rPr>
                <w:rFonts w:ascii="Calibri" w:eastAsia="Times New Roman" w:hAnsi="Calibri" w:cs="Calibri"/>
                <w:sz w:val="22"/>
                <w:szCs w:val="22"/>
              </w:rPr>
              <w:t>,</w:t>
            </w:r>
            <w:r w:rsidR="00396F5C" w:rsidRPr="00953B31">
              <w:rPr>
                <w:rFonts w:ascii="Calibri" w:eastAsia="Times New Roman" w:hAnsi="Calibri" w:cs="Calibri"/>
                <w:sz w:val="22"/>
                <w:szCs w:val="22"/>
                <w:lang w:val="el-GR"/>
              </w:rPr>
              <w:t>3</w:t>
            </w:r>
            <w:r w:rsidR="00F37699">
              <w:rPr>
                <w:rFonts w:ascii="Calibri" w:eastAsia="Times New Roman" w:hAnsi="Calibri" w:cs="Calibri"/>
                <w:sz w:val="22"/>
                <w:szCs w:val="22"/>
              </w:rPr>
              <w:t>9</w:t>
            </w:r>
          </w:p>
        </w:tc>
        <w:tc>
          <w:tcPr>
            <w:tcW w:w="960" w:type="dxa"/>
            <w:tcBorders>
              <w:top w:val="nil"/>
              <w:left w:val="nil"/>
              <w:bottom w:val="single" w:sz="8" w:space="0" w:color="auto"/>
              <w:right w:val="nil"/>
            </w:tcBorders>
            <w:shd w:val="clear" w:color="000000" w:fill="FFFFFF"/>
            <w:noWrap/>
            <w:vAlign w:val="center"/>
            <w:hideMark/>
          </w:tcPr>
          <w:p w14:paraId="20472446" w14:textId="64EC83AD" w:rsidR="00396F5C" w:rsidRPr="00743DAC"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2,</w:t>
            </w:r>
            <w:r w:rsidR="00485046">
              <w:rPr>
                <w:rFonts w:ascii="Calibri" w:eastAsia="Times New Roman" w:hAnsi="Calibri" w:cs="Calibri"/>
                <w:color w:val="000000"/>
                <w:sz w:val="22"/>
                <w:szCs w:val="22"/>
              </w:rPr>
              <w:t>3</w:t>
            </w:r>
            <w:r w:rsidR="00743DAC">
              <w:rPr>
                <w:rFonts w:ascii="Calibri" w:eastAsia="Times New Roman" w:hAnsi="Calibri" w:cs="Calibri"/>
                <w:color w:val="000000"/>
                <w:sz w:val="22"/>
                <w:szCs w:val="22"/>
                <w:lang w:val="el-GR"/>
              </w:rPr>
              <w:t>6</w:t>
            </w:r>
          </w:p>
        </w:tc>
        <w:tc>
          <w:tcPr>
            <w:tcW w:w="1400" w:type="dxa"/>
            <w:tcBorders>
              <w:top w:val="nil"/>
              <w:left w:val="nil"/>
              <w:bottom w:val="single" w:sz="8" w:space="0" w:color="auto"/>
              <w:right w:val="nil"/>
            </w:tcBorders>
            <w:shd w:val="clear" w:color="000000" w:fill="DDEBF7"/>
            <w:noWrap/>
            <w:vAlign w:val="center"/>
            <w:hideMark/>
          </w:tcPr>
          <w:p w14:paraId="64476460" w14:textId="77777777" w:rsidR="00396F5C" w:rsidRPr="00953B31" w:rsidRDefault="00396F5C">
            <w:pPr>
              <w:jc w:val="center"/>
              <w:rPr>
                <w:rFonts w:ascii="Calibri" w:eastAsia="Times New Roman" w:hAnsi="Calibri" w:cs="Calibri"/>
                <w:b/>
                <w:color w:val="002060"/>
                <w:sz w:val="22"/>
                <w:szCs w:val="22"/>
                <w:lang w:val="el-GR"/>
              </w:rPr>
            </w:pPr>
            <w:r w:rsidRPr="00953B31">
              <w:rPr>
                <w:rFonts w:ascii="Calibri" w:eastAsia="Times New Roman" w:hAnsi="Calibri" w:cs="Calibri"/>
                <w:b/>
                <w:color w:val="002060"/>
                <w:sz w:val="22"/>
                <w:szCs w:val="22"/>
                <w:lang w:val="el-GR"/>
              </w:rPr>
              <w:t>12%</w:t>
            </w:r>
          </w:p>
        </w:tc>
        <w:tc>
          <w:tcPr>
            <w:tcW w:w="1400" w:type="dxa"/>
            <w:tcBorders>
              <w:top w:val="nil"/>
              <w:left w:val="nil"/>
              <w:bottom w:val="single" w:sz="8" w:space="0" w:color="auto"/>
              <w:right w:val="nil"/>
            </w:tcBorders>
            <w:shd w:val="clear" w:color="000000" w:fill="FFFFFF"/>
            <w:noWrap/>
            <w:vAlign w:val="center"/>
            <w:hideMark/>
          </w:tcPr>
          <w:p w14:paraId="21E293A3"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6%</w:t>
            </w:r>
          </w:p>
        </w:tc>
      </w:tr>
      <w:tr w:rsidR="00396F5C" w:rsidRPr="00960D69" w14:paraId="2611DD6C" w14:textId="77777777">
        <w:trPr>
          <w:trHeight w:val="300"/>
        </w:trPr>
        <w:tc>
          <w:tcPr>
            <w:tcW w:w="3800" w:type="dxa"/>
            <w:tcBorders>
              <w:top w:val="nil"/>
              <w:left w:val="nil"/>
              <w:bottom w:val="single" w:sz="8" w:space="0" w:color="auto"/>
              <w:right w:val="nil"/>
            </w:tcBorders>
            <w:shd w:val="clear" w:color="000000" w:fill="FFFFFF"/>
            <w:noWrap/>
            <w:vAlign w:val="center"/>
            <w:hideMark/>
          </w:tcPr>
          <w:p w14:paraId="0DD2694C" w14:textId="77777777" w:rsidR="00396F5C" w:rsidRPr="00960D69" w:rsidRDefault="00396F5C">
            <w:pP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Σύνολο</w:t>
            </w:r>
          </w:p>
        </w:tc>
        <w:tc>
          <w:tcPr>
            <w:tcW w:w="980" w:type="dxa"/>
            <w:tcBorders>
              <w:top w:val="nil"/>
              <w:left w:val="nil"/>
              <w:bottom w:val="single" w:sz="8" w:space="0" w:color="auto"/>
              <w:right w:val="nil"/>
            </w:tcBorders>
            <w:shd w:val="clear" w:color="000000" w:fill="DEEAF6"/>
            <w:noWrap/>
            <w:vAlign w:val="center"/>
            <w:hideMark/>
          </w:tcPr>
          <w:p w14:paraId="5C1E3F15" w14:textId="03E20481" w:rsidR="00396F5C" w:rsidRPr="006F47E7" w:rsidRDefault="00396F5C">
            <w:pPr>
              <w:jc w:val="center"/>
              <w:rPr>
                <w:rFonts w:ascii="Calibri" w:eastAsia="Times New Roman" w:hAnsi="Calibri" w:cs="Calibri"/>
                <w:b/>
                <w:sz w:val="22"/>
                <w:szCs w:val="22"/>
              </w:rPr>
            </w:pPr>
            <w:r w:rsidRPr="00953B31">
              <w:rPr>
                <w:rFonts w:ascii="Calibri" w:eastAsia="Times New Roman" w:hAnsi="Calibri" w:cs="Calibri"/>
                <w:b/>
                <w:sz w:val="22"/>
                <w:szCs w:val="22"/>
                <w:lang w:val="el-GR"/>
              </w:rPr>
              <w:t>37</w:t>
            </w:r>
            <w:r w:rsidRPr="00953B31">
              <w:rPr>
                <w:rFonts w:ascii="Calibri" w:eastAsia="Times New Roman" w:hAnsi="Calibri" w:cs="Calibri"/>
                <w:b/>
                <w:sz w:val="22"/>
                <w:szCs w:val="22"/>
              </w:rPr>
              <w:t>,</w:t>
            </w:r>
            <w:r w:rsidRPr="00953B31">
              <w:rPr>
                <w:rFonts w:ascii="Calibri" w:eastAsia="Times New Roman" w:hAnsi="Calibri" w:cs="Calibri"/>
                <w:b/>
                <w:sz w:val="22"/>
                <w:szCs w:val="22"/>
                <w:lang w:val="el-GR"/>
              </w:rPr>
              <w:t>7</w:t>
            </w:r>
            <w:r w:rsidR="00A46743">
              <w:rPr>
                <w:rFonts w:ascii="Calibri" w:eastAsia="Times New Roman" w:hAnsi="Calibri" w:cs="Calibri"/>
                <w:b/>
                <w:sz w:val="22"/>
                <w:szCs w:val="22"/>
              </w:rPr>
              <w:t>6</w:t>
            </w:r>
          </w:p>
        </w:tc>
        <w:tc>
          <w:tcPr>
            <w:tcW w:w="960" w:type="dxa"/>
            <w:tcBorders>
              <w:top w:val="nil"/>
              <w:left w:val="nil"/>
              <w:bottom w:val="single" w:sz="8" w:space="0" w:color="auto"/>
              <w:right w:val="nil"/>
            </w:tcBorders>
            <w:shd w:val="clear" w:color="000000" w:fill="FFFFFF"/>
            <w:noWrap/>
            <w:vAlign w:val="center"/>
            <w:hideMark/>
          </w:tcPr>
          <w:p w14:paraId="0F66E47F" w14:textId="7E2B831D" w:rsidR="00396F5C" w:rsidRPr="006F47E7" w:rsidRDefault="00396F5C">
            <w:pPr>
              <w:jc w:val="center"/>
              <w:rPr>
                <w:rFonts w:ascii="Calibri" w:eastAsia="Times New Roman" w:hAnsi="Calibri" w:cs="Calibri"/>
                <w:b/>
                <w:color w:val="000000"/>
                <w:sz w:val="22"/>
                <w:szCs w:val="22"/>
              </w:rPr>
            </w:pPr>
            <w:r w:rsidRPr="00953B31">
              <w:rPr>
                <w:rFonts w:ascii="Calibri" w:eastAsia="Times New Roman" w:hAnsi="Calibri" w:cs="Calibri"/>
                <w:b/>
                <w:bCs/>
                <w:sz w:val="22"/>
                <w:szCs w:val="22"/>
                <w:lang w:val="el-GR"/>
              </w:rPr>
              <w:t>39</w:t>
            </w:r>
            <w:r w:rsidRPr="00953B31">
              <w:rPr>
                <w:rFonts w:ascii="Calibri" w:eastAsia="Times New Roman" w:hAnsi="Calibri" w:cs="Calibri"/>
                <w:b/>
                <w:bCs/>
                <w:sz w:val="22"/>
                <w:szCs w:val="22"/>
              </w:rPr>
              <w:t>,</w:t>
            </w:r>
            <w:r w:rsidRPr="00953B31">
              <w:rPr>
                <w:rFonts w:ascii="Calibri" w:eastAsia="Times New Roman" w:hAnsi="Calibri" w:cs="Calibri"/>
                <w:b/>
                <w:bCs/>
                <w:sz w:val="22"/>
                <w:szCs w:val="22"/>
                <w:lang w:val="el-GR"/>
              </w:rPr>
              <w:t>2</w:t>
            </w:r>
            <w:r w:rsidR="00A46743">
              <w:rPr>
                <w:rFonts w:ascii="Calibri" w:eastAsia="Times New Roman" w:hAnsi="Calibri" w:cs="Calibri"/>
                <w:b/>
                <w:bCs/>
                <w:sz w:val="22"/>
                <w:szCs w:val="22"/>
              </w:rPr>
              <w:t>5</w:t>
            </w:r>
          </w:p>
        </w:tc>
        <w:tc>
          <w:tcPr>
            <w:tcW w:w="1400" w:type="dxa"/>
            <w:tcBorders>
              <w:top w:val="nil"/>
              <w:left w:val="nil"/>
              <w:bottom w:val="single" w:sz="8" w:space="0" w:color="auto"/>
              <w:right w:val="nil"/>
            </w:tcBorders>
            <w:shd w:val="clear" w:color="000000" w:fill="DDEBF7"/>
            <w:noWrap/>
            <w:vAlign w:val="center"/>
            <w:hideMark/>
          </w:tcPr>
          <w:p w14:paraId="795883C5" w14:textId="77777777" w:rsidR="00396F5C" w:rsidRPr="00953B31" w:rsidRDefault="00396F5C">
            <w:pPr>
              <w:jc w:val="center"/>
              <w:rPr>
                <w:rFonts w:ascii="Calibri" w:eastAsia="Times New Roman" w:hAnsi="Calibri" w:cs="Calibri"/>
                <w:b/>
                <w:color w:val="002060"/>
                <w:sz w:val="22"/>
                <w:szCs w:val="22"/>
                <w:lang w:val="el-GR"/>
              </w:rPr>
            </w:pPr>
            <w:r w:rsidRPr="00953B31">
              <w:rPr>
                <w:rFonts w:ascii="Calibri" w:eastAsia="Times New Roman" w:hAnsi="Calibri" w:cs="Calibri"/>
                <w:b/>
                <w:color w:val="002060"/>
                <w:sz w:val="22"/>
                <w:szCs w:val="22"/>
                <w:lang w:val="el-GR"/>
              </w:rPr>
              <w:t>100%</w:t>
            </w:r>
          </w:p>
        </w:tc>
        <w:tc>
          <w:tcPr>
            <w:tcW w:w="1400" w:type="dxa"/>
            <w:tcBorders>
              <w:top w:val="nil"/>
              <w:left w:val="nil"/>
              <w:bottom w:val="single" w:sz="8" w:space="0" w:color="auto"/>
              <w:right w:val="nil"/>
            </w:tcBorders>
            <w:shd w:val="clear" w:color="000000" w:fill="FFFFFF"/>
            <w:noWrap/>
            <w:vAlign w:val="center"/>
            <w:hideMark/>
          </w:tcPr>
          <w:p w14:paraId="53C42024"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100%</w:t>
            </w:r>
          </w:p>
        </w:tc>
      </w:tr>
    </w:tbl>
    <w:p w14:paraId="166831A2" w14:textId="77777777" w:rsidR="00396F5C" w:rsidRPr="00960D69" w:rsidRDefault="00396F5C" w:rsidP="00396F5C">
      <w:pPr>
        <w:pStyle w:val="Body"/>
        <w:ind w:left="426"/>
        <w:jc w:val="both"/>
        <w:rPr>
          <w:rFonts w:ascii="Calibri" w:eastAsia="Calibri" w:hAnsi="Calibri" w:cs="Calibri"/>
          <w:color w:val="595959"/>
          <w:sz w:val="18"/>
          <w:szCs w:val="18"/>
          <w:bdr w:val="none" w:sz="0" w:space="0" w:color="auto"/>
          <w:lang w:val="el-GR"/>
        </w:rPr>
      </w:pPr>
      <w:r w:rsidRPr="00960D69">
        <w:rPr>
          <w:rFonts w:ascii="Calibri" w:eastAsia="Calibri" w:hAnsi="Calibri" w:cs="Calibri"/>
          <w:color w:val="595959"/>
          <w:sz w:val="18"/>
          <w:szCs w:val="18"/>
          <w:bdr w:val="none" w:sz="0" w:space="0" w:color="auto"/>
          <w:vertAlign w:val="superscript"/>
          <w:lang w:val="el-GR"/>
        </w:rPr>
        <w:t xml:space="preserve">1 </w:t>
      </w:r>
      <w:r w:rsidRPr="00960D69">
        <w:rPr>
          <w:rFonts w:ascii="Calibri" w:eastAsia="Calibri" w:hAnsi="Calibri" w:cs="Calibri"/>
          <w:color w:val="595959"/>
          <w:sz w:val="18"/>
          <w:szCs w:val="18"/>
          <w:bdr w:val="none" w:sz="0" w:space="0" w:color="auto"/>
          <w:lang w:val="el-GR"/>
        </w:rPr>
        <w:t>Ανανεώσιμες Πηγές Ενέργειας</w:t>
      </w:r>
    </w:p>
    <w:p w14:paraId="3644CC93" w14:textId="77777777" w:rsidR="00396F5C" w:rsidRPr="00960D69" w:rsidRDefault="00396F5C" w:rsidP="00396F5C">
      <w:pPr>
        <w:pStyle w:val="Body"/>
        <w:jc w:val="both"/>
        <w:rPr>
          <w:rFonts w:ascii="Calibri" w:eastAsia="Calibri" w:hAnsi="Calibri" w:cs="Calibri"/>
          <w:bCs/>
          <w:color w:val="595959"/>
          <w:sz w:val="22"/>
          <w:szCs w:val="22"/>
          <w:u w:val="single"/>
          <w:bdr w:val="none" w:sz="0" w:space="0" w:color="auto"/>
          <w:lang w:val="el-GR"/>
        </w:rPr>
      </w:pPr>
    </w:p>
    <w:p w14:paraId="0868EA23" w14:textId="77777777" w:rsidR="00396F5C" w:rsidRPr="00960D69" w:rsidRDefault="00396F5C" w:rsidP="00396F5C">
      <w:pPr>
        <w:pStyle w:val="BodyA"/>
        <w:ind w:left="425"/>
        <w:jc w:val="both"/>
        <w:rPr>
          <w:rFonts w:ascii="Calibri" w:hAnsi="Calibri"/>
          <w:color w:val="595959"/>
          <w:sz w:val="22"/>
          <w:szCs w:val="22"/>
          <w:u w:color="595959"/>
          <w:lang w:val="el-GR"/>
        </w:rPr>
      </w:pPr>
    </w:p>
    <w:tbl>
      <w:tblPr>
        <w:tblW w:w="6920" w:type="dxa"/>
        <w:tblInd w:w="426" w:type="dxa"/>
        <w:tblLook w:val="04A0" w:firstRow="1" w:lastRow="0" w:firstColumn="1" w:lastColumn="0" w:noHBand="0" w:noVBand="1"/>
      </w:tblPr>
      <w:tblGrid>
        <w:gridCol w:w="3280"/>
        <w:gridCol w:w="1340"/>
        <w:gridCol w:w="1340"/>
        <w:gridCol w:w="960"/>
      </w:tblGrid>
      <w:tr w:rsidR="00396F5C" w:rsidRPr="00960D69" w14:paraId="00CF4A44" w14:textId="77777777">
        <w:trPr>
          <w:trHeight w:val="588"/>
        </w:trPr>
        <w:tc>
          <w:tcPr>
            <w:tcW w:w="3280" w:type="dxa"/>
            <w:tcBorders>
              <w:top w:val="single" w:sz="8" w:space="0" w:color="auto"/>
              <w:left w:val="nil"/>
              <w:bottom w:val="single" w:sz="8" w:space="0" w:color="auto"/>
              <w:right w:val="nil"/>
            </w:tcBorders>
            <w:shd w:val="clear" w:color="000000" w:fill="FFFFFF"/>
            <w:noWrap/>
            <w:vAlign w:val="center"/>
            <w:hideMark/>
          </w:tcPr>
          <w:p w14:paraId="3BEB062D" w14:textId="77777777" w:rsidR="00396F5C" w:rsidRPr="00960D69" w:rsidRDefault="00396F5C">
            <w:pP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Παραγωγή MYTILINEOS (</w:t>
            </w:r>
            <w:proofErr w:type="spellStart"/>
            <w:r w:rsidRPr="00960D69">
              <w:rPr>
                <w:rFonts w:ascii="Calibri" w:eastAsia="Times New Roman" w:hAnsi="Calibri" w:cs="Calibri"/>
                <w:b/>
                <w:bCs/>
                <w:color w:val="000000"/>
                <w:sz w:val="22"/>
                <w:szCs w:val="22"/>
                <w:lang w:val="el-GR"/>
              </w:rPr>
              <w:t>TWhs</w:t>
            </w:r>
            <w:proofErr w:type="spellEnd"/>
            <w:r w:rsidRPr="00960D69">
              <w:rPr>
                <w:rFonts w:ascii="Calibri" w:eastAsia="Times New Roman" w:hAnsi="Calibri" w:cs="Calibri"/>
                <w:b/>
                <w:bCs/>
                <w:color w:val="000000"/>
                <w:sz w:val="22"/>
                <w:szCs w:val="22"/>
                <w:lang w:val="el-GR"/>
              </w:rPr>
              <w:t>)</w:t>
            </w:r>
            <w:r w:rsidRPr="00960D69">
              <w:rPr>
                <w:rFonts w:ascii="Calibri" w:eastAsia="Times New Roman" w:hAnsi="Calibri" w:cs="Calibri"/>
                <w:b/>
                <w:bCs/>
                <w:color w:val="000000"/>
                <w:sz w:val="22"/>
                <w:szCs w:val="22"/>
              </w:rPr>
              <w:t xml:space="preserve"> - </w:t>
            </w:r>
            <w:r w:rsidRPr="00960D69">
              <w:rPr>
                <w:rFonts w:ascii="Calibri" w:eastAsia="Times New Roman" w:hAnsi="Calibri" w:cs="Calibri"/>
                <w:b/>
                <w:bCs/>
                <w:color w:val="000000"/>
                <w:sz w:val="22"/>
                <w:szCs w:val="22"/>
                <w:lang w:val="el-GR"/>
              </w:rPr>
              <w:t>Ελλάδα</w:t>
            </w:r>
          </w:p>
        </w:tc>
        <w:tc>
          <w:tcPr>
            <w:tcW w:w="1340" w:type="dxa"/>
            <w:tcBorders>
              <w:top w:val="single" w:sz="8" w:space="0" w:color="auto"/>
              <w:left w:val="nil"/>
              <w:bottom w:val="single" w:sz="8" w:space="0" w:color="auto"/>
              <w:right w:val="nil"/>
            </w:tcBorders>
            <w:shd w:val="clear" w:color="000000" w:fill="DDEBF7"/>
            <w:vAlign w:val="center"/>
            <w:hideMark/>
          </w:tcPr>
          <w:p w14:paraId="4258AE6F" w14:textId="77777777" w:rsidR="00396F5C" w:rsidRPr="00960D69" w:rsidRDefault="00396F5C">
            <w:pPr>
              <w:jc w:val="center"/>
              <w:rPr>
                <w:rFonts w:ascii="Calibri" w:eastAsia="Times New Roman" w:hAnsi="Calibri" w:cs="Calibri"/>
                <w:b/>
                <w:bCs/>
                <w:color w:val="002060"/>
                <w:sz w:val="22"/>
                <w:szCs w:val="22"/>
                <w:lang w:val="el-GR"/>
              </w:rPr>
            </w:pPr>
            <w:r>
              <w:rPr>
                <w:rFonts w:ascii="Calibri" w:eastAsia="Times New Roman" w:hAnsi="Calibri" w:cs="Calibri"/>
                <w:b/>
                <w:bCs/>
                <w:color w:val="002060"/>
                <w:sz w:val="22"/>
                <w:szCs w:val="22"/>
                <w:lang w:val="el-GR"/>
              </w:rPr>
              <w:t xml:space="preserve">9Μ </w:t>
            </w:r>
            <w:r w:rsidRPr="00960D69">
              <w:rPr>
                <w:rFonts w:ascii="Calibri" w:eastAsia="Times New Roman" w:hAnsi="Calibri" w:cs="Calibri"/>
                <w:b/>
                <w:bCs/>
                <w:color w:val="002060"/>
                <w:sz w:val="22"/>
                <w:szCs w:val="22"/>
                <w:lang w:val="el-GR"/>
              </w:rPr>
              <w:t>2023</w:t>
            </w:r>
          </w:p>
        </w:tc>
        <w:tc>
          <w:tcPr>
            <w:tcW w:w="1340" w:type="dxa"/>
            <w:tcBorders>
              <w:top w:val="single" w:sz="8" w:space="0" w:color="auto"/>
              <w:left w:val="nil"/>
              <w:bottom w:val="single" w:sz="8" w:space="0" w:color="auto"/>
              <w:right w:val="nil"/>
            </w:tcBorders>
            <w:shd w:val="clear" w:color="000000" w:fill="FFFFFF"/>
            <w:vAlign w:val="center"/>
            <w:hideMark/>
          </w:tcPr>
          <w:p w14:paraId="5F28BA1B" w14:textId="77777777" w:rsidR="00396F5C" w:rsidRPr="00960D69" w:rsidRDefault="00396F5C">
            <w:pPr>
              <w:jc w:val="center"/>
              <w:rPr>
                <w:rFonts w:ascii="Calibri" w:eastAsia="Times New Roman" w:hAnsi="Calibri" w:cs="Calibri"/>
                <w:b/>
                <w:bCs/>
                <w:color w:val="002060"/>
                <w:sz w:val="22"/>
                <w:szCs w:val="22"/>
                <w:lang w:val="el-GR"/>
              </w:rPr>
            </w:pPr>
            <w:r>
              <w:rPr>
                <w:rFonts w:ascii="Calibri" w:eastAsia="Times New Roman" w:hAnsi="Calibri" w:cs="Calibri"/>
                <w:b/>
                <w:bCs/>
                <w:color w:val="002060"/>
                <w:sz w:val="22"/>
                <w:szCs w:val="22"/>
                <w:lang w:val="el-GR"/>
              </w:rPr>
              <w:t xml:space="preserve">9Μ </w:t>
            </w:r>
            <w:r w:rsidRPr="00960D69">
              <w:rPr>
                <w:rFonts w:ascii="Calibri" w:eastAsia="Times New Roman" w:hAnsi="Calibri" w:cs="Calibri"/>
                <w:b/>
                <w:bCs/>
                <w:color w:val="002060"/>
                <w:sz w:val="22"/>
                <w:szCs w:val="22"/>
                <w:lang w:val="el-GR"/>
              </w:rPr>
              <w:t>2022</w:t>
            </w:r>
          </w:p>
        </w:tc>
        <w:tc>
          <w:tcPr>
            <w:tcW w:w="960" w:type="dxa"/>
            <w:tcBorders>
              <w:top w:val="single" w:sz="8" w:space="0" w:color="auto"/>
              <w:left w:val="nil"/>
              <w:bottom w:val="single" w:sz="8" w:space="0" w:color="auto"/>
              <w:right w:val="nil"/>
            </w:tcBorders>
            <w:shd w:val="clear" w:color="000000" w:fill="FFFFFF"/>
            <w:noWrap/>
            <w:vAlign w:val="center"/>
            <w:hideMark/>
          </w:tcPr>
          <w:p w14:paraId="38787939" w14:textId="77777777" w:rsidR="00396F5C" w:rsidRPr="00960D69" w:rsidRDefault="00396F5C">
            <w:pPr>
              <w:jc w:val="cente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Δ%</w:t>
            </w:r>
          </w:p>
        </w:tc>
      </w:tr>
      <w:tr w:rsidR="00396F5C" w:rsidRPr="00960D69" w14:paraId="39F668FB" w14:textId="77777777">
        <w:trPr>
          <w:trHeight w:val="300"/>
        </w:trPr>
        <w:tc>
          <w:tcPr>
            <w:tcW w:w="3280" w:type="dxa"/>
            <w:tcBorders>
              <w:top w:val="nil"/>
              <w:left w:val="nil"/>
              <w:bottom w:val="single" w:sz="8" w:space="0" w:color="auto"/>
              <w:right w:val="nil"/>
            </w:tcBorders>
            <w:shd w:val="clear" w:color="000000" w:fill="FFFFFF"/>
            <w:noWrap/>
            <w:vAlign w:val="center"/>
            <w:hideMark/>
          </w:tcPr>
          <w:p w14:paraId="2B60BBEA" w14:textId="77777777" w:rsidR="00396F5C" w:rsidRPr="00960D69" w:rsidRDefault="00396F5C">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 xml:space="preserve">Θερμικές Μονάδες </w:t>
            </w:r>
          </w:p>
        </w:tc>
        <w:tc>
          <w:tcPr>
            <w:tcW w:w="1340" w:type="dxa"/>
            <w:tcBorders>
              <w:top w:val="nil"/>
              <w:left w:val="nil"/>
              <w:bottom w:val="single" w:sz="8" w:space="0" w:color="auto"/>
              <w:right w:val="nil"/>
            </w:tcBorders>
            <w:shd w:val="clear" w:color="000000" w:fill="DEEAF6"/>
            <w:noWrap/>
            <w:vAlign w:val="center"/>
            <w:hideMark/>
          </w:tcPr>
          <w:p w14:paraId="3915D61A" w14:textId="77777777" w:rsidR="00396F5C" w:rsidRPr="0041364F" w:rsidRDefault="00396F5C">
            <w:pPr>
              <w:jc w:val="center"/>
              <w:rPr>
                <w:rFonts w:ascii="Calibri" w:eastAsia="Times New Roman" w:hAnsi="Calibri" w:cs="Calibri"/>
                <w:color w:val="000000"/>
                <w:sz w:val="22"/>
                <w:szCs w:val="22"/>
              </w:rPr>
            </w:pPr>
            <w:r w:rsidRPr="00953B31">
              <w:rPr>
                <w:rFonts w:ascii="Calibri" w:eastAsia="Times New Roman" w:hAnsi="Calibri" w:cs="Calibri"/>
                <w:color w:val="000000"/>
                <w:sz w:val="22"/>
                <w:szCs w:val="22"/>
                <w:lang w:val="el-GR"/>
              </w:rPr>
              <w:t>3,98</w:t>
            </w:r>
          </w:p>
        </w:tc>
        <w:tc>
          <w:tcPr>
            <w:tcW w:w="1340" w:type="dxa"/>
            <w:tcBorders>
              <w:top w:val="nil"/>
              <w:left w:val="nil"/>
              <w:bottom w:val="single" w:sz="8" w:space="0" w:color="auto"/>
              <w:right w:val="nil"/>
            </w:tcBorders>
            <w:shd w:val="clear" w:color="000000" w:fill="FFFFFF"/>
            <w:noWrap/>
            <w:vAlign w:val="center"/>
            <w:hideMark/>
          </w:tcPr>
          <w:p w14:paraId="15C37D79"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4,03</w:t>
            </w:r>
          </w:p>
        </w:tc>
        <w:tc>
          <w:tcPr>
            <w:tcW w:w="960" w:type="dxa"/>
            <w:tcBorders>
              <w:top w:val="nil"/>
              <w:left w:val="nil"/>
              <w:bottom w:val="single" w:sz="8" w:space="0" w:color="auto"/>
              <w:right w:val="nil"/>
            </w:tcBorders>
            <w:shd w:val="clear" w:color="000000" w:fill="FFFFFF"/>
            <w:noWrap/>
            <w:vAlign w:val="center"/>
            <w:hideMark/>
          </w:tcPr>
          <w:p w14:paraId="07B15AD6" w14:textId="7777777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-1%</w:t>
            </w:r>
          </w:p>
        </w:tc>
      </w:tr>
      <w:tr w:rsidR="00396F5C" w:rsidRPr="00960D69" w14:paraId="0A3FD73E" w14:textId="77777777">
        <w:trPr>
          <w:trHeight w:val="300"/>
        </w:trPr>
        <w:tc>
          <w:tcPr>
            <w:tcW w:w="3280" w:type="dxa"/>
            <w:tcBorders>
              <w:top w:val="nil"/>
              <w:left w:val="nil"/>
              <w:bottom w:val="single" w:sz="8" w:space="0" w:color="auto"/>
              <w:right w:val="nil"/>
            </w:tcBorders>
            <w:shd w:val="clear" w:color="000000" w:fill="FFFFFF"/>
            <w:noWrap/>
            <w:vAlign w:val="center"/>
            <w:hideMark/>
          </w:tcPr>
          <w:p w14:paraId="3D264997" w14:textId="77777777" w:rsidR="00396F5C" w:rsidRPr="00960D69" w:rsidRDefault="00396F5C">
            <w:pPr>
              <w:rPr>
                <w:rFonts w:ascii="Calibri" w:eastAsia="Times New Roman" w:hAnsi="Calibri" w:cs="Calibri"/>
                <w:color w:val="000000"/>
                <w:sz w:val="22"/>
                <w:szCs w:val="22"/>
                <w:lang w:val="el-GR"/>
              </w:rPr>
            </w:pPr>
            <w:r w:rsidRPr="00960D69">
              <w:rPr>
                <w:rFonts w:ascii="Calibri" w:eastAsia="Times New Roman" w:hAnsi="Calibri" w:cs="Calibri"/>
                <w:color w:val="000000"/>
                <w:sz w:val="22"/>
                <w:szCs w:val="22"/>
                <w:lang w:val="el-GR"/>
              </w:rPr>
              <w:t>ΑΠΕ</w:t>
            </w:r>
          </w:p>
        </w:tc>
        <w:tc>
          <w:tcPr>
            <w:tcW w:w="1340" w:type="dxa"/>
            <w:tcBorders>
              <w:top w:val="nil"/>
              <w:left w:val="nil"/>
              <w:bottom w:val="single" w:sz="8" w:space="0" w:color="auto"/>
              <w:right w:val="nil"/>
            </w:tcBorders>
            <w:shd w:val="clear" w:color="000000" w:fill="DEEAF6"/>
            <w:noWrap/>
            <w:vAlign w:val="center"/>
            <w:hideMark/>
          </w:tcPr>
          <w:p w14:paraId="00E1E89F" w14:textId="41B0B618" w:rsidR="00396F5C" w:rsidRPr="00C60C9D" w:rsidRDefault="00396F5C">
            <w:pPr>
              <w:jc w:val="center"/>
              <w:rPr>
                <w:rFonts w:ascii="Calibri" w:eastAsia="Times New Roman" w:hAnsi="Calibri" w:cs="Calibri"/>
                <w:color w:val="000000"/>
                <w:sz w:val="22"/>
                <w:szCs w:val="22"/>
              </w:rPr>
            </w:pPr>
            <w:r w:rsidRPr="00953B31">
              <w:rPr>
                <w:rFonts w:ascii="Calibri" w:eastAsia="Times New Roman" w:hAnsi="Calibri" w:cs="Calibri"/>
                <w:color w:val="000000"/>
                <w:sz w:val="22"/>
                <w:szCs w:val="22"/>
                <w:lang w:val="el-GR"/>
              </w:rPr>
              <w:t>0,4</w:t>
            </w:r>
            <w:r w:rsidR="00C60C9D">
              <w:rPr>
                <w:rFonts w:ascii="Calibri" w:eastAsia="Times New Roman" w:hAnsi="Calibri" w:cs="Calibri"/>
                <w:color w:val="000000"/>
                <w:sz w:val="22"/>
                <w:szCs w:val="22"/>
              </w:rPr>
              <w:t>4</w:t>
            </w:r>
          </w:p>
        </w:tc>
        <w:tc>
          <w:tcPr>
            <w:tcW w:w="1340" w:type="dxa"/>
            <w:tcBorders>
              <w:top w:val="nil"/>
              <w:left w:val="nil"/>
              <w:bottom w:val="single" w:sz="8" w:space="0" w:color="auto"/>
              <w:right w:val="nil"/>
            </w:tcBorders>
            <w:shd w:val="clear" w:color="000000" w:fill="FFFFFF"/>
            <w:noWrap/>
            <w:vAlign w:val="center"/>
            <w:hideMark/>
          </w:tcPr>
          <w:p w14:paraId="75A5C92A" w14:textId="77777777" w:rsidR="00396F5C" w:rsidRPr="0041364F"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0</w:t>
            </w:r>
            <w:r w:rsidRPr="00953B31">
              <w:rPr>
                <w:rFonts w:ascii="Calibri" w:eastAsia="Times New Roman" w:hAnsi="Calibri" w:cs="Calibri"/>
                <w:color w:val="000000"/>
                <w:sz w:val="22"/>
                <w:szCs w:val="22"/>
              </w:rPr>
              <w:t>,</w:t>
            </w:r>
            <w:r w:rsidRPr="00953B31">
              <w:rPr>
                <w:rFonts w:ascii="Calibri" w:eastAsia="Times New Roman" w:hAnsi="Calibri" w:cs="Calibri"/>
                <w:color w:val="000000"/>
                <w:sz w:val="22"/>
                <w:szCs w:val="22"/>
                <w:lang w:val="el-GR"/>
              </w:rPr>
              <w:t>39</w:t>
            </w:r>
          </w:p>
        </w:tc>
        <w:tc>
          <w:tcPr>
            <w:tcW w:w="960" w:type="dxa"/>
            <w:tcBorders>
              <w:top w:val="nil"/>
              <w:left w:val="nil"/>
              <w:bottom w:val="single" w:sz="8" w:space="0" w:color="auto"/>
              <w:right w:val="nil"/>
            </w:tcBorders>
            <w:shd w:val="clear" w:color="000000" w:fill="FFFFFF"/>
            <w:noWrap/>
            <w:vAlign w:val="center"/>
            <w:hideMark/>
          </w:tcPr>
          <w:p w14:paraId="7423534E" w14:textId="3538AEB7" w:rsidR="00396F5C" w:rsidRPr="00953B31" w:rsidRDefault="00396F5C">
            <w:pPr>
              <w:jc w:val="center"/>
              <w:rPr>
                <w:rFonts w:ascii="Calibri" w:eastAsia="Times New Roman" w:hAnsi="Calibri" w:cs="Calibri"/>
                <w:color w:val="000000"/>
                <w:sz w:val="22"/>
                <w:szCs w:val="22"/>
                <w:lang w:val="el-GR"/>
              </w:rPr>
            </w:pPr>
            <w:r w:rsidRPr="00953B31">
              <w:rPr>
                <w:rFonts w:ascii="Calibri" w:eastAsia="Times New Roman" w:hAnsi="Calibri" w:cs="Calibri"/>
                <w:color w:val="000000"/>
                <w:sz w:val="22"/>
                <w:szCs w:val="22"/>
                <w:lang w:val="el-GR"/>
              </w:rPr>
              <w:t>1</w:t>
            </w:r>
            <w:r w:rsidR="00C60C9D">
              <w:rPr>
                <w:rFonts w:ascii="Calibri" w:eastAsia="Times New Roman" w:hAnsi="Calibri" w:cs="Calibri"/>
                <w:color w:val="000000"/>
                <w:sz w:val="22"/>
                <w:szCs w:val="22"/>
              </w:rPr>
              <w:t>2</w:t>
            </w:r>
            <w:r w:rsidRPr="00953B31">
              <w:rPr>
                <w:rFonts w:ascii="Calibri" w:eastAsia="Times New Roman" w:hAnsi="Calibri" w:cs="Calibri"/>
                <w:color w:val="000000"/>
                <w:sz w:val="22"/>
                <w:szCs w:val="22"/>
                <w:lang w:val="el-GR"/>
              </w:rPr>
              <w:t>%</w:t>
            </w:r>
          </w:p>
        </w:tc>
      </w:tr>
      <w:tr w:rsidR="00396F5C" w:rsidRPr="00960D69" w14:paraId="2B93A382" w14:textId="77777777">
        <w:trPr>
          <w:trHeight w:val="300"/>
        </w:trPr>
        <w:tc>
          <w:tcPr>
            <w:tcW w:w="3280" w:type="dxa"/>
            <w:tcBorders>
              <w:top w:val="nil"/>
              <w:left w:val="nil"/>
              <w:bottom w:val="single" w:sz="8" w:space="0" w:color="auto"/>
              <w:right w:val="nil"/>
            </w:tcBorders>
            <w:shd w:val="clear" w:color="000000" w:fill="FFFFFF"/>
            <w:noWrap/>
            <w:vAlign w:val="center"/>
            <w:hideMark/>
          </w:tcPr>
          <w:p w14:paraId="4E311B65" w14:textId="77777777" w:rsidR="00396F5C" w:rsidRPr="00960D69" w:rsidRDefault="00396F5C">
            <w:pPr>
              <w:rPr>
                <w:rFonts w:ascii="Calibri" w:eastAsia="Times New Roman" w:hAnsi="Calibri" w:cs="Calibri"/>
                <w:b/>
                <w:bCs/>
                <w:color w:val="000000"/>
                <w:sz w:val="22"/>
                <w:szCs w:val="22"/>
                <w:lang w:val="el-GR"/>
              </w:rPr>
            </w:pPr>
            <w:r w:rsidRPr="00960D69">
              <w:rPr>
                <w:rFonts w:ascii="Calibri" w:eastAsia="Times New Roman" w:hAnsi="Calibri" w:cs="Calibri"/>
                <w:b/>
                <w:bCs/>
                <w:color w:val="000000"/>
                <w:sz w:val="22"/>
                <w:szCs w:val="22"/>
                <w:lang w:val="el-GR"/>
              </w:rPr>
              <w:t>Σύνολο</w:t>
            </w:r>
          </w:p>
        </w:tc>
        <w:tc>
          <w:tcPr>
            <w:tcW w:w="1340" w:type="dxa"/>
            <w:tcBorders>
              <w:top w:val="nil"/>
              <w:left w:val="nil"/>
              <w:bottom w:val="single" w:sz="8" w:space="0" w:color="auto"/>
              <w:right w:val="nil"/>
            </w:tcBorders>
            <w:shd w:val="clear" w:color="000000" w:fill="DEEAF6"/>
            <w:noWrap/>
            <w:vAlign w:val="center"/>
            <w:hideMark/>
          </w:tcPr>
          <w:p w14:paraId="4CF4E288" w14:textId="5FBB50E6" w:rsidR="00396F5C" w:rsidRPr="005220B5" w:rsidRDefault="00396F5C">
            <w:pPr>
              <w:jc w:val="center"/>
              <w:rPr>
                <w:rFonts w:ascii="Calibri" w:eastAsia="Times New Roman" w:hAnsi="Calibri" w:cs="Calibri"/>
                <w:b/>
                <w:color w:val="000000"/>
                <w:sz w:val="22"/>
                <w:szCs w:val="22"/>
                <w:lang w:val="el-GR"/>
              </w:rPr>
            </w:pPr>
            <w:r w:rsidRPr="00953B31">
              <w:rPr>
                <w:rFonts w:ascii="Calibri" w:eastAsia="Times New Roman" w:hAnsi="Calibri" w:cs="Calibri"/>
                <w:b/>
                <w:bCs/>
                <w:color w:val="000000"/>
                <w:sz w:val="22"/>
                <w:szCs w:val="22"/>
                <w:lang w:val="el-GR"/>
              </w:rPr>
              <w:t>4,</w:t>
            </w:r>
            <w:r w:rsidRPr="00953B31">
              <w:rPr>
                <w:rFonts w:ascii="Calibri" w:eastAsia="Times New Roman" w:hAnsi="Calibri" w:cs="Calibri"/>
                <w:b/>
                <w:bCs/>
                <w:color w:val="000000"/>
                <w:sz w:val="22"/>
                <w:szCs w:val="22"/>
              </w:rPr>
              <w:t>4</w:t>
            </w:r>
            <w:r w:rsidR="005220B5">
              <w:rPr>
                <w:rFonts w:ascii="Calibri" w:eastAsia="Times New Roman" w:hAnsi="Calibri" w:cs="Calibri"/>
                <w:b/>
                <w:bCs/>
                <w:color w:val="000000"/>
                <w:sz w:val="22"/>
                <w:szCs w:val="22"/>
                <w:lang w:val="el-GR"/>
              </w:rPr>
              <w:t>1</w:t>
            </w:r>
          </w:p>
        </w:tc>
        <w:tc>
          <w:tcPr>
            <w:tcW w:w="1340" w:type="dxa"/>
            <w:tcBorders>
              <w:top w:val="nil"/>
              <w:left w:val="nil"/>
              <w:bottom w:val="single" w:sz="8" w:space="0" w:color="auto"/>
              <w:right w:val="nil"/>
            </w:tcBorders>
            <w:shd w:val="clear" w:color="000000" w:fill="FFFFFF"/>
            <w:noWrap/>
            <w:vAlign w:val="center"/>
            <w:hideMark/>
          </w:tcPr>
          <w:p w14:paraId="69A36A5F" w14:textId="61DED1FF" w:rsidR="00396F5C" w:rsidRPr="0041364F" w:rsidRDefault="00396F5C">
            <w:pPr>
              <w:jc w:val="center"/>
              <w:rPr>
                <w:rFonts w:ascii="Calibri" w:eastAsia="Times New Roman" w:hAnsi="Calibri" w:cs="Calibri"/>
                <w:b/>
                <w:bCs/>
                <w:color w:val="000000"/>
                <w:sz w:val="22"/>
                <w:szCs w:val="22"/>
              </w:rPr>
            </w:pPr>
            <w:r w:rsidRPr="00953B31">
              <w:rPr>
                <w:rFonts w:ascii="Calibri" w:eastAsia="Times New Roman" w:hAnsi="Calibri" w:cs="Calibri"/>
                <w:b/>
                <w:bCs/>
                <w:color w:val="000000"/>
                <w:sz w:val="22"/>
                <w:szCs w:val="22"/>
                <w:lang w:val="el-GR"/>
              </w:rPr>
              <w:t>4,4</w:t>
            </w:r>
            <w:r w:rsidR="0041364F">
              <w:rPr>
                <w:rFonts w:ascii="Calibri" w:eastAsia="Times New Roman" w:hAnsi="Calibri" w:cs="Calibri"/>
                <w:b/>
                <w:bCs/>
                <w:color w:val="000000"/>
                <w:sz w:val="22"/>
                <w:szCs w:val="22"/>
              </w:rPr>
              <w:t>2</w:t>
            </w:r>
          </w:p>
        </w:tc>
        <w:tc>
          <w:tcPr>
            <w:tcW w:w="960" w:type="dxa"/>
            <w:tcBorders>
              <w:top w:val="nil"/>
              <w:left w:val="nil"/>
              <w:bottom w:val="single" w:sz="8" w:space="0" w:color="auto"/>
              <w:right w:val="nil"/>
            </w:tcBorders>
            <w:shd w:val="clear" w:color="000000" w:fill="FFFFFF"/>
            <w:noWrap/>
            <w:vAlign w:val="center"/>
            <w:hideMark/>
          </w:tcPr>
          <w:p w14:paraId="3D34BF17" w14:textId="370FBC0B" w:rsidR="00396F5C" w:rsidRPr="00953B31" w:rsidRDefault="00195B71">
            <w:pPr>
              <w:jc w:val="center"/>
              <w:rPr>
                <w:rFonts w:ascii="Calibri" w:eastAsia="Times New Roman" w:hAnsi="Calibri" w:cs="Calibri"/>
                <w:b/>
                <w:bCs/>
                <w:color w:val="000000"/>
                <w:sz w:val="22"/>
                <w:szCs w:val="22"/>
                <w:lang w:val="el-GR"/>
              </w:rPr>
            </w:pPr>
            <w:r>
              <w:rPr>
                <w:rFonts w:ascii="Calibri" w:eastAsia="Times New Roman" w:hAnsi="Calibri" w:cs="Calibri"/>
                <w:b/>
                <w:bCs/>
                <w:color w:val="000000"/>
                <w:sz w:val="22"/>
                <w:szCs w:val="22"/>
              </w:rPr>
              <w:t>0</w:t>
            </w:r>
            <w:r w:rsidR="00396F5C" w:rsidRPr="00953B31">
              <w:rPr>
                <w:rFonts w:ascii="Calibri" w:eastAsia="Times New Roman" w:hAnsi="Calibri" w:cs="Calibri"/>
                <w:b/>
                <w:bCs/>
                <w:color w:val="000000"/>
                <w:sz w:val="22"/>
                <w:szCs w:val="22"/>
                <w:lang w:val="el-GR"/>
              </w:rPr>
              <w:t>%</w:t>
            </w:r>
          </w:p>
        </w:tc>
      </w:tr>
    </w:tbl>
    <w:p w14:paraId="59F47702" w14:textId="77777777" w:rsidR="00396F5C" w:rsidRPr="00960D69" w:rsidRDefault="00396F5C" w:rsidP="00396F5C">
      <w:pPr>
        <w:pStyle w:val="BodyA"/>
        <w:jc w:val="both"/>
        <w:rPr>
          <w:rFonts w:ascii="Calibri" w:eastAsia="Calibri" w:hAnsi="Calibri" w:cs="Calibri"/>
          <w:color w:val="595959"/>
          <w:sz w:val="22"/>
          <w:szCs w:val="22"/>
          <w:u w:color="595959"/>
          <w:lang w:val="el-GR"/>
        </w:rPr>
      </w:pPr>
    </w:p>
    <w:p w14:paraId="0D484828" w14:textId="0F353E66" w:rsidR="00657380" w:rsidRDefault="00396F5C" w:rsidP="00396F5C">
      <w:pPr>
        <w:pStyle w:val="BodyA"/>
        <w:ind w:left="425"/>
        <w:jc w:val="both"/>
        <w:rPr>
          <w:rFonts w:ascii="Calibri" w:hAnsi="Calibri"/>
          <w:color w:val="595959"/>
          <w:sz w:val="22"/>
          <w:szCs w:val="22"/>
          <w:u w:color="595959"/>
          <w:lang w:val="el-GR"/>
        </w:rPr>
      </w:pPr>
      <w:r w:rsidRPr="00396F5C">
        <w:rPr>
          <w:rFonts w:ascii="Calibri" w:hAnsi="Calibri"/>
          <w:color w:val="595959"/>
          <w:sz w:val="22"/>
          <w:szCs w:val="22"/>
          <w:u w:color="595959"/>
          <w:lang w:val="el-GR"/>
        </w:rPr>
        <w:t>Κατά τη διάρκεια</w:t>
      </w:r>
      <w:r w:rsidR="00AC52EC" w:rsidRPr="00AC52EC">
        <w:rPr>
          <w:rFonts w:ascii="Calibri" w:hAnsi="Calibri"/>
          <w:color w:val="595959"/>
          <w:sz w:val="22"/>
          <w:szCs w:val="22"/>
          <w:u w:color="595959"/>
          <w:lang w:val="el-GR"/>
        </w:rPr>
        <w:t xml:space="preserve"> </w:t>
      </w:r>
      <w:r w:rsidR="00AC52EC">
        <w:rPr>
          <w:rFonts w:ascii="Calibri" w:hAnsi="Calibri"/>
          <w:color w:val="595959"/>
          <w:sz w:val="22"/>
          <w:szCs w:val="22"/>
          <w:u w:color="595959"/>
          <w:lang w:val="el-GR"/>
        </w:rPr>
        <w:t>του Εννεαμήνου 2023</w:t>
      </w:r>
      <w:r w:rsidR="00864E48">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w:t>
      </w:r>
      <w:r>
        <w:rPr>
          <w:rFonts w:ascii="Calibri" w:hAnsi="Calibri"/>
          <w:color w:val="595959"/>
          <w:sz w:val="22"/>
          <w:szCs w:val="22"/>
          <w:u w:color="595959"/>
          <w:lang w:val="el-GR"/>
        </w:rPr>
        <w:t>οι</w:t>
      </w:r>
      <w:r w:rsidRPr="00960D69">
        <w:rPr>
          <w:rFonts w:ascii="Calibri" w:hAnsi="Calibri"/>
          <w:color w:val="595959"/>
          <w:sz w:val="22"/>
          <w:szCs w:val="22"/>
          <w:u w:color="595959"/>
          <w:lang w:val="el-GR"/>
        </w:rPr>
        <w:t xml:space="preserve"> τιμ</w:t>
      </w:r>
      <w:r>
        <w:rPr>
          <w:rFonts w:ascii="Calibri" w:hAnsi="Calibri"/>
          <w:color w:val="595959"/>
          <w:sz w:val="22"/>
          <w:szCs w:val="22"/>
          <w:u w:color="595959"/>
          <w:lang w:val="el-GR"/>
        </w:rPr>
        <w:t>ές του</w:t>
      </w:r>
      <w:r w:rsidRPr="00960D69">
        <w:rPr>
          <w:rFonts w:ascii="Calibri" w:hAnsi="Calibri"/>
          <w:color w:val="595959"/>
          <w:sz w:val="22"/>
          <w:szCs w:val="22"/>
          <w:u w:color="595959"/>
          <w:lang w:val="el-GR"/>
        </w:rPr>
        <w:t xml:space="preserve"> </w:t>
      </w:r>
      <w:r>
        <w:rPr>
          <w:rFonts w:ascii="Calibri" w:hAnsi="Calibri"/>
          <w:color w:val="595959"/>
          <w:sz w:val="22"/>
          <w:szCs w:val="22"/>
          <w:u w:color="595959"/>
          <w:lang w:val="el-GR"/>
        </w:rPr>
        <w:t>φυσικού αερίου (</w:t>
      </w:r>
      <w:r w:rsidRPr="00960D69">
        <w:rPr>
          <w:rFonts w:ascii="Calibri" w:hAnsi="Calibri"/>
          <w:color w:val="595959"/>
          <w:sz w:val="22"/>
          <w:szCs w:val="22"/>
          <w:u w:color="595959"/>
          <w:lang w:val="el-GR"/>
        </w:rPr>
        <w:t>ΦΑ</w:t>
      </w:r>
      <w:r>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στην Ευρώπη </w:t>
      </w:r>
      <w:r w:rsidR="005B4C28">
        <w:rPr>
          <w:rFonts w:ascii="Calibri" w:hAnsi="Calibri"/>
          <w:color w:val="595959"/>
          <w:sz w:val="22"/>
          <w:szCs w:val="22"/>
          <w:u w:color="595959"/>
          <w:lang w:val="el-GR"/>
        </w:rPr>
        <w:t xml:space="preserve">υποχώρησαν </w:t>
      </w:r>
      <w:r w:rsidR="00CB0E48">
        <w:rPr>
          <w:rFonts w:ascii="Calibri" w:hAnsi="Calibri"/>
          <w:color w:val="595959"/>
          <w:sz w:val="22"/>
          <w:szCs w:val="22"/>
          <w:u w:color="595959"/>
          <w:lang w:val="el-GR"/>
        </w:rPr>
        <w:t>σημαντικά</w:t>
      </w:r>
      <w:r w:rsidR="00435AFF">
        <w:rPr>
          <w:rFonts w:ascii="Calibri" w:hAnsi="Calibri"/>
          <w:color w:val="595959"/>
          <w:sz w:val="22"/>
          <w:szCs w:val="22"/>
          <w:u w:color="595959"/>
          <w:lang w:val="el-GR"/>
        </w:rPr>
        <w:t>,</w:t>
      </w:r>
      <w:r w:rsidR="008E6819">
        <w:rPr>
          <w:rFonts w:ascii="Calibri" w:hAnsi="Calibri"/>
          <w:color w:val="595959"/>
          <w:sz w:val="22"/>
          <w:szCs w:val="22"/>
          <w:u w:color="595959"/>
          <w:lang w:val="el-GR"/>
        </w:rPr>
        <w:t xml:space="preserve"> </w:t>
      </w:r>
      <w:r w:rsidRPr="00960D69">
        <w:rPr>
          <w:rFonts w:ascii="Calibri" w:hAnsi="Calibri"/>
          <w:color w:val="595959"/>
          <w:sz w:val="22"/>
          <w:szCs w:val="22"/>
          <w:u w:color="595959"/>
          <w:lang w:val="el-GR"/>
        </w:rPr>
        <w:t>συνεπεία τ</w:t>
      </w:r>
      <w:r>
        <w:rPr>
          <w:rFonts w:ascii="Calibri" w:hAnsi="Calibri"/>
          <w:color w:val="595959"/>
          <w:sz w:val="22"/>
          <w:szCs w:val="22"/>
          <w:u w:color="595959"/>
          <w:lang w:val="el-GR"/>
        </w:rPr>
        <w:t>όσο των υψηλών αποθεμάτων αερίου στην Ευρώπη, όσο και των σχετικά</w:t>
      </w:r>
      <w:r w:rsidRPr="00960D69">
        <w:rPr>
          <w:rFonts w:ascii="Calibri" w:hAnsi="Calibri"/>
          <w:color w:val="595959"/>
          <w:sz w:val="22"/>
          <w:szCs w:val="22"/>
          <w:u w:color="595959"/>
          <w:lang w:val="el-GR"/>
        </w:rPr>
        <w:t xml:space="preserve"> ήπιων καιρικών συνθηκών</w:t>
      </w:r>
      <w:r>
        <w:rPr>
          <w:rFonts w:ascii="Calibri" w:hAnsi="Calibri"/>
          <w:color w:val="595959"/>
          <w:sz w:val="22"/>
          <w:szCs w:val="22"/>
          <w:u w:color="595959"/>
          <w:lang w:val="el-GR"/>
        </w:rPr>
        <w:t xml:space="preserve"> για την εποχή</w:t>
      </w:r>
      <w:r w:rsidR="00864E48">
        <w:rPr>
          <w:rFonts w:ascii="Calibri" w:hAnsi="Calibri"/>
          <w:color w:val="595959"/>
          <w:sz w:val="22"/>
          <w:szCs w:val="22"/>
          <w:u w:color="595959"/>
          <w:lang w:val="el-GR"/>
        </w:rPr>
        <w:t>,</w:t>
      </w:r>
      <w:r w:rsidR="008E6819">
        <w:rPr>
          <w:rFonts w:ascii="Calibri" w:hAnsi="Calibri"/>
          <w:color w:val="595959"/>
          <w:sz w:val="22"/>
          <w:szCs w:val="22"/>
          <w:u w:color="595959"/>
          <w:lang w:val="el-GR"/>
        </w:rPr>
        <w:t xml:space="preserve"> χωρίς ωστόσο να επανέλθουν στα προ ενεργειακής κρίσης επίπεδα.</w:t>
      </w:r>
    </w:p>
    <w:p w14:paraId="38B98115" w14:textId="77777777" w:rsidR="00657380" w:rsidRDefault="00657380" w:rsidP="00396F5C">
      <w:pPr>
        <w:pStyle w:val="BodyA"/>
        <w:ind w:left="425"/>
        <w:jc w:val="both"/>
        <w:rPr>
          <w:rFonts w:ascii="Calibri" w:hAnsi="Calibri"/>
          <w:color w:val="595959"/>
          <w:sz w:val="22"/>
          <w:szCs w:val="22"/>
          <w:u w:color="595959"/>
          <w:lang w:val="el-GR"/>
        </w:rPr>
      </w:pPr>
    </w:p>
    <w:p w14:paraId="12867E31" w14:textId="1E8462A3" w:rsidR="00396F5C" w:rsidRPr="00543155" w:rsidRDefault="00396F5C" w:rsidP="00396F5C">
      <w:pPr>
        <w:pStyle w:val="BodyA"/>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 xml:space="preserve">Η ζήτηση ηλεκτρικής ενέργειας κυμάνθηκε σε χαμηλότερα επίπεδα  στο </w:t>
      </w:r>
      <w:r w:rsidR="006F47E7">
        <w:rPr>
          <w:rFonts w:ascii="Calibri" w:hAnsi="Calibri"/>
          <w:color w:val="595959"/>
          <w:sz w:val="22"/>
          <w:szCs w:val="22"/>
          <w:u w:color="595959"/>
          <w:lang w:val="el-GR"/>
        </w:rPr>
        <w:t>Ε</w:t>
      </w:r>
      <w:r>
        <w:rPr>
          <w:rFonts w:ascii="Calibri" w:hAnsi="Calibri"/>
          <w:color w:val="595959"/>
          <w:sz w:val="22"/>
          <w:szCs w:val="22"/>
          <w:u w:color="595959"/>
          <w:lang w:val="el-GR"/>
        </w:rPr>
        <w:t>ννεά</w:t>
      </w:r>
      <w:r w:rsidRPr="00960D69">
        <w:rPr>
          <w:rFonts w:ascii="Calibri" w:hAnsi="Calibri"/>
          <w:color w:val="595959"/>
          <w:sz w:val="22"/>
          <w:szCs w:val="22"/>
          <w:u w:color="595959"/>
          <w:lang w:val="el-GR"/>
        </w:rPr>
        <w:t xml:space="preserve">μηνο του 2023, με τη </w:t>
      </w:r>
      <w:r w:rsidRPr="004C1257">
        <w:rPr>
          <w:rFonts w:ascii="Calibri" w:hAnsi="Calibri"/>
          <w:color w:val="595959"/>
          <w:sz w:val="22"/>
          <w:szCs w:val="22"/>
          <w:u w:color="595959"/>
          <w:lang w:val="el-GR"/>
        </w:rPr>
        <w:t>μείωση να είναι της τάξης του 4%</w:t>
      </w:r>
      <w:r w:rsidRPr="00960D69">
        <w:rPr>
          <w:rFonts w:ascii="Calibri" w:hAnsi="Calibri"/>
          <w:color w:val="595959"/>
          <w:sz w:val="22"/>
          <w:szCs w:val="22"/>
          <w:u w:color="595959"/>
          <w:lang w:val="el-GR"/>
        </w:rPr>
        <w:t xml:space="preserve"> σε σχέση με το</w:t>
      </w:r>
      <w:r>
        <w:rPr>
          <w:rFonts w:ascii="Calibri" w:hAnsi="Calibri"/>
          <w:color w:val="595959"/>
          <w:sz w:val="22"/>
          <w:szCs w:val="22"/>
          <w:u w:color="595959"/>
          <w:lang w:val="el-GR"/>
        </w:rPr>
        <w:t xml:space="preserve"> </w:t>
      </w:r>
      <w:r w:rsidR="006F47E7">
        <w:rPr>
          <w:rFonts w:ascii="Calibri" w:hAnsi="Calibri"/>
          <w:color w:val="595959"/>
          <w:sz w:val="22"/>
          <w:szCs w:val="22"/>
          <w:u w:color="595959"/>
          <w:lang w:val="el-GR"/>
        </w:rPr>
        <w:t>Ε</w:t>
      </w:r>
      <w:r>
        <w:rPr>
          <w:rFonts w:ascii="Calibri" w:hAnsi="Calibri"/>
          <w:color w:val="595959"/>
          <w:sz w:val="22"/>
          <w:szCs w:val="22"/>
          <w:u w:color="595959"/>
          <w:lang w:val="el-GR"/>
        </w:rPr>
        <w:t>ννεά</w:t>
      </w:r>
      <w:r w:rsidRPr="00960D69">
        <w:rPr>
          <w:rFonts w:ascii="Calibri" w:hAnsi="Calibri"/>
          <w:color w:val="595959"/>
          <w:sz w:val="22"/>
          <w:szCs w:val="22"/>
          <w:u w:color="595959"/>
          <w:lang w:val="el-GR"/>
        </w:rPr>
        <w:t>μηνο του 2022</w:t>
      </w:r>
      <w:r w:rsidRPr="00374A65">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w:t>
      </w:r>
      <w:r>
        <w:rPr>
          <w:rFonts w:ascii="Calibri" w:hAnsi="Calibri"/>
          <w:color w:val="595959"/>
          <w:sz w:val="22"/>
          <w:szCs w:val="22"/>
          <w:u w:color="595959"/>
          <w:lang w:val="el-GR"/>
        </w:rPr>
        <w:t xml:space="preserve">Πιο πρόσφατα, οι τιμές </w:t>
      </w:r>
      <w:r w:rsidRPr="004C1257">
        <w:rPr>
          <w:rFonts w:ascii="Calibri" w:hAnsi="Calibri"/>
          <w:color w:val="595959"/>
          <w:sz w:val="22"/>
          <w:szCs w:val="22"/>
          <w:u w:color="595959"/>
          <w:lang w:val="el-GR"/>
        </w:rPr>
        <w:t>TTF</w:t>
      </w:r>
      <w:r w:rsidRPr="00543155">
        <w:rPr>
          <w:rFonts w:ascii="Calibri" w:hAnsi="Calibri"/>
          <w:color w:val="595959"/>
          <w:sz w:val="22"/>
          <w:szCs w:val="22"/>
          <w:u w:color="595959"/>
          <w:lang w:val="el-GR"/>
        </w:rPr>
        <w:t xml:space="preserve"> </w:t>
      </w:r>
      <w:r>
        <w:rPr>
          <w:rFonts w:ascii="Calibri" w:hAnsi="Calibri"/>
          <w:color w:val="595959"/>
          <w:sz w:val="22"/>
          <w:szCs w:val="22"/>
          <w:u w:color="595959"/>
          <w:lang w:val="el-GR"/>
        </w:rPr>
        <w:t xml:space="preserve">έχουν σημειώσει </w:t>
      </w:r>
      <w:r w:rsidR="00774668">
        <w:rPr>
          <w:rFonts w:ascii="Calibri" w:hAnsi="Calibri"/>
          <w:color w:val="595959"/>
          <w:sz w:val="22"/>
          <w:szCs w:val="22"/>
          <w:u w:color="595959"/>
          <w:lang w:val="el-GR"/>
        </w:rPr>
        <w:t xml:space="preserve">σημαντική </w:t>
      </w:r>
      <w:r>
        <w:rPr>
          <w:rFonts w:ascii="Calibri" w:hAnsi="Calibri"/>
          <w:color w:val="595959"/>
          <w:sz w:val="22"/>
          <w:szCs w:val="22"/>
          <w:u w:color="595959"/>
          <w:lang w:val="el-GR"/>
        </w:rPr>
        <w:t>άνοδο, επηρεαζόμενες τόσο από τις πρόσφατες γεωπολιτικές εξελίξεις στη Μέση Ανατολή</w:t>
      </w:r>
      <w:r w:rsidR="00864E48">
        <w:rPr>
          <w:rFonts w:ascii="Calibri" w:hAnsi="Calibri"/>
          <w:color w:val="595959"/>
          <w:sz w:val="22"/>
          <w:szCs w:val="22"/>
          <w:u w:color="595959"/>
          <w:lang w:val="el-GR"/>
        </w:rPr>
        <w:t>,</w:t>
      </w:r>
      <w:r w:rsidRPr="00543155">
        <w:rPr>
          <w:rFonts w:ascii="Calibri" w:hAnsi="Calibri"/>
          <w:color w:val="595959"/>
          <w:sz w:val="22"/>
          <w:szCs w:val="22"/>
          <w:u w:color="595959"/>
          <w:lang w:val="el-GR"/>
        </w:rPr>
        <w:t xml:space="preserve"> </w:t>
      </w:r>
      <w:r>
        <w:rPr>
          <w:rFonts w:ascii="Calibri" w:hAnsi="Calibri"/>
          <w:color w:val="595959"/>
          <w:sz w:val="22"/>
          <w:szCs w:val="22"/>
          <w:u w:color="595959"/>
          <w:lang w:val="el-GR"/>
        </w:rPr>
        <w:t>όσο και την πτώση των θερμοκρασιών κυρίως στην κεντρική Ευρώπη</w:t>
      </w:r>
      <w:r w:rsidR="0022119A">
        <w:rPr>
          <w:rFonts w:ascii="Calibri" w:hAnsi="Calibri"/>
          <w:color w:val="595959"/>
          <w:sz w:val="22"/>
          <w:szCs w:val="22"/>
          <w:u w:color="595959"/>
          <w:lang w:val="el-GR"/>
        </w:rPr>
        <w:t>,</w:t>
      </w:r>
      <w:r>
        <w:rPr>
          <w:rFonts w:ascii="Calibri" w:hAnsi="Calibri"/>
          <w:color w:val="595959"/>
          <w:sz w:val="22"/>
          <w:szCs w:val="22"/>
          <w:u w:color="595959"/>
          <w:lang w:val="el-GR"/>
        </w:rPr>
        <w:t xml:space="preserve"> καθώς και από το πρόσφατο ατύχημα σε αγωγό φυσικού αερίου μεταξύ Φιλανδίας και Εσθονίας, </w:t>
      </w:r>
      <w:r w:rsidR="0089236C">
        <w:rPr>
          <w:rFonts w:ascii="Calibri" w:hAnsi="Calibri"/>
          <w:color w:val="595959"/>
          <w:sz w:val="22"/>
          <w:szCs w:val="22"/>
          <w:u w:color="595959"/>
          <w:lang w:val="el-GR"/>
        </w:rPr>
        <w:t>που τον έθεσε</w:t>
      </w:r>
      <w:r>
        <w:rPr>
          <w:rFonts w:ascii="Calibri" w:hAnsi="Calibri"/>
          <w:color w:val="595959"/>
          <w:sz w:val="22"/>
          <w:szCs w:val="22"/>
          <w:u w:color="595959"/>
          <w:lang w:val="el-GR"/>
        </w:rPr>
        <w:t xml:space="preserve"> εκτός λειτουργίας.</w:t>
      </w:r>
    </w:p>
    <w:p w14:paraId="4CA3D7F2" w14:textId="77777777" w:rsidR="00396F5C" w:rsidRPr="00960D69" w:rsidRDefault="00396F5C" w:rsidP="00396F5C">
      <w:pPr>
        <w:pStyle w:val="BodyA"/>
        <w:ind w:left="425"/>
        <w:jc w:val="both"/>
        <w:rPr>
          <w:rFonts w:ascii="Calibri" w:hAnsi="Calibri"/>
          <w:color w:val="595959"/>
          <w:sz w:val="22"/>
          <w:szCs w:val="22"/>
          <w:u w:color="595959"/>
          <w:lang w:val="el-GR"/>
        </w:rPr>
      </w:pPr>
    </w:p>
    <w:p w14:paraId="44A036F4" w14:textId="57C8B7C4" w:rsidR="00396F5C" w:rsidRPr="00A46743" w:rsidRDefault="007A6368" w:rsidP="00396F5C">
      <w:pPr>
        <w:pStyle w:val="BodyA"/>
        <w:ind w:left="425"/>
        <w:jc w:val="both"/>
        <w:rPr>
          <w:rFonts w:ascii="Calibri" w:hAnsi="Calibri"/>
          <w:color w:val="595959"/>
          <w:sz w:val="22"/>
          <w:szCs w:val="22"/>
          <w:u w:color="595959"/>
          <w:lang w:val="el-GR"/>
        </w:rPr>
      </w:pPr>
      <w:r>
        <w:rPr>
          <w:rFonts w:ascii="Calibri" w:hAnsi="Calibri"/>
          <w:color w:val="595959"/>
          <w:sz w:val="22"/>
          <w:szCs w:val="22"/>
          <w:u w:color="595959"/>
          <w:lang w:val="el-GR"/>
        </w:rPr>
        <w:t>Αναφορικά με την παραγωγή ηλεκτρική ενέργειας,</w:t>
      </w:r>
      <w:r w:rsidR="00396F5C" w:rsidRPr="00960D69">
        <w:rPr>
          <w:rFonts w:ascii="Calibri" w:hAnsi="Calibri"/>
          <w:color w:val="595959"/>
          <w:sz w:val="22"/>
          <w:szCs w:val="22"/>
          <w:u w:color="595959"/>
          <w:lang w:val="el-GR"/>
        </w:rPr>
        <w:t xml:space="preserve"> οι τρείς σταθμοί </w:t>
      </w:r>
      <w:r w:rsidR="00396F5C" w:rsidRPr="004C1257">
        <w:rPr>
          <w:rFonts w:ascii="Calibri" w:hAnsi="Calibri"/>
          <w:color w:val="595959"/>
          <w:sz w:val="22"/>
          <w:szCs w:val="22"/>
          <w:u w:color="595959"/>
          <w:lang w:val="el-GR"/>
        </w:rPr>
        <w:t>συνδυασμένου κύκλου (</w:t>
      </w:r>
      <w:r w:rsidR="00396F5C" w:rsidRPr="004C1257">
        <w:rPr>
          <w:rFonts w:ascii="Calibri" w:hAnsi="Calibri"/>
          <w:color w:val="595959"/>
          <w:sz w:val="22"/>
          <w:szCs w:val="22"/>
          <w:u w:color="595959"/>
        </w:rPr>
        <w:t>CCGTs</w:t>
      </w:r>
      <w:r w:rsidR="00396F5C" w:rsidRPr="004C1257">
        <w:rPr>
          <w:rFonts w:ascii="Calibri" w:hAnsi="Calibri"/>
          <w:color w:val="595959"/>
          <w:sz w:val="22"/>
          <w:szCs w:val="22"/>
          <w:u w:color="595959"/>
          <w:lang w:val="el-GR"/>
        </w:rPr>
        <w:t>) και ο ένας σταθμός συμπαραγωγής ηλεκτρισμού-θερμότητας υψηλής αποδοτικότητας (</w:t>
      </w:r>
      <w:r w:rsidR="00396F5C" w:rsidRPr="004C1257">
        <w:rPr>
          <w:rFonts w:ascii="Calibri" w:hAnsi="Calibri"/>
          <w:color w:val="595959"/>
          <w:sz w:val="22"/>
          <w:szCs w:val="22"/>
          <w:u w:color="595959"/>
        </w:rPr>
        <w:t>CHP</w:t>
      </w:r>
      <w:r w:rsidR="00396F5C" w:rsidRPr="004C1257">
        <w:rPr>
          <w:rFonts w:ascii="Calibri" w:hAnsi="Calibri"/>
          <w:color w:val="595959"/>
          <w:sz w:val="22"/>
          <w:szCs w:val="22"/>
          <w:u w:color="595959"/>
          <w:lang w:val="el-GR"/>
        </w:rPr>
        <w:t xml:space="preserve">), παρήγαγαν στο Εννεάμηνο του έτους, αθροιστικά ~4 </w:t>
      </w:r>
      <w:proofErr w:type="spellStart"/>
      <w:r w:rsidR="00396F5C" w:rsidRPr="004C1257">
        <w:rPr>
          <w:rFonts w:ascii="Calibri" w:hAnsi="Calibri"/>
          <w:color w:val="595959"/>
          <w:sz w:val="22"/>
          <w:szCs w:val="22"/>
          <w:u w:color="595959"/>
          <w:lang w:val="el-GR"/>
        </w:rPr>
        <w:t>TWh</w:t>
      </w:r>
      <w:proofErr w:type="spellEnd"/>
      <w:r w:rsidR="00396F5C" w:rsidRPr="004C1257">
        <w:rPr>
          <w:rFonts w:ascii="Calibri" w:hAnsi="Calibri"/>
          <w:color w:val="595959"/>
          <w:sz w:val="22"/>
          <w:szCs w:val="22"/>
          <w:u w:color="595959"/>
          <w:lang w:val="el-GR"/>
        </w:rPr>
        <w:t>. Η ποσότητα αυτή αντιπροσωπεύει το 10,5% της συνολικής ζήτησης στο διασυνδεδεμένο σύστημα και το 33,9% της παραγωγής από μονάδες φυσικού αερίου, από ~27% που ήταν στο</w:t>
      </w:r>
      <w:r w:rsidR="00396F5C">
        <w:rPr>
          <w:rFonts w:ascii="Calibri" w:hAnsi="Calibri"/>
          <w:color w:val="595959"/>
          <w:sz w:val="22"/>
          <w:szCs w:val="22"/>
          <w:u w:color="595959"/>
          <w:lang w:val="el-GR"/>
        </w:rPr>
        <w:t xml:space="preserve"> </w:t>
      </w:r>
      <w:r w:rsidR="006F47E7">
        <w:rPr>
          <w:rFonts w:ascii="Calibri" w:hAnsi="Calibri"/>
          <w:color w:val="595959"/>
          <w:sz w:val="22"/>
          <w:szCs w:val="22"/>
          <w:u w:color="595959"/>
          <w:lang w:val="el-GR"/>
        </w:rPr>
        <w:lastRenderedPageBreak/>
        <w:t>Ε</w:t>
      </w:r>
      <w:r w:rsidR="00396F5C">
        <w:rPr>
          <w:rFonts w:ascii="Calibri" w:hAnsi="Calibri"/>
          <w:color w:val="595959"/>
          <w:sz w:val="22"/>
          <w:szCs w:val="22"/>
          <w:u w:color="595959"/>
          <w:lang w:val="el-GR"/>
        </w:rPr>
        <w:t>ννεάμηνο του</w:t>
      </w:r>
      <w:r w:rsidR="00396F5C" w:rsidRPr="00F55233">
        <w:rPr>
          <w:rFonts w:ascii="Calibri" w:hAnsi="Calibri"/>
          <w:color w:val="595959"/>
          <w:sz w:val="22"/>
          <w:szCs w:val="22"/>
          <w:u w:color="595959"/>
          <w:lang w:val="el-GR"/>
        </w:rPr>
        <w:t xml:space="preserve"> 2022.</w:t>
      </w:r>
      <w:r w:rsidR="00396F5C" w:rsidRPr="00960D69">
        <w:rPr>
          <w:rFonts w:ascii="Calibri" w:hAnsi="Calibri"/>
          <w:color w:val="595959"/>
          <w:sz w:val="22"/>
          <w:szCs w:val="22"/>
          <w:u w:color="595959"/>
          <w:lang w:val="el-GR"/>
        </w:rPr>
        <w:t xml:space="preserve"> Η συνολική παραγωγή εντός Ελλάδος, τόσο από τις θερμικές</w:t>
      </w:r>
      <w:r w:rsidR="00B235C5">
        <w:rPr>
          <w:rFonts w:ascii="Calibri" w:hAnsi="Calibri"/>
          <w:color w:val="595959"/>
          <w:sz w:val="22"/>
          <w:szCs w:val="22"/>
          <w:u w:color="595959"/>
          <w:lang w:val="el-GR"/>
        </w:rPr>
        <w:t>,</w:t>
      </w:r>
      <w:r w:rsidR="00396F5C" w:rsidRPr="00960D69">
        <w:rPr>
          <w:rFonts w:ascii="Calibri" w:hAnsi="Calibri"/>
          <w:color w:val="595959"/>
          <w:sz w:val="22"/>
          <w:szCs w:val="22"/>
          <w:u w:color="595959"/>
          <w:lang w:val="el-GR"/>
        </w:rPr>
        <w:t xml:space="preserve"> όσο και από τις ανανεώσιμες μονάδες της Εταιρείας ανήλθε σε </w:t>
      </w:r>
      <w:r w:rsidR="00396F5C">
        <w:rPr>
          <w:rFonts w:ascii="Calibri" w:hAnsi="Calibri"/>
          <w:color w:val="595959"/>
          <w:sz w:val="22"/>
          <w:szCs w:val="22"/>
          <w:u w:color="595959"/>
          <w:lang w:val="el-GR"/>
        </w:rPr>
        <w:t>4,41</w:t>
      </w:r>
      <w:r w:rsidR="00396F5C" w:rsidRPr="00960D69">
        <w:rPr>
          <w:rFonts w:ascii="Calibri" w:hAnsi="Calibri"/>
          <w:color w:val="595959"/>
          <w:sz w:val="22"/>
          <w:szCs w:val="22"/>
          <w:u w:color="595959"/>
          <w:lang w:val="el-GR"/>
        </w:rPr>
        <w:t xml:space="preserve"> </w:t>
      </w:r>
      <w:proofErr w:type="spellStart"/>
      <w:r w:rsidR="00396F5C" w:rsidRPr="00960D69">
        <w:rPr>
          <w:rFonts w:ascii="Calibri" w:hAnsi="Calibri"/>
          <w:color w:val="595959"/>
          <w:sz w:val="22"/>
          <w:szCs w:val="22"/>
          <w:u w:color="595959"/>
          <w:lang w:val="el-GR"/>
        </w:rPr>
        <w:t>TWh</w:t>
      </w:r>
      <w:proofErr w:type="spellEnd"/>
      <w:r w:rsidR="00396F5C" w:rsidRPr="00960D69">
        <w:rPr>
          <w:rFonts w:ascii="Calibri" w:hAnsi="Calibri"/>
          <w:color w:val="595959"/>
          <w:sz w:val="22"/>
          <w:szCs w:val="22"/>
          <w:u w:color="595959"/>
          <w:lang w:val="el-GR"/>
        </w:rPr>
        <w:t xml:space="preserve">, ποσότητα που </w:t>
      </w:r>
      <w:r w:rsidR="00396F5C" w:rsidRPr="0020657D">
        <w:rPr>
          <w:rFonts w:ascii="Calibri" w:hAnsi="Calibri"/>
          <w:color w:val="595959"/>
          <w:sz w:val="22"/>
          <w:szCs w:val="22"/>
          <w:u w:color="595959"/>
          <w:lang w:val="el-GR"/>
        </w:rPr>
        <w:t>αντιστοιχεί στο 11,7% της συνολικής</w:t>
      </w:r>
      <w:r w:rsidR="00396F5C" w:rsidRPr="00960D69">
        <w:rPr>
          <w:rFonts w:ascii="Calibri" w:hAnsi="Calibri"/>
          <w:color w:val="595959"/>
          <w:sz w:val="22"/>
          <w:szCs w:val="22"/>
          <w:u w:color="595959"/>
          <w:lang w:val="el-GR"/>
        </w:rPr>
        <w:t xml:space="preserve"> ζήτησης</w:t>
      </w:r>
      <w:r w:rsidR="00A46743" w:rsidRPr="006F47E7">
        <w:rPr>
          <w:rFonts w:ascii="Calibri" w:hAnsi="Calibri"/>
          <w:color w:val="595959"/>
          <w:sz w:val="22"/>
          <w:szCs w:val="22"/>
          <w:u w:color="595959"/>
          <w:lang w:val="el-GR"/>
        </w:rPr>
        <w:t>.</w:t>
      </w:r>
    </w:p>
    <w:p w14:paraId="516918E3" w14:textId="77777777" w:rsidR="00396F5C" w:rsidRPr="00960D69" w:rsidRDefault="00396F5C" w:rsidP="00396F5C">
      <w:pPr>
        <w:pStyle w:val="BodyA"/>
        <w:ind w:left="425"/>
        <w:jc w:val="both"/>
        <w:rPr>
          <w:rFonts w:ascii="Calibri" w:hAnsi="Calibri"/>
          <w:color w:val="595959"/>
          <w:sz w:val="22"/>
          <w:szCs w:val="22"/>
          <w:u w:color="595959"/>
          <w:lang w:val="el-GR"/>
        </w:rPr>
      </w:pPr>
    </w:p>
    <w:p w14:paraId="0F841A69" w14:textId="4A3ECF04" w:rsidR="00396F5C" w:rsidRPr="006E3B5B" w:rsidRDefault="00396F5C" w:rsidP="00396F5C">
      <w:pPr>
        <w:pStyle w:val="BodyA"/>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 xml:space="preserve">Η </w:t>
      </w:r>
      <w:r>
        <w:rPr>
          <w:rFonts w:ascii="Calibri" w:hAnsi="Calibri"/>
          <w:color w:val="595959"/>
          <w:sz w:val="22"/>
          <w:szCs w:val="22"/>
          <w:u w:color="595959"/>
          <w:lang w:val="el-GR"/>
        </w:rPr>
        <w:t>συνολική</w:t>
      </w:r>
      <w:r w:rsidRPr="00960D69">
        <w:rPr>
          <w:rFonts w:ascii="Calibri" w:hAnsi="Calibri"/>
          <w:color w:val="595959"/>
          <w:sz w:val="22"/>
          <w:szCs w:val="22"/>
          <w:u w:color="595959"/>
          <w:lang w:val="el-GR"/>
        </w:rPr>
        <w:t xml:space="preserve"> παραγωγή από θερμικές μονάδες το </w:t>
      </w:r>
      <w:r w:rsidR="006F47E7">
        <w:rPr>
          <w:rFonts w:ascii="Calibri" w:hAnsi="Calibri"/>
          <w:color w:val="595959"/>
          <w:sz w:val="22"/>
          <w:szCs w:val="22"/>
          <w:u w:color="595959"/>
          <w:lang w:val="el-GR"/>
        </w:rPr>
        <w:t>Ε</w:t>
      </w:r>
      <w:r>
        <w:rPr>
          <w:rFonts w:ascii="Calibri" w:hAnsi="Calibri"/>
          <w:color w:val="595959"/>
          <w:sz w:val="22"/>
          <w:szCs w:val="22"/>
          <w:u w:color="595959"/>
          <w:lang w:val="el-GR"/>
        </w:rPr>
        <w:t>ννεά</w:t>
      </w:r>
      <w:r w:rsidRPr="00960D69">
        <w:rPr>
          <w:rFonts w:ascii="Calibri" w:hAnsi="Calibri"/>
          <w:color w:val="595959"/>
          <w:sz w:val="22"/>
          <w:szCs w:val="22"/>
          <w:u w:color="595959"/>
          <w:lang w:val="el-GR"/>
        </w:rPr>
        <w:t xml:space="preserve">μηνο του 2023, </w:t>
      </w:r>
      <w:r>
        <w:rPr>
          <w:rFonts w:ascii="Calibri" w:hAnsi="Calibri"/>
          <w:color w:val="595959"/>
          <w:sz w:val="22"/>
          <w:szCs w:val="22"/>
          <w:u w:color="595959"/>
          <w:lang w:val="el-GR"/>
        </w:rPr>
        <w:t>παρά την</w:t>
      </w:r>
      <w:r w:rsidRPr="00960D69">
        <w:rPr>
          <w:rFonts w:ascii="Calibri" w:hAnsi="Calibri"/>
          <w:color w:val="595959"/>
          <w:sz w:val="22"/>
          <w:szCs w:val="22"/>
          <w:u w:color="595959"/>
          <w:lang w:val="el-GR"/>
        </w:rPr>
        <w:t xml:space="preserve"> προγραμματισμένη συντήρηση του σταθμού του Αγ. Νικολάου (</w:t>
      </w:r>
      <w:r w:rsidRPr="00960D69">
        <w:rPr>
          <w:rFonts w:ascii="Calibri" w:hAnsi="Calibri"/>
          <w:color w:val="595959"/>
          <w:sz w:val="22"/>
          <w:szCs w:val="22"/>
          <w:u w:color="595959"/>
        </w:rPr>
        <w:t>Protergia</w:t>
      </w:r>
      <w:r w:rsidRPr="00960D69">
        <w:rPr>
          <w:rFonts w:ascii="Calibri" w:hAnsi="Calibri"/>
          <w:color w:val="595959"/>
          <w:sz w:val="22"/>
          <w:szCs w:val="22"/>
          <w:u w:color="595959"/>
          <w:lang w:val="el-GR"/>
        </w:rPr>
        <w:t xml:space="preserve">) </w:t>
      </w:r>
      <w:r>
        <w:rPr>
          <w:rFonts w:ascii="Calibri" w:hAnsi="Calibri"/>
          <w:color w:val="595959"/>
          <w:sz w:val="22"/>
          <w:szCs w:val="22"/>
          <w:u w:color="595959"/>
          <w:lang w:val="el-GR"/>
        </w:rPr>
        <w:t>στο</w:t>
      </w:r>
      <w:r w:rsidRPr="00960D69">
        <w:rPr>
          <w:rFonts w:ascii="Calibri" w:hAnsi="Calibri"/>
          <w:color w:val="595959"/>
          <w:sz w:val="22"/>
          <w:szCs w:val="22"/>
          <w:u w:color="595959"/>
          <w:lang w:val="el-GR"/>
        </w:rPr>
        <w:t xml:space="preserve"> Α’ τρίμηνο</w:t>
      </w:r>
      <w:r>
        <w:rPr>
          <w:rFonts w:ascii="Calibri" w:hAnsi="Calibri"/>
          <w:color w:val="595959"/>
          <w:sz w:val="22"/>
          <w:szCs w:val="22"/>
          <w:u w:color="595959"/>
          <w:lang w:val="el-GR"/>
        </w:rPr>
        <w:t xml:space="preserve"> του 2023, κυμάνθηκε στα ίδια επίπεδα </w:t>
      </w:r>
      <w:r w:rsidRPr="00960D69">
        <w:rPr>
          <w:rFonts w:ascii="Calibri" w:hAnsi="Calibri"/>
          <w:color w:val="595959"/>
          <w:sz w:val="22"/>
          <w:szCs w:val="22"/>
          <w:u w:color="595959"/>
          <w:lang w:val="el-GR"/>
        </w:rPr>
        <w:t>σε σχέση με τ</w:t>
      </w:r>
      <w:r>
        <w:rPr>
          <w:rFonts w:ascii="Calibri" w:hAnsi="Calibri"/>
          <w:color w:val="595959"/>
          <w:sz w:val="22"/>
          <w:szCs w:val="22"/>
          <w:u w:color="595959"/>
          <w:lang w:val="el-GR"/>
        </w:rPr>
        <w:t>ην</w:t>
      </w:r>
      <w:r w:rsidRPr="00960D69">
        <w:rPr>
          <w:rFonts w:ascii="Calibri" w:hAnsi="Calibri"/>
          <w:color w:val="595959"/>
          <w:sz w:val="22"/>
          <w:szCs w:val="22"/>
          <w:u w:color="595959"/>
          <w:lang w:val="el-GR"/>
        </w:rPr>
        <w:t xml:space="preserve"> αντίστοιχ</w:t>
      </w:r>
      <w:r>
        <w:rPr>
          <w:rFonts w:ascii="Calibri" w:hAnsi="Calibri"/>
          <w:color w:val="595959"/>
          <w:sz w:val="22"/>
          <w:szCs w:val="22"/>
          <w:u w:color="595959"/>
          <w:lang w:val="el-GR"/>
        </w:rPr>
        <w:t>η</w:t>
      </w:r>
      <w:r w:rsidRPr="00960D69">
        <w:rPr>
          <w:rFonts w:ascii="Calibri" w:hAnsi="Calibri"/>
          <w:color w:val="595959"/>
          <w:sz w:val="22"/>
          <w:szCs w:val="22"/>
          <w:u w:color="595959"/>
          <w:lang w:val="el-GR"/>
        </w:rPr>
        <w:t xml:space="preserve"> </w:t>
      </w:r>
      <w:r>
        <w:rPr>
          <w:rFonts w:ascii="Calibri" w:hAnsi="Calibri"/>
          <w:color w:val="595959"/>
          <w:sz w:val="22"/>
          <w:szCs w:val="22"/>
          <w:u w:color="595959"/>
          <w:lang w:val="el-GR"/>
        </w:rPr>
        <w:t>περίοδο</w:t>
      </w:r>
      <w:r w:rsidRPr="00960D69">
        <w:rPr>
          <w:rFonts w:ascii="Calibri" w:hAnsi="Calibri"/>
          <w:color w:val="595959"/>
          <w:sz w:val="22"/>
          <w:szCs w:val="22"/>
          <w:u w:color="595959"/>
          <w:lang w:val="el-GR"/>
        </w:rPr>
        <w:t xml:space="preserve"> του 2022</w:t>
      </w:r>
      <w:r>
        <w:rPr>
          <w:rFonts w:ascii="Calibri" w:hAnsi="Calibri"/>
          <w:color w:val="595959"/>
          <w:sz w:val="22"/>
          <w:szCs w:val="22"/>
          <w:u w:color="595959"/>
          <w:lang w:val="el-GR"/>
        </w:rPr>
        <w:t xml:space="preserve">, λόγω της </w:t>
      </w:r>
      <w:r w:rsidRPr="00F303D8">
        <w:rPr>
          <w:rFonts w:ascii="Calibri" w:hAnsi="Calibri"/>
          <w:b/>
          <w:bCs/>
          <w:color w:val="595959"/>
          <w:sz w:val="22"/>
          <w:szCs w:val="22"/>
          <w:u w:color="595959"/>
          <w:lang w:val="el-GR"/>
        </w:rPr>
        <w:t xml:space="preserve">σημαντικής συνεισφοράς που είχε για πρώτη φορά η νέα μονάδα </w:t>
      </w:r>
      <w:r w:rsidRPr="00F303D8">
        <w:rPr>
          <w:rFonts w:ascii="Calibri" w:hAnsi="Calibri"/>
          <w:b/>
          <w:bCs/>
          <w:color w:val="595959"/>
          <w:sz w:val="22"/>
          <w:szCs w:val="22"/>
          <w:u w:color="595959"/>
        </w:rPr>
        <w:t>CCGT</w:t>
      </w:r>
      <w:r w:rsidRPr="00F303D8">
        <w:rPr>
          <w:rFonts w:ascii="Calibri" w:hAnsi="Calibri"/>
          <w:b/>
          <w:bCs/>
          <w:color w:val="595959"/>
          <w:sz w:val="22"/>
          <w:szCs w:val="22"/>
          <w:u w:color="595959"/>
          <w:lang w:val="el-GR"/>
        </w:rPr>
        <w:t xml:space="preserve"> (826 </w:t>
      </w:r>
      <w:r w:rsidRPr="00F303D8">
        <w:rPr>
          <w:rFonts w:ascii="Calibri" w:hAnsi="Calibri"/>
          <w:b/>
          <w:bCs/>
          <w:color w:val="595959"/>
          <w:sz w:val="22"/>
          <w:szCs w:val="22"/>
          <w:u w:color="595959"/>
        </w:rPr>
        <w:t>MW</w:t>
      </w:r>
      <w:r w:rsidRPr="00F303D8">
        <w:rPr>
          <w:rFonts w:ascii="Calibri" w:hAnsi="Calibri"/>
          <w:b/>
          <w:bCs/>
          <w:color w:val="595959"/>
          <w:sz w:val="22"/>
          <w:szCs w:val="22"/>
          <w:u w:color="595959"/>
          <w:lang w:val="el-GR"/>
        </w:rPr>
        <w:t xml:space="preserve">), η οποία συμμετείχε κατά ~40%, στο σύνολο της θερμικής παραγωγής της </w:t>
      </w:r>
      <w:r w:rsidRPr="00F303D8">
        <w:rPr>
          <w:rFonts w:ascii="Calibri" w:hAnsi="Calibri"/>
          <w:b/>
          <w:bCs/>
          <w:color w:val="595959"/>
          <w:sz w:val="22"/>
          <w:szCs w:val="22"/>
          <w:u w:color="595959"/>
        </w:rPr>
        <w:t>MYTILINEOS</w:t>
      </w:r>
      <w:r w:rsidRPr="00F303D8">
        <w:rPr>
          <w:rFonts w:ascii="Calibri" w:hAnsi="Calibri"/>
          <w:b/>
          <w:bCs/>
          <w:color w:val="595959"/>
          <w:sz w:val="22"/>
          <w:szCs w:val="22"/>
          <w:u w:color="595959"/>
          <w:lang w:val="el-GR"/>
        </w:rPr>
        <w:t xml:space="preserve"> στο Γ’ τρίμηνο.</w:t>
      </w:r>
      <w:r w:rsidR="006E3B5B">
        <w:rPr>
          <w:rFonts w:ascii="Calibri" w:hAnsi="Calibri"/>
          <w:b/>
          <w:bCs/>
          <w:color w:val="595959"/>
          <w:sz w:val="22"/>
          <w:szCs w:val="22"/>
          <w:u w:color="595959"/>
          <w:lang w:val="el-GR"/>
        </w:rPr>
        <w:t xml:space="preserve"> </w:t>
      </w:r>
      <w:r w:rsidRPr="006E3B5B">
        <w:rPr>
          <w:rFonts w:ascii="Calibri" w:hAnsi="Calibri"/>
          <w:color w:val="595959"/>
          <w:sz w:val="22"/>
          <w:szCs w:val="22"/>
          <w:u w:color="595959"/>
          <w:lang w:val="el-GR"/>
        </w:rPr>
        <w:t>H νέα μονάδα CCGT, έχει ξεκινήσει τη λειτουργία της σε μία περίοδο αυξημένης ζήτησης λόγω των υψηλών θερμοκρασιών της θερινής περιόδου</w:t>
      </w:r>
      <w:r w:rsidR="00B235C5">
        <w:rPr>
          <w:rFonts w:ascii="Calibri" w:hAnsi="Calibri"/>
          <w:color w:val="595959"/>
          <w:sz w:val="22"/>
          <w:szCs w:val="22"/>
          <w:u w:color="595959"/>
          <w:lang w:val="el-GR"/>
        </w:rPr>
        <w:t>,</w:t>
      </w:r>
      <w:r w:rsidRPr="006E3B5B">
        <w:rPr>
          <w:rFonts w:ascii="Calibri" w:hAnsi="Calibri"/>
          <w:color w:val="595959"/>
          <w:sz w:val="22"/>
          <w:szCs w:val="22"/>
          <w:u w:color="595959"/>
          <w:lang w:val="el-GR"/>
        </w:rPr>
        <w:t xml:space="preserve"> συμβάλλοντας έτσι αποφασιστικά στη στήριξη της μετάβασης της χώρας προς ένα ενεργειακό μείγμα με σημαντικά μικρότερο ανθρακικό αποτύπωμα. Τα παραπάνω, εν όψει των αυξημένων χειμερινών αναγκών της χώρας, σε συνδυασμό με τον υψηλό βαθμό απόδοσης και ευελιξίας των μονάδων μας και την προμήθεια ΦΑ σε ανταγωνιστικές τιμές, αναμένεται να ενισχύσουν σημαντικά την κερδοφορία της Εταιρείας τόσο το 2023 όσο και στα επόμενα έτη.     </w:t>
      </w:r>
    </w:p>
    <w:p w14:paraId="59F5F5ED" w14:textId="77777777" w:rsidR="00396F5C" w:rsidRPr="006E3B5B" w:rsidRDefault="00396F5C" w:rsidP="006E3B5B">
      <w:pPr>
        <w:pStyle w:val="BodyA"/>
        <w:ind w:left="425"/>
        <w:jc w:val="both"/>
        <w:rPr>
          <w:rFonts w:ascii="Calibri" w:hAnsi="Calibri"/>
          <w:color w:val="595959"/>
          <w:sz w:val="22"/>
          <w:szCs w:val="22"/>
          <w:u w:color="595959"/>
          <w:lang w:val="el-GR"/>
        </w:rPr>
      </w:pPr>
    </w:p>
    <w:p w14:paraId="4BE85F63" w14:textId="77777777" w:rsidR="00396F5C" w:rsidRPr="00960D69" w:rsidRDefault="00396F5C" w:rsidP="00396F5C">
      <w:pPr>
        <w:pStyle w:val="BodyA"/>
        <w:ind w:left="425"/>
        <w:jc w:val="both"/>
        <w:rPr>
          <w:rFonts w:ascii="Calibri" w:hAnsi="Calibri"/>
          <w:color w:val="595959"/>
          <w:sz w:val="22"/>
          <w:szCs w:val="22"/>
          <w:u w:color="595959"/>
          <w:lang w:val="el-GR"/>
        </w:rPr>
      </w:pPr>
    </w:p>
    <w:tbl>
      <w:tblPr>
        <w:tblW w:w="8221" w:type="dxa"/>
        <w:tblInd w:w="426" w:type="dxa"/>
        <w:tblCellMar>
          <w:left w:w="0" w:type="dxa"/>
          <w:right w:w="0" w:type="dxa"/>
        </w:tblCellMar>
        <w:tblLook w:val="04A0" w:firstRow="1" w:lastRow="0" w:firstColumn="1" w:lastColumn="0" w:noHBand="0" w:noVBand="1"/>
      </w:tblPr>
      <w:tblGrid>
        <w:gridCol w:w="4819"/>
        <w:gridCol w:w="1418"/>
        <w:gridCol w:w="1275"/>
        <w:gridCol w:w="709"/>
      </w:tblGrid>
      <w:tr w:rsidR="00396F5C" w:rsidRPr="00960D69" w14:paraId="72B9AAB4" w14:textId="77777777">
        <w:trPr>
          <w:trHeight w:val="615"/>
        </w:trPr>
        <w:tc>
          <w:tcPr>
            <w:tcW w:w="4819"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2CA02E16" w14:textId="77777777" w:rsidR="00396F5C" w:rsidRPr="00960D69" w:rsidRDefault="00396F5C">
            <w:pPr>
              <w:rPr>
                <w:rFonts w:ascii="Calibri" w:eastAsia="Times New Roman" w:hAnsi="Calibri" w:cs="Calibri"/>
                <w:b/>
                <w:bCs/>
                <w:color w:val="000000"/>
                <w:sz w:val="22"/>
                <w:szCs w:val="22"/>
                <w:lang w:val="el-GR" w:eastAsia="en-US"/>
              </w:rPr>
            </w:pPr>
            <w:r w:rsidRPr="00960D69">
              <w:rPr>
                <w:rFonts w:ascii="Calibri" w:hAnsi="Calibri" w:cs="Calibri"/>
                <w:b/>
                <w:bCs/>
                <w:color w:val="000000"/>
                <w:sz w:val="22"/>
                <w:szCs w:val="22"/>
              </w:rPr>
              <w:t xml:space="preserve">MYTILINEOS – </w:t>
            </w:r>
            <w:r w:rsidRPr="00960D69">
              <w:rPr>
                <w:rFonts w:ascii="Calibri" w:hAnsi="Calibri" w:cs="Calibri"/>
                <w:b/>
                <w:bCs/>
                <w:color w:val="000000"/>
                <w:sz w:val="22"/>
                <w:szCs w:val="22"/>
                <w:lang w:val="el-GR"/>
              </w:rPr>
              <w:t>Προμήθεια ΗΕ &amp; ΦΑ</w:t>
            </w:r>
          </w:p>
        </w:tc>
        <w:tc>
          <w:tcPr>
            <w:tcW w:w="1418"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1814C2A8" w14:textId="77777777" w:rsidR="00396F5C" w:rsidRPr="00960D69" w:rsidRDefault="00396F5C">
            <w:pPr>
              <w:jc w:val="center"/>
              <w:rPr>
                <w:rFonts w:ascii="Calibri" w:hAnsi="Calibri" w:cs="Calibri"/>
                <w:b/>
                <w:bCs/>
                <w:color w:val="002060"/>
                <w:sz w:val="22"/>
                <w:szCs w:val="22"/>
              </w:rPr>
            </w:pPr>
            <w:r>
              <w:rPr>
                <w:rFonts w:ascii="Calibri" w:hAnsi="Calibri" w:cs="Calibri"/>
                <w:b/>
                <w:bCs/>
                <w:color w:val="002060"/>
                <w:sz w:val="22"/>
                <w:szCs w:val="22"/>
                <w:lang w:val="el-GR"/>
              </w:rPr>
              <w:t xml:space="preserve">9Μ </w:t>
            </w:r>
            <w:r w:rsidRPr="00960D69">
              <w:rPr>
                <w:rFonts w:ascii="Calibri" w:hAnsi="Calibri" w:cs="Calibri"/>
                <w:b/>
                <w:bCs/>
                <w:color w:val="002060"/>
                <w:sz w:val="22"/>
                <w:szCs w:val="22"/>
                <w:lang w:val="el-GR"/>
              </w:rPr>
              <w:t>20</w:t>
            </w:r>
            <w:r w:rsidRPr="00960D69">
              <w:rPr>
                <w:rFonts w:ascii="Calibri" w:hAnsi="Calibri" w:cs="Calibri"/>
                <w:b/>
                <w:bCs/>
                <w:color w:val="002060"/>
                <w:sz w:val="22"/>
                <w:szCs w:val="22"/>
              </w:rPr>
              <w:t>23</w:t>
            </w:r>
          </w:p>
        </w:tc>
        <w:tc>
          <w:tcPr>
            <w:tcW w:w="1275"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6F7C7780" w14:textId="77777777" w:rsidR="00396F5C" w:rsidRPr="00960D69" w:rsidRDefault="00396F5C">
            <w:pPr>
              <w:jc w:val="center"/>
              <w:rPr>
                <w:rFonts w:ascii="Calibri" w:hAnsi="Calibri" w:cs="Calibri"/>
                <w:b/>
                <w:bCs/>
                <w:color w:val="002060"/>
                <w:sz w:val="22"/>
                <w:szCs w:val="22"/>
              </w:rPr>
            </w:pPr>
            <w:r>
              <w:rPr>
                <w:rFonts w:ascii="Calibri" w:hAnsi="Calibri" w:cs="Calibri"/>
                <w:b/>
                <w:bCs/>
                <w:color w:val="002060"/>
                <w:sz w:val="22"/>
                <w:szCs w:val="22"/>
                <w:lang w:val="el-GR"/>
              </w:rPr>
              <w:t xml:space="preserve">9Μ </w:t>
            </w:r>
            <w:r w:rsidRPr="00960D69">
              <w:rPr>
                <w:rFonts w:ascii="Calibri" w:hAnsi="Calibri" w:cs="Calibri"/>
                <w:b/>
                <w:bCs/>
                <w:color w:val="002060"/>
                <w:sz w:val="22"/>
                <w:szCs w:val="22"/>
              </w:rPr>
              <w:t>2022</w:t>
            </w:r>
          </w:p>
        </w:tc>
        <w:tc>
          <w:tcPr>
            <w:tcW w:w="709"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15016CDA" w14:textId="77777777" w:rsidR="00396F5C" w:rsidRPr="00960D69" w:rsidRDefault="00396F5C">
            <w:pPr>
              <w:jc w:val="center"/>
              <w:rPr>
                <w:rFonts w:ascii="Calibri" w:hAnsi="Calibri" w:cs="Calibri"/>
                <w:b/>
                <w:bCs/>
                <w:color w:val="000000"/>
                <w:sz w:val="22"/>
                <w:szCs w:val="22"/>
              </w:rPr>
            </w:pPr>
            <w:r w:rsidRPr="00960D69">
              <w:rPr>
                <w:rFonts w:ascii="Calibri" w:hAnsi="Calibri" w:cs="Calibri"/>
                <w:b/>
                <w:bCs/>
                <w:color w:val="000000"/>
                <w:sz w:val="22"/>
                <w:szCs w:val="22"/>
              </w:rPr>
              <w:t>Δ%</w:t>
            </w:r>
          </w:p>
        </w:tc>
      </w:tr>
      <w:tr w:rsidR="00396F5C" w:rsidRPr="00960D69" w14:paraId="332A6438" w14:textId="77777777">
        <w:trPr>
          <w:trHeight w:val="315"/>
        </w:trPr>
        <w:tc>
          <w:tcPr>
            <w:tcW w:w="4819"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7D6AE7B" w14:textId="77777777" w:rsidR="00396F5C" w:rsidRPr="00960D69" w:rsidRDefault="00396F5C">
            <w:pPr>
              <w:rPr>
                <w:rFonts w:ascii="Calibri" w:hAnsi="Calibri" w:cs="Calibri"/>
                <w:color w:val="000000"/>
                <w:sz w:val="22"/>
                <w:szCs w:val="22"/>
                <w:lang w:val="el-GR"/>
              </w:rPr>
            </w:pPr>
            <w:r w:rsidRPr="00960D69">
              <w:rPr>
                <w:rFonts w:ascii="Calibri" w:hAnsi="Calibri" w:cs="Calibri"/>
                <w:color w:val="000000"/>
                <w:sz w:val="22"/>
                <w:szCs w:val="22"/>
                <w:lang w:val="el-GR"/>
              </w:rPr>
              <w:t>Σύνολο μετρητών ηλεκτρισμού και φυσικού αερίου</w:t>
            </w:r>
          </w:p>
        </w:tc>
        <w:tc>
          <w:tcPr>
            <w:tcW w:w="1418" w:type="dxa"/>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61F07E85" w14:textId="77777777" w:rsidR="00396F5C" w:rsidRPr="009974B1" w:rsidRDefault="00396F5C">
            <w:pPr>
              <w:jc w:val="center"/>
              <w:rPr>
                <w:rFonts w:ascii="Calibri" w:hAnsi="Calibri" w:cs="Calibri"/>
                <w:color w:val="000000"/>
                <w:sz w:val="22"/>
                <w:szCs w:val="22"/>
                <w:lang w:val="el-GR"/>
              </w:rPr>
            </w:pPr>
            <w:r>
              <w:rPr>
                <w:rFonts w:ascii="Calibri" w:hAnsi="Calibri" w:cs="Calibri"/>
                <w:color w:val="000000"/>
                <w:sz w:val="22"/>
                <w:szCs w:val="22"/>
                <w:lang w:val="el-GR"/>
              </w:rPr>
              <w:t>520</w:t>
            </w:r>
            <w:r w:rsidRPr="009974B1">
              <w:rPr>
                <w:rFonts w:ascii="Calibri" w:hAnsi="Calibri" w:cs="Calibri"/>
                <w:color w:val="000000"/>
                <w:sz w:val="22"/>
                <w:szCs w:val="22"/>
                <w:lang w:val="el-GR"/>
              </w:rPr>
              <w:t>χιλ.</w:t>
            </w:r>
          </w:p>
        </w:tc>
        <w:tc>
          <w:tcPr>
            <w:tcW w:w="1275"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6232AC5A" w14:textId="77777777" w:rsidR="00396F5C" w:rsidRPr="009974B1" w:rsidRDefault="00396F5C">
            <w:pPr>
              <w:jc w:val="center"/>
              <w:rPr>
                <w:rFonts w:ascii="Calibri" w:hAnsi="Calibri" w:cs="Calibri"/>
                <w:color w:val="000000"/>
                <w:sz w:val="22"/>
                <w:szCs w:val="22"/>
                <w:lang w:val="el-GR"/>
              </w:rPr>
            </w:pPr>
            <w:r w:rsidRPr="009974B1">
              <w:rPr>
                <w:rFonts w:ascii="Calibri" w:hAnsi="Calibri" w:cs="Calibri"/>
                <w:color w:val="000000"/>
                <w:sz w:val="22"/>
                <w:szCs w:val="22"/>
                <w:lang w:val="el-GR"/>
              </w:rPr>
              <w:t>34</w:t>
            </w:r>
            <w:r w:rsidRPr="009974B1">
              <w:rPr>
                <w:rFonts w:ascii="Calibri" w:hAnsi="Calibri" w:cs="Calibri"/>
                <w:color w:val="000000"/>
                <w:sz w:val="22"/>
                <w:szCs w:val="22"/>
              </w:rPr>
              <w:t>8</w:t>
            </w:r>
            <w:r w:rsidRPr="009974B1">
              <w:rPr>
                <w:rFonts w:ascii="Calibri" w:hAnsi="Calibri" w:cs="Calibri"/>
                <w:color w:val="000000"/>
                <w:sz w:val="22"/>
                <w:szCs w:val="22"/>
                <w:lang w:val="el-GR"/>
              </w:rPr>
              <w:t>χιλ.</w:t>
            </w:r>
          </w:p>
        </w:tc>
        <w:tc>
          <w:tcPr>
            <w:tcW w:w="709"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D0AD216" w14:textId="77777777" w:rsidR="00396F5C" w:rsidRPr="009974B1" w:rsidRDefault="00396F5C">
            <w:pPr>
              <w:jc w:val="center"/>
              <w:rPr>
                <w:rFonts w:ascii="Calibri" w:hAnsi="Calibri" w:cs="Calibri"/>
                <w:color w:val="000000"/>
                <w:sz w:val="22"/>
                <w:szCs w:val="22"/>
              </w:rPr>
            </w:pPr>
            <w:r w:rsidRPr="009974B1">
              <w:rPr>
                <w:rFonts w:ascii="Calibri" w:hAnsi="Calibri" w:cs="Calibri"/>
                <w:color w:val="000000"/>
                <w:sz w:val="22"/>
                <w:szCs w:val="22"/>
                <w:lang w:val="el-GR"/>
              </w:rPr>
              <w:t>4</w:t>
            </w:r>
            <w:r>
              <w:rPr>
                <w:rFonts w:ascii="Calibri" w:hAnsi="Calibri" w:cs="Calibri"/>
                <w:color w:val="000000"/>
                <w:sz w:val="22"/>
                <w:szCs w:val="22"/>
                <w:lang w:val="el-GR"/>
              </w:rPr>
              <w:t>9</w:t>
            </w:r>
            <w:r w:rsidRPr="009974B1">
              <w:rPr>
                <w:rFonts w:ascii="Calibri" w:hAnsi="Calibri" w:cs="Calibri"/>
                <w:color w:val="000000"/>
                <w:sz w:val="22"/>
                <w:szCs w:val="22"/>
              </w:rPr>
              <w:t>%</w:t>
            </w:r>
          </w:p>
        </w:tc>
      </w:tr>
      <w:tr w:rsidR="00396F5C" w:rsidRPr="00960D69" w14:paraId="042E3A7C" w14:textId="77777777">
        <w:trPr>
          <w:trHeight w:val="315"/>
        </w:trPr>
        <w:tc>
          <w:tcPr>
            <w:tcW w:w="4819"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7C538418" w14:textId="77777777" w:rsidR="00396F5C" w:rsidRPr="00960D69" w:rsidRDefault="00396F5C">
            <w:pPr>
              <w:rPr>
                <w:rFonts w:ascii="Calibri" w:hAnsi="Calibri" w:cs="Calibri"/>
                <w:b/>
                <w:bCs/>
                <w:sz w:val="22"/>
                <w:szCs w:val="22"/>
                <w:lang w:val="el-GR"/>
              </w:rPr>
            </w:pPr>
            <w:r w:rsidRPr="00960D69">
              <w:rPr>
                <w:rFonts w:ascii="Calibri" w:hAnsi="Calibri" w:cs="Calibri"/>
                <w:b/>
                <w:bCs/>
                <w:sz w:val="22"/>
                <w:szCs w:val="22"/>
                <w:lang w:val="el-GR"/>
              </w:rPr>
              <w:t>Μερίδιο Αγοράς</w:t>
            </w:r>
          </w:p>
        </w:tc>
        <w:tc>
          <w:tcPr>
            <w:tcW w:w="1418" w:type="dxa"/>
            <w:tcBorders>
              <w:top w:val="nil"/>
              <w:left w:val="nil"/>
              <w:bottom w:val="single" w:sz="8" w:space="0" w:color="auto"/>
              <w:right w:val="nil"/>
            </w:tcBorders>
            <w:shd w:val="clear" w:color="000000" w:fill="DEEAF6"/>
            <w:noWrap/>
            <w:tcMar>
              <w:top w:w="15" w:type="dxa"/>
              <w:left w:w="15" w:type="dxa"/>
              <w:bottom w:w="0" w:type="dxa"/>
              <w:right w:w="15" w:type="dxa"/>
            </w:tcMar>
            <w:vAlign w:val="center"/>
          </w:tcPr>
          <w:p w14:paraId="2AFF7F10" w14:textId="77777777" w:rsidR="00396F5C" w:rsidRPr="009974B1" w:rsidRDefault="00396F5C">
            <w:pPr>
              <w:jc w:val="center"/>
              <w:rPr>
                <w:rFonts w:ascii="Calibri" w:hAnsi="Calibri" w:cs="Calibri"/>
                <w:b/>
                <w:bCs/>
                <w:sz w:val="22"/>
                <w:szCs w:val="22"/>
                <w:lang w:val="el-GR"/>
              </w:rPr>
            </w:pPr>
            <w:r w:rsidRPr="009974B1">
              <w:rPr>
                <w:rFonts w:ascii="Calibri" w:hAnsi="Calibri" w:cs="Calibri"/>
                <w:b/>
                <w:bCs/>
                <w:sz w:val="22"/>
                <w:szCs w:val="22"/>
                <w:lang w:val="el-GR"/>
              </w:rPr>
              <w:t>12</w:t>
            </w:r>
            <w:r w:rsidRPr="009974B1">
              <w:rPr>
                <w:rFonts w:ascii="Calibri" w:hAnsi="Calibri" w:cs="Calibri"/>
                <w:b/>
                <w:bCs/>
                <w:sz w:val="22"/>
                <w:szCs w:val="22"/>
              </w:rPr>
              <w:t>,5</w:t>
            </w:r>
            <w:r w:rsidRPr="009974B1">
              <w:rPr>
                <w:rFonts w:ascii="Calibri" w:hAnsi="Calibri" w:cs="Calibri"/>
                <w:b/>
                <w:bCs/>
                <w:sz w:val="22"/>
                <w:szCs w:val="22"/>
                <w:lang w:val="el-GR"/>
              </w:rPr>
              <w:t xml:space="preserve">% </w:t>
            </w:r>
          </w:p>
        </w:tc>
        <w:tc>
          <w:tcPr>
            <w:tcW w:w="1275"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tcPr>
          <w:p w14:paraId="26BA437C" w14:textId="77777777" w:rsidR="00396F5C" w:rsidRPr="009974B1" w:rsidRDefault="00396F5C">
            <w:pPr>
              <w:jc w:val="center"/>
              <w:rPr>
                <w:rFonts w:ascii="Calibri" w:hAnsi="Calibri" w:cs="Calibri"/>
                <w:b/>
                <w:bCs/>
                <w:sz w:val="22"/>
                <w:szCs w:val="22"/>
                <w:lang w:val="el-GR"/>
              </w:rPr>
            </w:pPr>
            <w:r w:rsidRPr="009974B1">
              <w:rPr>
                <w:rFonts w:ascii="Calibri" w:hAnsi="Calibri" w:cs="Calibri"/>
                <w:b/>
                <w:bCs/>
                <w:sz w:val="22"/>
                <w:szCs w:val="22"/>
                <w:lang w:val="el-GR"/>
              </w:rPr>
              <w:t>8,</w:t>
            </w:r>
            <w:r w:rsidRPr="009974B1">
              <w:rPr>
                <w:rFonts w:ascii="Calibri" w:hAnsi="Calibri" w:cs="Calibri"/>
                <w:b/>
                <w:bCs/>
                <w:sz w:val="22"/>
                <w:szCs w:val="22"/>
              </w:rPr>
              <w:t>6</w:t>
            </w:r>
            <w:r w:rsidRPr="009974B1">
              <w:rPr>
                <w:rFonts w:ascii="Calibri" w:hAnsi="Calibri" w:cs="Calibri"/>
                <w:b/>
                <w:bCs/>
                <w:sz w:val="22"/>
                <w:szCs w:val="22"/>
                <w:lang w:val="el-GR"/>
              </w:rPr>
              <w:t>%</w:t>
            </w:r>
          </w:p>
        </w:tc>
        <w:tc>
          <w:tcPr>
            <w:tcW w:w="709"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tcPr>
          <w:p w14:paraId="52BBA823" w14:textId="77777777" w:rsidR="00396F5C" w:rsidRPr="009974B1" w:rsidRDefault="00396F5C">
            <w:pPr>
              <w:jc w:val="center"/>
              <w:rPr>
                <w:rFonts w:ascii="Calibri" w:hAnsi="Calibri" w:cs="Calibri"/>
                <w:sz w:val="22"/>
                <w:szCs w:val="22"/>
              </w:rPr>
            </w:pPr>
            <w:r w:rsidRPr="009974B1">
              <w:rPr>
                <w:rFonts w:ascii="Calibri" w:hAnsi="Calibri" w:cs="Calibri"/>
                <w:sz w:val="22"/>
                <w:szCs w:val="22"/>
                <w:lang w:val="el-GR"/>
              </w:rPr>
              <w:t>-</w:t>
            </w:r>
          </w:p>
        </w:tc>
      </w:tr>
    </w:tbl>
    <w:p w14:paraId="7C864C82" w14:textId="77777777" w:rsidR="00396F5C" w:rsidRPr="00960D69" w:rsidRDefault="00396F5C" w:rsidP="00396F5C">
      <w:pPr>
        <w:pStyle w:val="BodyA"/>
        <w:ind w:left="425"/>
        <w:jc w:val="both"/>
        <w:rPr>
          <w:rFonts w:ascii="Calibri" w:hAnsi="Calibri"/>
          <w:color w:val="595959"/>
          <w:sz w:val="22"/>
          <w:szCs w:val="22"/>
          <w:u w:color="595959"/>
          <w:lang w:val="el-GR"/>
        </w:rPr>
      </w:pPr>
    </w:p>
    <w:p w14:paraId="47321089" w14:textId="745BB891" w:rsidR="00396F5C" w:rsidRDefault="0030192E" w:rsidP="00396F5C">
      <w:pPr>
        <w:pStyle w:val="BodyA"/>
        <w:ind w:left="425"/>
        <w:jc w:val="both"/>
        <w:rPr>
          <w:rFonts w:ascii="Calibri" w:hAnsi="Calibri"/>
          <w:color w:val="595959"/>
          <w:sz w:val="22"/>
          <w:szCs w:val="22"/>
          <w:u w:color="595959"/>
          <w:lang w:val="el-GR"/>
        </w:rPr>
      </w:pPr>
      <w:r>
        <w:rPr>
          <w:rFonts w:ascii="Calibri" w:hAnsi="Calibri"/>
          <w:color w:val="595959"/>
          <w:sz w:val="22"/>
          <w:szCs w:val="22"/>
          <w:u w:color="595959"/>
          <w:lang w:val="el-GR"/>
        </w:rPr>
        <w:t>Η</w:t>
      </w:r>
      <w:r w:rsidR="00396F5C" w:rsidRPr="00960D69">
        <w:rPr>
          <w:rFonts w:ascii="Calibri" w:hAnsi="Calibri"/>
          <w:color w:val="595959"/>
          <w:sz w:val="22"/>
          <w:szCs w:val="22"/>
          <w:u w:color="595959"/>
          <w:lang w:val="el-GR"/>
        </w:rPr>
        <w:t xml:space="preserve"> </w:t>
      </w:r>
      <w:r w:rsidR="00653A39">
        <w:rPr>
          <w:rFonts w:ascii="Calibri" w:hAnsi="Calibri"/>
          <w:b/>
          <w:bCs/>
          <w:color w:val="595959"/>
          <w:sz w:val="22"/>
          <w:szCs w:val="22"/>
          <w:u w:color="595959"/>
        </w:rPr>
        <w:t>MYTLINEOS</w:t>
      </w:r>
      <w:r w:rsidR="00396F5C" w:rsidRPr="00960D69">
        <w:rPr>
          <w:rFonts w:ascii="Calibri" w:hAnsi="Calibri"/>
          <w:color w:val="595959"/>
          <w:sz w:val="22"/>
          <w:szCs w:val="22"/>
          <w:u w:color="595959"/>
          <w:lang w:val="el-GR"/>
        </w:rPr>
        <w:t>, έχοντας ενσωματώσει πλέον τ</w:t>
      </w:r>
      <w:r w:rsidR="00396F5C">
        <w:rPr>
          <w:rFonts w:ascii="Calibri" w:hAnsi="Calibri"/>
          <w:color w:val="595959"/>
          <w:sz w:val="22"/>
          <w:szCs w:val="22"/>
          <w:u w:color="595959"/>
          <w:lang w:val="el-GR"/>
        </w:rPr>
        <w:t>ις</w:t>
      </w:r>
      <w:r w:rsidR="00396F5C" w:rsidRPr="00960D69">
        <w:rPr>
          <w:rFonts w:ascii="Calibri" w:hAnsi="Calibri"/>
          <w:color w:val="595959"/>
          <w:sz w:val="22"/>
          <w:szCs w:val="22"/>
          <w:u w:color="595959"/>
          <w:lang w:val="el-GR"/>
        </w:rPr>
        <w:t xml:space="preserve"> </w:t>
      </w:r>
      <w:r w:rsidR="00396F5C" w:rsidRPr="00960D69">
        <w:rPr>
          <w:rFonts w:ascii="Calibri" w:hAnsi="Calibri"/>
          <w:b/>
          <w:bCs/>
          <w:color w:val="595959"/>
          <w:sz w:val="22"/>
          <w:szCs w:val="22"/>
          <w:u w:color="595959"/>
        </w:rPr>
        <w:t>WATT</w:t>
      </w:r>
      <w:r w:rsidR="00396F5C" w:rsidRPr="00960D69">
        <w:rPr>
          <w:rFonts w:ascii="Calibri" w:hAnsi="Calibri"/>
          <w:b/>
          <w:bCs/>
          <w:color w:val="595959"/>
          <w:sz w:val="22"/>
          <w:szCs w:val="22"/>
          <w:u w:color="595959"/>
          <w:lang w:val="el-GR"/>
        </w:rPr>
        <w:t>+</w:t>
      </w:r>
      <w:r w:rsidR="00396F5C" w:rsidRPr="00960D69">
        <w:rPr>
          <w:rFonts w:ascii="Calibri" w:hAnsi="Calibri"/>
          <w:b/>
          <w:bCs/>
          <w:color w:val="595959"/>
          <w:sz w:val="22"/>
          <w:szCs w:val="22"/>
          <w:u w:color="595959"/>
        </w:rPr>
        <w:t>VOLT</w:t>
      </w:r>
      <w:r w:rsidR="00396F5C">
        <w:rPr>
          <w:rFonts w:ascii="Calibri" w:hAnsi="Calibri"/>
          <w:b/>
          <w:bCs/>
          <w:color w:val="595959"/>
          <w:sz w:val="22"/>
          <w:szCs w:val="22"/>
          <w:u w:color="595959"/>
          <w:lang w:val="el-GR"/>
        </w:rPr>
        <w:t xml:space="preserve"> </w:t>
      </w:r>
      <w:r w:rsidR="00396F5C" w:rsidRPr="00FE5224">
        <w:rPr>
          <w:rFonts w:ascii="Calibri" w:hAnsi="Calibri"/>
          <w:color w:val="595959"/>
          <w:sz w:val="22"/>
          <w:szCs w:val="22"/>
          <w:u w:color="595959"/>
          <w:lang w:val="el-GR"/>
        </w:rPr>
        <w:t>και</w:t>
      </w:r>
      <w:r w:rsidR="00396F5C">
        <w:rPr>
          <w:rFonts w:ascii="Calibri" w:hAnsi="Calibri"/>
          <w:b/>
          <w:bCs/>
          <w:color w:val="595959"/>
          <w:sz w:val="22"/>
          <w:szCs w:val="22"/>
          <w:u w:color="595959"/>
          <w:lang w:val="el-GR"/>
        </w:rPr>
        <w:t xml:space="preserve"> </w:t>
      </w:r>
      <w:r w:rsidR="00396F5C">
        <w:rPr>
          <w:rFonts w:ascii="Calibri" w:hAnsi="Calibri"/>
          <w:b/>
          <w:bCs/>
          <w:color w:val="595959"/>
          <w:sz w:val="22"/>
          <w:szCs w:val="22"/>
          <w:u w:color="595959"/>
        </w:rPr>
        <w:t>Unison</w:t>
      </w:r>
      <w:r w:rsidR="00396F5C" w:rsidRPr="00960D69">
        <w:rPr>
          <w:rFonts w:ascii="Calibri" w:hAnsi="Calibri"/>
          <w:color w:val="595959"/>
          <w:sz w:val="22"/>
          <w:szCs w:val="22"/>
          <w:u w:color="595959"/>
          <w:lang w:val="el-GR"/>
        </w:rPr>
        <w:t>,</w:t>
      </w:r>
      <w:r w:rsidR="00396F5C" w:rsidRPr="00FE5224">
        <w:rPr>
          <w:rFonts w:ascii="Calibri" w:hAnsi="Calibri"/>
          <w:color w:val="595959"/>
          <w:sz w:val="22"/>
          <w:szCs w:val="22"/>
          <w:u w:color="595959"/>
          <w:lang w:val="el-GR"/>
        </w:rPr>
        <w:t xml:space="preserve"> </w:t>
      </w:r>
      <w:r w:rsidR="00396F5C">
        <w:rPr>
          <w:rFonts w:ascii="Calibri" w:hAnsi="Calibri"/>
          <w:color w:val="595959"/>
          <w:sz w:val="22"/>
          <w:szCs w:val="22"/>
          <w:u w:color="595959"/>
          <w:lang w:val="el-GR"/>
        </w:rPr>
        <w:t>συνεχίζει σταθερά να</w:t>
      </w:r>
      <w:r w:rsidR="00396F5C" w:rsidRPr="00960D69">
        <w:rPr>
          <w:rFonts w:ascii="Calibri" w:hAnsi="Calibri"/>
          <w:color w:val="595959"/>
          <w:sz w:val="22"/>
          <w:szCs w:val="22"/>
          <w:u w:color="595959"/>
          <w:lang w:val="el-GR"/>
        </w:rPr>
        <w:t xml:space="preserve"> ενδυναμώνει</w:t>
      </w:r>
      <w:r w:rsidR="00396F5C">
        <w:rPr>
          <w:rFonts w:ascii="Calibri" w:hAnsi="Calibri"/>
          <w:color w:val="595959"/>
          <w:sz w:val="22"/>
          <w:szCs w:val="22"/>
          <w:u w:color="595959"/>
          <w:lang w:val="el-GR"/>
        </w:rPr>
        <w:t xml:space="preserve"> </w:t>
      </w:r>
      <w:r w:rsidR="00396F5C" w:rsidRPr="00960D69">
        <w:rPr>
          <w:rFonts w:ascii="Calibri" w:hAnsi="Calibri"/>
          <w:color w:val="595959"/>
          <w:sz w:val="22"/>
          <w:szCs w:val="22"/>
          <w:u w:color="595959"/>
          <w:lang w:val="el-GR"/>
        </w:rPr>
        <w:t xml:space="preserve">την παρουσία της στην  </w:t>
      </w:r>
      <w:r w:rsidR="00396F5C">
        <w:rPr>
          <w:rFonts w:ascii="Calibri" w:hAnsi="Calibri"/>
          <w:color w:val="595959"/>
          <w:sz w:val="22"/>
          <w:szCs w:val="22"/>
          <w:u w:color="595959"/>
          <w:lang w:val="el-GR"/>
        </w:rPr>
        <w:t xml:space="preserve">αγορά ενέργειας με 2 </w:t>
      </w:r>
      <w:r w:rsidR="00B56B86">
        <w:rPr>
          <w:rFonts w:ascii="Calibri" w:hAnsi="Calibri"/>
          <w:color w:val="595959"/>
          <w:sz w:val="22"/>
          <w:szCs w:val="22"/>
          <w:u w:color="595959"/>
          <w:lang w:val="el-GR"/>
        </w:rPr>
        <w:t>νέες</w:t>
      </w:r>
      <w:r w:rsidR="00396F5C">
        <w:rPr>
          <w:rFonts w:ascii="Calibri" w:hAnsi="Calibri"/>
          <w:color w:val="595959"/>
          <w:sz w:val="22"/>
          <w:szCs w:val="22"/>
          <w:u w:color="595959"/>
          <w:lang w:val="el-GR"/>
        </w:rPr>
        <w:t xml:space="preserve"> εξαγορές, των εταιρειών </w:t>
      </w:r>
      <w:r w:rsidR="00396F5C" w:rsidRPr="00FE5224">
        <w:rPr>
          <w:rFonts w:ascii="Calibri" w:hAnsi="Calibri"/>
          <w:b/>
          <w:bCs/>
          <w:color w:val="595959"/>
          <w:sz w:val="22"/>
          <w:szCs w:val="22"/>
          <w:u w:color="595959"/>
        </w:rPr>
        <w:t>Volterra</w:t>
      </w:r>
      <w:r w:rsidR="00396F5C" w:rsidRPr="00FE5224">
        <w:rPr>
          <w:rFonts w:ascii="Calibri" w:hAnsi="Calibri"/>
          <w:color w:val="595959"/>
          <w:sz w:val="22"/>
          <w:szCs w:val="22"/>
          <w:u w:color="595959"/>
          <w:lang w:val="el-GR"/>
        </w:rPr>
        <w:t xml:space="preserve"> </w:t>
      </w:r>
      <w:r w:rsidR="00396F5C">
        <w:rPr>
          <w:rFonts w:ascii="Calibri" w:hAnsi="Calibri"/>
          <w:color w:val="595959"/>
          <w:sz w:val="22"/>
          <w:szCs w:val="22"/>
          <w:u w:color="595959"/>
          <w:lang w:val="el-GR"/>
        </w:rPr>
        <w:t xml:space="preserve">και </w:t>
      </w:r>
      <w:proofErr w:type="spellStart"/>
      <w:r w:rsidR="00396F5C" w:rsidRPr="00FE5224">
        <w:rPr>
          <w:rFonts w:ascii="Calibri" w:hAnsi="Calibri"/>
          <w:b/>
          <w:bCs/>
          <w:color w:val="595959"/>
          <w:sz w:val="22"/>
          <w:szCs w:val="22"/>
          <w:u w:color="595959"/>
        </w:rPr>
        <w:t>EfaEnergy</w:t>
      </w:r>
      <w:proofErr w:type="spellEnd"/>
      <w:r w:rsidR="002544B7">
        <w:rPr>
          <w:rFonts w:ascii="Calibri" w:hAnsi="Calibri"/>
          <w:b/>
          <w:bCs/>
          <w:color w:val="595959"/>
          <w:sz w:val="22"/>
          <w:szCs w:val="22"/>
          <w:u w:color="595959"/>
          <w:lang w:val="el-GR"/>
        </w:rPr>
        <w:t xml:space="preserve"> </w:t>
      </w:r>
      <w:r w:rsidR="002544B7" w:rsidRPr="002544B7">
        <w:rPr>
          <w:rFonts w:ascii="Calibri" w:hAnsi="Calibri"/>
          <w:color w:val="595959"/>
          <w:sz w:val="22"/>
          <w:szCs w:val="22"/>
          <w:u w:color="595959"/>
          <w:lang w:val="el-GR"/>
        </w:rPr>
        <w:t>(</w:t>
      </w:r>
      <w:r w:rsidR="00B474B7">
        <w:rPr>
          <w:rFonts w:ascii="Calibri" w:hAnsi="Calibri"/>
          <w:color w:val="595959"/>
          <w:sz w:val="22"/>
          <w:szCs w:val="22"/>
          <w:u w:color="595959"/>
          <w:lang w:val="el-GR"/>
        </w:rPr>
        <w:t>τελούν υπό την έγκριση της Επιτροπής Ανταγωνισμού)</w:t>
      </w:r>
      <w:r w:rsidR="00396F5C">
        <w:rPr>
          <w:rFonts w:ascii="Calibri" w:hAnsi="Calibri"/>
          <w:color w:val="595959"/>
          <w:sz w:val="22"/>
          <w:szCs w:val="22"/>
          <w:u w:color="595959"/>
          <w:lang w:val="el-GR"/>
        </w:rPr>
        <w:t xml:space="preserve">, οι οποίες </w:t>
      </w:r>
      <w:r w:rsidR="00C247D2">
        <w:rPr>
          <w:rFonts w:ascii="Calibri" w:hAnsi="Calibri"/>
          <w:color w:val="595959"/>
          <w:sz w:val="22"/>
          <w:szCs w:val="22"/>
          <w:u w:color="595959"/>
          <w:lang w:val="el-GR"/>
        </w:rPr>
        <w:t xml:space="preserve">αναμένεται να </w:t>
      </w:r>
      <w:r w:rsidR="00396F5C">
        <w:rPr>
          <w:rFonts w:ascii="Calibri" w:hAnsi="Calibri"/>
          <w:color w:val="595959"/>
          <w:sz w:val="22"/>
          <w:szCs w:val="22"/>
          <w:u w:color="595959"/>
          <w:lang w:val="el-GR"/>
        </w:rPr>
        <w:t>ενισχύ</w:t>
      </w:r>
      <w:r w:rsidR="00CC47A8">
        <w:rPr>
          <w:rFonts w:ascii="Calibri" w:hAnsi="Calibri"/>
          <w:color w:val="595959"/>
          <w:sz w:val="22"/>
          <w:szCs w:val="22"/>
          <w:u w:color="595959"/>
          <w:lang w:val="el-GR"/>
        </w:rPr>
        <w:t>σ</w:t>
      </w:r>
      <w:r w:rsidR="00396F5C">
        <w:rPr>
          <w:rFonts w:ascii="Calibri" w:hAnsi="Calibri"/>
          <w:color w:val="595959"/>
          <w:sz w:val="22"/>
          <w:szCs w:val="22"/>
          <w:u w:color="595959"/>
          <w:lang w:val="el-GR"/>
        </w:rPr>
        <w:t>ουν σημαντικά την καθετοποίηση στη λιανική αγορά προμήθειας φυσικού αερίου και ενέργειας.</w:t>
      </w:r>
    </w:p>
    <w:p w14:paraId="66B1349B" w14:textId="77777777" w:rsidR="00396F5C" w:rsidRPr="00FE5224" w:rsidRDefault="00396F5C" w:rsidP="00396F5C">
      <w:pPr>
        <w:pStyle w:val="BodyA"/>
        <w:ind w:left="425"/>
        <w:jc w:val="both"/>
        <w:rPr>
          <w:rFonts w:ascii="Calibri" w:hAnsi="Calibri"/>
          <w:color w:val="595959"/>
          <w:sz w:val="22"/>
          <w:szCs w:val="22"/>
          <w:u w:color="595959"/>
          <w:lang w:val="el-GR"/>
        </w:rPr>
      </w:pPr>
    </w:p>
    <w:p w14:paraId="373BFA2C" w14:textId="757CB985" w:rsidR="00396F5C" w:rsidRPr="00960D69" w:rsidRDefault="00396F5C" w:rsidP="00396F5C">
      <w:pPr>
        <w:pStyle w:val="BodyA"/>
        <w:ind w:left="425"/>
        <w:jc w:val="both"/>
        <w:rPr>
          <w:rFonts w:ascii="Calibri" w:hAnsi="Calibri"/>
          <w:color w:val="595959"/>
          <w:sz w:val="22"/>
          <w:szCs w:val="22"/>
          <w:u w:color="595959"/>
          <w:lang w:val="el-GR"/>
        </w:rPr>
      </w:pPr>
      <w:r>
        <w:rPr>
          <w:rFonts w:ascii="Calibri" w:hAnsi="Calibri"/>
          <w:color w:val="595959"/>
          <w:sz w:val="22"/>
          <w:szCs w:val="22"/>
          <w:u w:color="595959"/>
          <w:lang w:val="el-GR"/>
        </w:rPr>
        <w:t xml:space="preserve">Ως εκ τούτου, η </w:t>
      </w:r>
      <w:r>
        <w:rPr>
          <w:rFonts w:ascii="Calibri" w:hAnsi="Calibri"/>
          <w:color w:val="595959"/>
          <w:sz w:val="22"/>
          <w:szCs w:val="22"/>
          <w:u w:color="595959"/>
        </w:rPr>
        <w:t>MYTILINEOS</w:t>
      </w:r>
      <w:r w:rsidRPr="00BF3FDC">
        <w:rPr>
          <w:rFonts w:ascii="Calibri" w:hAnsi="Calibri"/>
          <w:color w:val="595959"/>
          <w:sz w:val="22"/>
          <w:szCs w:val="22"/>
          <w:u w:color="595959"/>
          <w:lang w:val="el-GR"/>
        </w:rPr>
        <w:t xml:space="preserve"> </w:t>
      </w:r>
      <w:r>
        <w:rPr>
          <w:rFonts w:ascii="Calibri" w:hAnsi="Calibri"/>
          <w:color w:val="595959"/>
          <w:sz w:val="22"/>
          <w:szCs w:val="22"/>
          <w:u w:color="595959"/>
          <w:lang w:val="el-GR"/>
        </w:rPr>
        <w:t>στο τέλος του Γ΄ τριμήνου</w:t>
      </w:r>
      <w:r w:rsidRPr="00960D69">
        <w:rPr>
          <w:rFonts w:ascii="Calibri" w:hAnsi="Calibri"/>
          <w:color w:val="595959"/>
          <w:sz w:val="22"/>
          <w:szCs w:val="22"/>
          <w:u w:color="595959"/>
          <w:lang w:val="el-GR"/>
        </w:rPr>
        <w:t xml:space="preserve"> του 2023, </w:t>
      </w:r>
      <w:r>
        <w:rPr>
          <w:rFonts w:ascii="Calibri" w:hAnsi="Calibri"/>
          <w:color w:val="595959"/>
          <w:sz w:val="22"/>
          <w:szCs w:val="22"/>
          <w:u w:color="595959"/>
          <w:lang w:val="el-GR"/>
        </w:rPr>
        <w:t>εκπροσωπεί πλέον</w:t>
      </w:r>
      <w:r w:rsidRPr="00960D69">
        <w:rPr>
          <w:rFonts w:ascii="Calibri" w:hAnsi="Calibri"/>
          <w:color w:val="595959"/>
          <w:sz w:val="22"/>
          <w:szCs w:val="22"/>
          <w:u w:color="595959"/>
          <w:lang w:val="el-GR"/>
        </w:rPr>
        <w:t xml:space="preserve"> </w:t>
      </w:r>
      <w:r>
        <w:rPr>
          <w:rFonts w:ascii="Calibri" w:hAnsi="Calibri"/>
          <w:color w:val="595959"/>
          <w:sz w:val="22"/>
          <w:szCs w:val="22"/>
          <w:u w:color="595959"/>
          <w:lang w:val="el-GR"/>
        </w:rPr>
        <w:t>520</w:t>
      </w:r>
      <w:r w:rsidRPr="00960D69">
        <w:rPr>
          <w:rFonts w:ascii="Calibri" w:hAnsi="Calibri"/>
          <w:color w:val="595959"/>
          <w:sz w:val="22"/>
          <w:szCs w:val="22"/>
          <w:u w:color="595959"/>
          <w:lang w:val="el-GR"/>
        </w:rPr>
        <w:t xml:space="preserve"> χιλιάδ</w:t>
      </w:r>
      <w:r>
        <w:rPr>
          <w:rFonts w:ascii="Calibri" w:hAnsi="Calibri"/>
          <w:color w:val="595959"/>
          <w:sz w:val="22"/>
          <w:szCs w:val="22"/>
          <w:u w:color="595959"/>
          <w:lang w:val="el-GR"/>
        </w:rPr>
        <w:t>ες</w:t>
      </w:r>
      <w:r w:rsidRPr="00960D69">
        <w:rPr>
          <w:rFonts w:ascii="Calibri" w:hAnsi="Calibri"/>
          <w:color w:val="595959"/>
          <w:sz w:val="22"/>
          <w:szCs w:val="22"/>
          <w:u w:color="595959"/>
          <w:lang w:val="el-GR"/>
        </w:rPr>
        <w:t xml:space="preserve"> μετρητ</w:t>
      </w:r>
      <w:r>
        <w:rPr>
          <w:rFonts w:ascii="Calibri" w:hAnsi="Calibri"/>
          <w:color w:val="595959"/>
          <w:sz w:val="22"/>
          <w:szCs w:val="22"/>
          <w:u w:color="595959"/>
          <w:lang w:val="el-GR"/>
        </w:rPr>
        <w:t>ές</w:t>
      </w:r>
      <w:r w:rsidRPr="00960D69">
        <w:rPr>
          <w:rFonts w:ascii="Calibri" w:hAnsi="Calibri"/>
          <w:color w:val="595959"/>
          <w:sz w:val="22"/>
          <w:szCs w:val="22"/>
          <w:u w:color="595959"/>
          <w:lang w:val="el-GR"/>
        </w:rPr>
        <w:t xml:space="preserve"> ηλεκτρισμού και φυσικού αέριου, ενώ το μερίδιο της  στην αγορά ηλεκτρισμού </w:t>
      </w:r>
      <w:r w:rsidRPr="00A527D0">
        <w:rPr>
          <w:rFonts w:ascii="Calibri" w:hAnsi="Calibri"/>
          <w:color w:val="595959"/>
          <w:sz w:val="22"/>
          <w:szCs w:val="22"/>
          <w:u w:color="595959"/>
          <w:lang w:val="el-GR"/>
        </w:rPr>
        <w:t>το</w:t>
      </w:r>
      <w:r w:rsidRPr="00413811">
        <w:rPr>
          <w:rFonts w:ascii="Calibri" w:hAnsi="Calibri"/>
          <w:color w:val="595959"/>
          <w:sz w:val="22"/>
          <w:szCs w:val="22"/>
          <w:u w:color="595959"/>
          <w:lang w:val="el-GR"/>
        </w:rPr>
        <w:t xml:space="preserve"> </w:t>
      </w:r>
      <w:r>
        <w:rPr>
          <w:rFonts w:ascii="Calibri" w:hAnsi="Calibri"/>
          <w:color w:val="595959"/>
          <w:sz w:val="22"/>
          <w:szCs w:val="22"/>
          <w:u w:color="595959"/>
          <w:lang w:val="el-GR"/>
        </w:rPr>
        <w:t>Σεπτέμβριο</w:t>
      </w:r>
      <w:r w:rsidRPr="00960D69">
        <w:rPr>
          <w:rFonts w:ascii="Calibri" w:hAnsi="Calibri"/>
          <w:color w:val="595959"/>
          <w:sz w:val="22"/>
          <w:szCs w:val="22"/>
          <w:u w:color="595959"/>
          <w:lang w:val="el-GR"/>
        </w:rPr>
        <w:t xml:space="preserve"> του 2023 ξεπέρασε το </w:t>
      </w:r>
      <w:r w:rsidRPr="0045276B">
        <w:rPr>
          <w:rFonts w:ascii="Calibri" w:hAnsi="Calibri"/>
          <w:color w:val="595959"/>
          <w:sz w:val="22"/>
          <w:szCs w:val="22"/>
          <w:u w:color="595959"/>
          <w:lang w:val="el-GR"/>
        </w:rPr>
        <w:t>12,</w:t>
      </w:r>
      <w:r>
        <w:rPr>
          <w:rFonts w:ascii="Calibri" w:hAnsi="Calibri"/>
          <w:color w:val="595959"/>
          <w:sz w:val="22"/>
          <w:szCs w:val="22"/>
          <w:u w:color="595959"/>
          <w:lang w:val="el-GR"/>
        </w:rPr>
        <w:t>5</w:t>
      </w:r>
      <w:r w:rsidRPr="0045276B">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(μερίδια ΕΧΕ</w:t>
      </w:r>
      <w:r>
        <w:rPr>
          <w:rFonts w:ascii="Calibri" w:hAnsi="Calibri"/>
          <w:color w:val="595959"/>
          <w:sz w:val="22"/>
          <w:szCs w:val="22"/>
          <w:u w:color="595959"/>
          <w:lang w:val="el-GR"/>
        </w:rPr>
        <w:t xml:space="preserve"> – εφόσον</w:t>
      </w:r>
      <w:r w:rsidRPr="00A527D0">
        <w:rPr>
          <w:rFonts w:ascii="Calibri" w:hAnsi="Calibri"/>
          <w:color w:val="595959"/>
          <w:sz w:val="22"/>
          <w:szCs w:val="22"/>
          <w:u w:color="595959"/>
          <w:lang w:val="el-GR"/>
        </w:rPr>
        <w:t xml:space="preserve"> συνυπολογιστεί και το μερίδιο της </w:t>
      </w:r>
      <w:proofErr w:type="spellStart"/>
      <w:r w:rsidRPr="00A527D0">
        <w:rPr>
          <w:rFonts w:ascii="Calibri" w:hAnsi="Calibri"/>
          <w:color w:val="595959"/>
          <w:sz w:val="22"/>
          <w:szCs w:val="22"/>
          <w:u w:color="595959"/>
          <w:lang w:val="el-GR"/>
        </w:rPr>
        <w:t>Volter</w:t>
      </w:r>
      <w:proofErr w:type="spellEnd"/>
      <w:r w:rsidR="001D6714">
        <w:rPr>
          <w:rFonts w:ascii="Calibri" w:hAnsi="Calibri"/>
          <w:color w:val="595959"/>
          <w:sz w:val="22"/>
          <w:szCs w:val="22"/>
          <w:u w:color="595959"/>
        </w:rPr>
        <w:t>r</w:t>
      </w:r>
      <w:r w:rsidRPr="00A527D0">
        <w:rPr>
          <w:rFonts w:ascii="Calibri" w:hAnsi="Calibri"/>
          <w:color w:val="595959"/>
          <w:sz w:val="22"/>
          <w:szCs w:val="22"/>
          <w:u w:color="595959"/>
          <w:lang w:val="el-GR"/>
        </w:rPr>
        <w:t>a, η MYTILINEOS ανέρχεται συνολικά στο 14.6% της αγοράς</w:t>
      </w:r>
      <w:r w:rsidRPr="00960D69">
        <w:rPr>
          <w:rFonts w:ascii="Calibri" w:hAnsi="Calibri"/>
          <w:color w:val="595959"/>
          <w:sz w:val="22"/>
          <w:szCs w:val="22"/>
          <w:u w:color="595959"/>
          <w:lang w:val="el-GR"/>
        </w:rPr>
        <w:t>). Το επόμενο διάστημα</w:t>
      </w:r>
      <w:r w:rsidR="005611D0">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η </w:t>
      </w:r>
      <w:r w:rsidRPr="00960D69">
        <w:rPr>
          <w:rFonts w:ascii="Calibri" w:hAnsi="Calibri"/>
          <w:color w:val="595959"/>
          <w:sz w:val="22"/>
          <w:szCs w:val="22"/>
          <w:u w:color="595959"/>
        </w:rPr>
        <w:t>MYTILINEOS</w:t>
      </w:r>
      <w:r w:rsidRPr="00960D69">
        <w:rPr>
          <w:rFonts w:ascii="Calibri" w:hAnsi="Calibri"/>
          <w:color w:val="595959"/>
          <w:sz w:val="22"/>
          <w:szCs w:val="22"/>
          <w:u w:color="595959"/>
          <w:lang w:val="el-GR"/>
        </w:rPr>
        <w:t xml:space="preserve"> </w:t>
      </w:r>
      <w:r w:rsidR="007A547C">
        <w:rPr>
          <w:rFonts w:ascii="Calibri" w:hAnsi="Calibri"/>
          <w:color w:val="595959"/>
          <w:sz w:val="22"/>
          <w:szCs w:val="22"/>
          <w:u w:color="595959"/>
          <w:lang w:val="el-GR"/>
        </w:rPr>
        <w:t xml:space="preserve">στοχεύει </w:t>
      </w:r>
      <w:r w:rsidR="002D614D">
        <w:rPr>
          <w:rFonts w:ascii="Calibri" w:hAnsi="Calibri"/>
          <w:color w:val="595959"/>
          <w:sz w:val="22"/>
          <w:szCs w:val="22"/>
          <w:u w:color="595959"/>
          <w:lang w:val="el-GR"/>
        </w:rPr>
        <w:t xml:space="preserve">να ξεπεράσει </w:t>
      </w:r>
      <w:r w:rsidRPr="00960D69">
        <w:rPr>
          <w:rFonts w:ascii="Calibri" w:hAnsi="Calibri"/>
          <w:color w:val="595959"/>
          <w:sz w:val="22"/>
          <w:szCs w:val="22"/>
          <w:u w:color="595959"/>
          <w:lang w:val="el-GR"/>
        </w:rPr>
        <w:t xml:space="preserve">το 20% της Ελληνικής κατανάλωσης, συνυπολογίζοντας και την εκπροσώπηση του </w:t>
      </w:r>
      <w:r w:rsidRPr="00BB0F68">
        <w:rPr>
          <w:rFonts w:ascii="Calibri" w:hAnsi="Calibri"/>
          <w:color w:val="595959"/>
          <w:sz w:val="22"/>
          <w:szCs w:val="22"/>
          <w:u w:color="595959"/>
          <w:lang w:val="el-GR"/>
        </w:rPr>
        <w:t>Αλουμινίου</w:t>
      </w:r>
      <w:r w:rsidR="004D24DD" w:rsidRPr="00BB0F68">
        <w:rPr>
          <w:rFonts w:ascii="Calibri" w:hAnsi="Calibri"/>
          <w:color w:val="595959"/>
          <w:sz w:val="22"/>
          <w:szCs w:val="22"/>
          <w:u w:color="595959"/>
          <w:lang w:val="el-GR"/>
        </w:rPr>
        <w:t xml:space="preserve"> </w:t>
      </w:r>
      <w:r w:rsidR="00BE2F80" w:rsidRPr="00BB0F68">
        <w:rPr>
          <w:rFonts w:ascii="Calibri" w:hAnsi="Calibri"/>
          <w:color w:val="595959"/>
          <w:sz w:val="22"/>
          <w:szCs w:val="22"/>
          <w:u w:color="595959"/>
          <w:lang w:val="el-GR"/>
        </w:rPr>
        <w:t>α</w:t>
      </w:r>
      <w:r w:rsidR="004D24DD" w:rsidRPr="00BB0F68">
        <w:rPr>
          <w:rFonts w:ascii="Calibri" w:hAnsi="Calibri"/>
          <w:color w:val="595959"/>
          <w:sz w:val="22"/>
          <w:szCs w:val="22"/>
          <w:u w:color="595959"/>
          <w:lang w:val="el-GR"/>
        </w:rPr>
        <w:t>πό 1</w:t>
      </w:r>
      <w:r w:rsidR="004D24DD" w:rsidRPr="00BB0F68">
        <w:rPr>
          <w:rFonts w:ascii="Calibri" w:hAnsi="Calibri"/>
          <w:color w:val="595959"/>
          <w:sz w:val="22"/>
          <w:szCs w:val="22"/>
          <w:u w:color="595959"/>
          <w:vertAlign w:val="superscript"/>
          <w:lang w:val="el-GR"/>
        </w:rPr>
        <w:t>η</w:t>
      </w:r>
      <w:r w:rsidR="004D24DD" w:rsidRPr="00BB0F68">
        <w:rPr>
          <w:rFonts w:ascii="Calibri" w:hAnsi="Calibri"/>
          <w:color w:val="595959"/>
          <w:sz w:val="22"/>
          <w:szCs w:val="22"/>
          <w:u w:color="595959"/>
          <w:lang w:val="el-GR"/>
        </w:rPr>
        <w:t xml:space="preserve"> Ιανουαρίου 2024</w:t>
      </w:r>
      <w:r w:rsidRPr="00BB0F68">
        <w:rPr>
          <w:rFonts w:ascii="Calibri" w:hAnsi="Calibri"/>
          <w:color w:val="595959"/>
          <w:sz w:val="22"/>
          <w:szCs w:val="22"/>
          <w:u w:color="595959"/>
          <w:lang w:val="el-GR"/>
        </w:rPr>
        <w:t xml:space="preserve">, δημιουργώντας ένα ολοκληρωμένο «πράσινο» </w:t>
      </w:r>
      <w:r w:rsidRPr="00BB0F68">
        <w:rPr>
          <w:rFonts w:ascii="Calibri" w:hAnsi="Calibri"/>
          <w:color w:val="595959"/>
          <w:sz w:val="22"/>
          <w:szCs w:val="22"/>
          <w:u w:color="595959"/>
        </w:rPr>
        <w:t>utility</w:t>
      </w:r>
      <w:r w:rsidRPr="00BB0F68">
        <w:rPr>
          <w:rFonts w:ascii="Calibri" w:hAnsi="Calibri"/>
          <w:color w:val="595959"/>
          <w:sz w:val="22"/>
          <w:szCs w:val="22"/>
          <w:u w:color="595959"/>
          <w:lang w:val="el-GR"/>
        </w:rPr>
        <w:t xml:space="preserve"> με διεθν</w:t>
      </w:r>
      <w:r w:rsidRPr="00960D69">
        <w:rPr>
          <w:rFonts w:ascii="Calibri" w:hAnsi="Calibri"/>
          <w:color w:val="595959"/>
          <w:sz w:val="22"/>
          <w:szCs w:val="22"/>
          <w:u w:color="595959"/>
          <w:lang w:val="el-GR"/>
        </w:rPr>
        <w:t xml:space="preserve">ή παρουσία. Έχοντας αξιοποιήσει την καθετοποίηση της λειτουργίας της εταιρείας στον Τομέα της Ενέργειας, η MYTILINEOS </w:t>
      </w:r>
      <w:r w:rsidR="00A16C61">
        <w:rPr>
          <w:rFonts w:ascii="Calibri" w:hAnsi="Calibri"/>
          <w:color w:val="595959"/>
          <w:sz w:val="22"/>
          <w:szCs w:val="22"/>
          <w:u w:color="595959"/>
          <w:lang w:val="el-GR"/>
        </w:rPr>
        <w:t xml:space="preserve">εδραιώνεται </w:t>
      </w:r>
      <w:r w:rsidRPr="00960D69">
        <w:rPr>
          <w:rFonts w:ascii="Calibri" w:hAnsi="Calibri"/>
          <w:color w:val="595959"/>
          <w:sz w:val="22"/>
          <w:szCs w:val="22"/>
          <w:u w:color="595959"/>
          <w:lang w:val="el-GR"/>
        </w:rPr>
        <w:t xml:space="preserve">πλέον </w:t>
      </w:r>
      <w:r w:rsidR="00A16C61">
        <w:rPr>
          <w:rFonts w:ascii="Calibri" w:hAnsi="Calibri"/>
          <w:color w:val="595959"/>
          <w:sz w:val="22"/>
          <w:szCs w:val="22"/>
          <w:u w:color="595959"/>
          <w:lang w:val="el-GR"/>
        </w:rPr>
        <w:t xml:space="preserve">ως </w:t>
      </w:r>
      <w:r w:rsidR="00342DF9">
        <w:rPr>
          <w:rFonts w:ascii="Calibri" w:hAnsi="Calibri"/>
          <w:color w:val="595959"/>
          <w:sz w:val="22"/>
          <w:szCs w:val="22"/>
          <w:u w:color="595959"/>
          <w:lang w:val="el-GR"/>
        </w:rPr>
        <w:t xml:space="preserve">ο </w:t>
      </w:r>
      <w:r w:rsidRPr="00960D69">
        <w:rPr>
          <w:rFonts w:ascii="Calibri" w:hAnsi="Calibri"/>
          <w:color w:val="595959"/>
          <w:sz w:val="22"/>
          <w:szCs w:val="22"/>
          <w:u w:color="595959"/>
          <w:lang w:val="el-GR"/>
        </w:rPr>
        <w:t>ολοκληρωμένο</w:t>
      </w:r>
      <w:r w:rsidR="00342DF9">
        <w:rPr>
          <w:rFonts w:ascii="Calibri" w:hAnsi="Calibri"/>
          <w:color w:val="595959"/>
          <w:sz w:val="22"/>
          <w:szCs w:val="22"/>
          <w:u w:color="595959"/>
          <w:lang w:val="el-GR"/>
        </w:rPr>
        <w:t>ς</w:t>
      </w:r>
      <w:r w:rsidRPr="00960D69">
        <w:rPr>
          <w:rFonts w:ascii="Calibri" w:hAnsi="Calibri"/>
          <w:color w:val="595959"/>
          <w:sz w:val="22"/>
          <w:szCs w:val="22"/>
          <w:u w:color="595959"/>
          <w:lang w:val="el-GR"/>
        </w:rPr>
        <w:t xml:space="preserve"> </w:t>
      </w:r>
      <w:proofErr w:type="spellStart"/>
      <w:r w:rsidRPr="00960D69">
        <w:rPr>
          <w:rFonts w:ascii="Calibri" w:hAnsi="Calibri"/>
          <w:color w:val="595959"/>
          <w:sz w:val="22"/>
          <w:szCs w:val="22"/>
          <w:u w:color="595959"/>
          <w:lang w:val="el-GR"/>
        </w:rPr>
        <w:t>π</w:t>
      </w:r>
      <w:r w:rsidR="00342DF9">
        <w:rPr>
          <w:rFonts w:ascii="Calibri" w:hAnsi="Calibri"/>
          <w:color w:val="595959"/>
          <w:sz w:val="22"/>
          <w:szCs w:val="22"/>
          <w:u w:color="595959"/>
          <w:lang w:val="el-GR"/>
        </w:rPr>
        <w:t>άροχος</w:t>
      </w:r>
      <w:proofErr w:type="spellEnd"/>
      <w:r w:rsidRPr="00960D69">
        <w:rPr>
          <w:rFonts w:ascii="Calibri" w:hAnsi="Calibri"/>
          <w:color w:val="595959"/>
          <w:sz w:val="22"/>
          <w:szCs w:val="22"/>
          <w:u w:color="595959"/>
          <w:lang w:val="el-GR"/>
        </w:rPr>
        <w:t xml:space="preserve"> ενέργειας της νέας εποχής («</w:t>
      </w:r>
      <w:proofErr w:type="spellStart"/>
      <w:r w:rsidRPr="00960D69">
        <w:rPr>
          <w:rFonts w:ascii="Calibri" w:hAnsi="Calibri"/>
          <w:color w:val="595959"/>
          <w:sz w:val="22"/>
          <w:szCs w:val="22"/>
          <w:u w:color="595959"/>
          <w:lang w:val="el-GR"/>
        </w:rPr>
        <w:t>Utility</w:t>
      </w:r>
      <w:proofErr w:type="spellEnd"/>
      <w:r w:rsidRPr="00960D69">
        <w:rPr>
          <w:rFonts w:ascii="Calibri" w:hAnsi="Calibri"/>
          <w:color w:val="595959"/>
          <w:sz w:val="22"/>
          <w:szCs w:val="22"/>
          <w:u w:color="595959"/>
          <w:lang w:val="el-GR"/>
        </w:rPr>
        <w:t xml:space="preserve"> of the </w:t>
      </w:r>
      <w:proofErr w:type="spellStart"/>
      <w:r w:rsidRPr="00960D69">
        <w:rPr>
          <w:rFonts w:ascii="Calibri" w:hAnsi="Calibri"/>
          <w:color w:val="595959"/>
          <w:sz w:val="22"/>
          <w:szCs w:val="22"/>
          <w:u w:color="595959"/>
          <w:lang w:val="el-GR"/>
        </w:rPr>
        <w:t>Future</w:t>
      </w:r>
      <w:proofErr w:type="spellEnd"/>
      <w:r w:rsidRPr="00960D69">
        <w:rPr>
          <w:rFonts w:ascii="Calibri" w:hAnsi="Calibri"/>
          <w:color w:val="595959"/>
          <w:sz w:val="22"/>
          <w:szCs w:val="22"/>
          <w:u w:color="595959"/>
          <w:lang w:val="el-GR"/>
        </w:rPr>
        <w:t>»).</w:t>
      </w:r>
    </w:p>
    <w:p w14:paraId="12F937FD" w14:textId="77777777" w:rsidR="00396F5C" w:rsidRPr="00960D69" w:rsidRDefault="00396F5C" w:rsidP="00396F5C">
      <w:pPr>
        <w:pStyle w:val="BodyA"/>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 xml:space="preserve"> </w:t>
      </w:r>
    </w:p>
    <w:p w14:paraId="6784B1E3" w14:textId="72F08336" w:rsidR="00396F5C" w:rsidRDefault="00396F5C" w:rsidP="00396F5C">
      <w:pPr>
        <w:pStyle w:val="BodyA"/>
        <w:ind w:left="425"/>
        <w:jc w:val="both"/>
        <w:rPr>
          <w:rFonts w:ascii="Calibri" w:hAnsi="Calibri"/>
          <w:color w:val="595959"/>
          <w:sz w:val="22"/>
          <w:szCs w:val="22"/>
          <w:u w:color="595959"/>
          <w:lang w:val="el-GR"/>
        </w:rPr>
      </w:pPr>
      <w:r w:rsidRPr="00960D69">
        <w:rPr>
          <w:rFonts w:ascii="Calibri" w:hAnsi="Calibri"/>
          <w:color w:val="595959"/>
          <w:sz w:val="22"/>
          <w:szCs w:val="22"/>
          <w:u w:color="595959"/>
          <w:lang w:val="el-GR"/>
        </w:rPr>
        <w:t xml:space="preserve">Ταυτόχρονα, η </w:t>
      </w:r>
      <w:r w:rsidRPr="00960D69">
        <w:rPr>
          <w:rFonts w:ascii="Calibri" w:hAnsi="Calibri"/>
          <w:color w:val="595959"/>
          <w:sz w:val="22"/>
          <w:szCs w:val="22"/>
          <w:u w:color="595959"/>
        </w:rPr>
        <w:t>MYTILINEOS</w:t>
      </w:r>
      <w:r w:rsidRPr="00960D69">
        <w:rPr>
          <w:rFonts w:ascii="Calibri" w:hAnsi="Calibri"/>
          <w:color w:val="595959"/>
          <w:sz w:val="22"/>
          <w:szCs w:val="22"/>
          <w:u w:color="595959"/>
          <w:lang w:val="el-GR"/>
        </w:rPr>
        <w:t>, πέραν της Ελληνικής αγοράς, έχει επιτύχει μεγάλη διείσδυση και σε άλλες αγορές της ΝΑ Ευρώπης όσ</w:t>
      </w:r>
      <w:r>
        <w:rPr>
          <w:rFonts w:ascii="Calibri" w:hAnsi="Calibri"/>
          <w:color w:val="595959"/>
          <w:sz w:val="22"/>
          <w:szCs w:val="22"/>
          <w:u w:color="595959"/>
          <w:lang w:val="el-GR"/>
        </w:rPr>
        <w:t>ον</w:t>
      </w:r>
      <w:r w:rsidRPr="00960D69">
        <w:rPr>
          <w:rFonts w:ascii="Calibri" w:hAnsi="Calibri"/>
          <w:color w:val="595959"/>
          <w:sz w:val="22"/>
          <w:szCs w:val="22"/>
          <w:u w:color="595959"/>
          <w:lang w:val="el-GR"/>
        </w:rPr>
        <w:t xml:space="preserve"> αφορά στην προμήθεια και εμπορία φυσικού αερίου, στο πλαίσιο άλλωστε και της συνολικής διεθνοποίησής της Εταιρείας. Έχοντας δεσμεύσει τις περισσότερες </w:t>
      </w:r>
      <w:proofErr w:type="spellStart"/>
      <w:r w:rsidRPr="00960D69">
        <w:rPr>
          <w:rFonts w:ascii="Calibri" w:hAnsi="Calibri"/>
          <w:color w:val="595959"/>
          <w:sz w:val="22"/>
          <w:szCs w:val="22"/>
          <w:u w:color="595959"/>
          <w:lang w:val="el-GR"/>
        </w:rPr>
        <w:t>χρονοθυρίδες</w:t>
      </w:r>
      <w:proofErr w:type="spellEnd"/>
      <w:r w:rsidRPr="00960D69">
        <w:rPr>
          <w:rFonts w:ascii="Calibri" w:hAnsi="Calibri"/>
          <w:color w:val="595959"/>
          <w:sz w:val="22"/>
          <w:szCs w:val="22"/>
          <w:u w:color="595959"/>
          <w:lang w:val="el-GR"/>
        </w:rPr>
        <w:t xml:space="preserve"> εκφόρτωσης και αεριοποίησης στον τερματικό σταθμό της </w:t>
      </w:r>
      <w:proofErr w:type="spellStart"/>
      <w:r w:rsidRPr="00960D69">
        <w:rPr>
          <w:rFonts w:ascii="Calibri" w:hAnsi="Calibri"/>
          <w:color w:val="595959"/>
          <w:sz w:val="22"/>
          <w:szCs w:val="22"/>
          <w:u w:color="595959"/>
          <w:lang w:val="el-GR"/>
        </w:rPr>
        <w:lastRenderedPageBreak/>
        <w:t>Ρεβυθούσας</w:t>
      </w:r>
      <w:proofErr w:type="spellEnd"/>
      <w:r w:rsidRPr="00960D69">
        <w:rPr>
          <w:rFonts w:ascii="Calibri" w:hAnsi="Calibri"/>
          <w:color w:val="595959"/>
          <w:sz w:val="22"/>
          <w:szCs w:val="22"/>
          <w:u w:color="595959"/>
          <w:lang w:val="el-GR"/>
        </w:rPr>
        <w:t xml:space="preserve"> για τα επόμενα έτη, και αυξάνοντας σταθερά τους όγκους που εμπορεύεται, η </w:t>
      </w:r>
      <w:r w:rsidRPr="00960D69">
        <w:rPr>
          <w:rFonts w:ascii="Calibri" w:hAnsi="Calibri"/>
          <w:color w:val="595959"/>
          <w:sz w:val="22"/>
          <w:szCs w:val="22"/>
          <w:u w:color="595959"/>
        </w:rPr>
        <w:t>MYTILINEOS</w:t>
      </w:r>
      <w:r w:rsidRPr="00960D69">
        <w:rPr>
          <w:rFonts w:ascii="Calibri" w:hAnsi="Calibri"/>
          <w:color w:val="595959"/>
          <w:sz w:val="22"/>
          <w:szCs w:val="22"/>
          <w:u w:color="595959"/>
          <w:lang w:val="el-GR"/>
        </w:rPr>
        <w:t xml:space="preserve"> </w:t>
      </w:r>
      <w:r>
        <w:rPr>
          <w:rFonts w:ascii="Calibri" w:hAnsi="Calibri"/>
          <w:color w:val="595959"/>
          <w:sz w:val="22"/>
          <w:szCs w:val="22"/>
          <w:u w:color="595959"/>
          <w:lang w:val="el-GR"/>
        </w:rPr>
        <w:t>σταδιακά εδραιώνεται</w:t>
      </w:r>
      <w:r w:rsidRPr="00960D69">
        <w:rPr>
          <w:rFonts w:ascii="Calibri" w:hAnsi="Calibri"/>
          <w:color w:val="595959"/>
          <w:sz w:val="22"/>
          <w:szCs w:val="22"/>
          <w:u w:color="595959"/>
          <w:lang w:val="el-GR"/>
        </w:rPr>
        <w:t xml:space="preserve"> στη</w:t>
      </w:r>
      <w:r>
        <w:rPr>
          <w:rFonts w:ascii="Calibri" w:hAnsi="Calibri"/>
          <w:color w:val="595959"/>
          <w:sz w:val="22"/>
          <w:szCs w:val="22"/>
          <w:u w:color="595959"/>
          <w:lang w:val="el-GR"/>
        </w:rPr>
        <w:t xml:space="preserve"> διεθνή αγορά </w:t>
      </w:r>
      <w:r w:rsidRPr="00960D69">
        <w:rPr>
          <w:rFonts w:ascii="Calibri" w:hAnsi="Calibri"/>
          <w:color w:val="595959"/>
          <w:sz w:val="22"/>
          <w:szCs w:val="22"/>
          <w:u w:color="595959"/>
          <w:lang w:val="el-GR"/>
        </w:rPr>
        <w:t>φυσικού αερίου</w:t>
      </w:r>
      <w:r>
        <w:rPr>
          <w:rFonts w:ascii="Calibri" w:hAnsi="Calibri"/>
          <w:color w:val="595959"/>
          <w:sz w:val="22"/>
          <w:szCs w:val="22"/>
          <w:u w:color="595959"/>
          <w:lang w:val="el-GR"/>
        </w:rPr>
        <w:t xml:space="preserve"> </w:t>
      </w:r>
      <w:r w:rsidRPr="00960D69">
        <w:rPr>
          <w:rFonts w:ascii="Calibri" w:hAnsi="Calibri"/>
          <w:color w:val="595959"/>
          <w:sz w:val="22"/>
          <w:szCs w:val="22"/>
          <w:u w:color="595959"/>
          <w:lang w:val="el-GR"/>
        </w:rPr>
        <w:t>τόσο στα Βαλκάνια</w:t>
      </w:r>
      <w:r w:rsidR="00F74640">
        <w:rPr>
          <w:rFonts w:ascii="Calibri" w:hAnsi="Calibri"/>
          <w:color w:val="595959"/>
          <w:sz w:val="22"/>
          <w:szCs w:val="22"/>
          <w:u w:color="595959"/>
          <w:lang w:val="el-GR"/>
        </w:rPr>
        <w:t>,</w:t>
      </w:r>
      <w:r w:rsidRPr="00960D69">
        <w:rPr>
          <w:rFonts w:ascii="Calibri" w:hAnsi="Calibri"/>
          <w:color w:val="595959"/>
          <w:sz w:val="22"/>
          <w:szCs w:val="22"/>
          <w:u w:color="595959"/>
          <w:lang w:val="el-GR"/>
        </w:rPr>
        <w:t xml:space="preserve"> όσο και ευρύτερα στη ΝΑ Ευρώπη, </w:t>
      </w:r>
      <w:r w:rsidR="0032347D">
        <w:rPr>
          <w:rFonts w:ascii="Calibri" w:hAnsi="Calibri"/>
          <w:color w:val="595959"/>
          <w:sz w:val="22"/>
          <w:szCs w:val="22"/>
          <w:u w:color="595959"/>
          <w:lang w:val="el-GR"/>
        </w:rPr>
        <w:t>διασφ</w:t>
      </w:r>
      <w:r w:rsidR="00985B76">
        <w:rPr>
          <w:rFonts w:ascii="Calibri" w:hAnsi="Calibri"/>
          <w:color w:val="595959"/>
          <w:sz w:val="22"/>
          <w:szCs w:val="22"/>
          <w:u w:color="595959"/>
          <w:lang w:val="el-GR"/>
        </w:rPr>
        <w:t>αλίζοντας</w:t>
      </w:r>
      <w:r w:rsidRPr="00960D69">
        <w:rPr>
          <w:rFonts w:ascii="Calibri" w:hAnsi="Calibri"/>
          <w:color w:val="595959"/>
          <w:sz w:val="22"/>
          <w:szCs w:val="22"/>
          <w:u w:color="595959"/>
          <w:lang w:val="el-GR"/>
        </w:rPr>
        <w:t xml:space="preserve"> ανταγωνιστικές τιμές στην προμήθεια ΦΑ, με το όφελος να διαχέεται, μέσω του συνεργατικού μοντέλου της Εταιρείας, σε όλες τις δομές της </w:t>
      </w:r>
      <w:r w:rsidRPr="00960D69">
        <w:rPr>
          <w:rFonts w:ascii="Calibri" w:hAnsi="Calibri"/>
          <w:color w:val="595959"/>
          <w:sz w:val="22"/>
          <w:szCs w:val="22"/>
          <w:u w:color="595959"/>
        </w:rPr>
        <w:t>MYTILINEOS</w:t>
      </w:r>
      <w:r w:rsidRPr="00960D69">
        <w:rPr>
          <w:rFonts w:ascii="Calibri" w:hAnsi="Calibri"/>
          <w:color w:val="595959"/>
          <w:sz w:val="22"/>
          <w:szCs w:val="22"/>
          <w:u w:color="595959"/>
          <w:lang w:val="el-GR"/>
        </w:rPr>
        <w:t xml:space="preserve">. </w:t>
      </w:r>
    </w:p>
    <w:p w14:paraId="0BA9F3F4" w14:textId="77777777" w:rsidR="00303AB0" w:rsidRPr="00960D69" w:rsidRDefault="00303AB0" w:rsidP="00396F5C">
      <w:pPr>
        <w:pStyle w:val="BodyA"/>
        <w:ind w:left="425"/>
        <w:jc w:val="both"/>
        <w:rPr>
          <w:rFonts w:ascii="Calibri" w:hAnsi="Calibri"/>
          <w:color w:val="595959"/>
          <w:sz w:val="22"/>
          <w:szCs w:val="22"/>
          <w:lang w:val="el-GR"/>
        </w:rPr>
      </w:pPr>
    </w:p>
    <w:tbl>
      <w:tblPr>
        <w:tblW w:w="7087" w:type="dxa"/>
        <w:tblInd w:w="426" w:type="dxa"/>
        <w:tblCellMar>
          <w:left w:w="0" w:type="dxa"/>
          <w:right w:w="0" w:type="dxa"/>
        </w:tblCellMar>
        <w:tblLook w:val="04A0" w:firstRow="1" w:lastRow="0" w:firstColumn="1" w:lastColumn="0" w:noHBand="0" w:noVBand="1"/>
      </w:tblPr>
      <w:tblGrid>
        <w:gridCol w:w="5811"/>
        <w:gridCol w:w="1276"/>
      </w:tblGrid>
      <w:tr w:rsidR="00396F5C" w:rsidRPr="00960D69" w14:paraId="71A18E1F" w14:textId="77777777">
        <w:trPr>
          <w:trHeight w:val="615"/>
        </w:trPr>
        <w:tc>
          <w:tcPr>
            <w:tcW w:w="5811"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68A939B0" w14:textId="77777777" w:rsidR="00396F5C" w:rsidRPr="00960D69" w:rsidRDefault="00396F5C">
            <w:pPr>
              <w:rPr>
                <w:rFonts w:ascii="Calibri" w:eastAsia="Times New Roman" w:hAnsi="Calibri" w:cs="Calibri"/>
                <w:b/>
                <w:bCs/>
                <w:color w:val="000000"/>
                <w:sz w:val="22"/>
                <w:szCs w:val="22"/>
                <w:lang w:eastAsia="en-US"/>
              </w:rPr>
            </w:pPr>
            <w:r w:rsidRPr="00960D69">
              <w:rPr>
                <w:rFonts w:ascii="Calibri" w:hAnsi="Calibri" w:cs="Calibri"/>
                <w:b/>
                <w:bCs/>
                <w:color w:val="000000"/>
                <w:sz w:val="22"/>
                <w:szCs w:val="22"/>
                <w:lang w:val="el-GR"/>
              </w:rPr>
              <w:t xml:space="preserve">Ενεργειακά Έργα </w:t>
            </w:r>
            <w:r w:rsidRPr="00960D69">
              <w:rPr>
                <w:rFonts w:ascii="Calibri" w:hAnsi="Calibri" w:cs="Calibri"/>
                <w:b/>
                <w:bCs/>
                <w:color w:val="000000"/>
                <w:sz w:val="22"/>
                <w:szCs w:val="22"/>
              </w:rPr>
              <w:t>MYTILINEOS</w:t>
            </w:r>
          </w:p>
        </w:tc>
        <w:tc>
          <w:tcPr>
            <w:tcW w:w="1276"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3F17082D" w14:textId="77777777" w:rsidR="00396F5C" w:rsidRPr="00960D69" w:rsidRDefault="00396F5C">
            <w:pPr>
              <w:jc w:val="center"/>
              <w:rPr>
                <w:rFonts w:ascii="Calibri" w:hAnsi="Calibri" w:cs="Calibri"/>
                <w:b/>
                <w:bCs/>
                <w:color w:val="002060"/>
                <w:sz w:val="22"/>
                <w:szCs w:val="22"/>
              </w:rPr>
            </w:pPr>
            <w:r>
              <w:rPr>
                <w:rFonts w:ascii="Calibri" w:hAnsi="Calibri" w:cs="Calibri"/>
                <w:b/>
                <w:bCs/>
                <w:color w:val="002060"/>
                <w:sz w:val="22"/>
                <w:szCs w:val="22"/>
                <w:lang w:val="el-GR"/>
              </w:rPr>
              <w:t>9Μ</w:t>
            </w:r>
            <w:r w:rsidRPr="00960D69">
              <w:rPr>
                <w:rFonts w:ascii="Calibri" w:hAnsi="Calibri" w:cs="Calibri"/>
                <w:b/>
                <w:bCs/>
                <w:color w:val="002060"/>
                <w:sz w:val="22"/>
                <w:szCs w:val="22"/>
              </w:rPr>
              <w:t xml:space="preserve"> 2023</w:t>
            </w:r>
          </w:p>
        </w:tc>
      </w:tr>
      <w:tr w:rsidR="00396F5C" w:rsidRPr="00960D69" w14:paraId="077C8242" w14:textId="77777777">
        <w:trPr>
          <w:trHeight w:val="315"/>
        </w:trPr>
        <w:tc>
          <w:tcPr>
            <w:tcW w:w="5811"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DD62B0E" w14:textId="77777777" w:rsidR="00396F5C" w:rsidRPr="00960D69" w:rsidRDefault="00396F5C">
            <w:pPr>
              <w:rPr>
                <w:rFonts w:ascii="Calibri" w:hAnsi="Calibri" w:cs="Calibri"/>
                <w:color w:val="000000"/>
                <w:sz w:val="22"/>
                <w:szCs w:val="22"/>
                <w:lang w:val="el-GR"/>
              </w:rPr>
            </w:pPr>
            <w:r w:rsidRPr="00960D69">
              <w:rPr>
                <w:rFonts w:ascii="Calibri" w:eastAsiaTheme="minorHAnsi" w:hAnsi="Calibri" w:cs="Calibri"/>
                <w:color w:val="595959"/>
                <w:sz w:val="22"/>
                <w:szCs w:val="22"/>
                <w:lang w:val="el-GR"/>
              </w:rPr>
              <w:t>Ανεκτέλεστο υπόλοιπο συμβασιοποιημένων έργων</w:t>
            </w:r>
          </w:p>
        </w:tc>
        <w:tc>
          <w:tcPr>
            <w:tcW w:w="1276" w:type="dxa"/>
            <w:tcBorders>
              <w:top w:val="nil"/>
              <w:left w:val="nil"/>
              <w:bottom w:val="single" w:sz="8" w:space="0" w:color="auto"/>
              <w:right w:val="nil"/>
            </w:tcBorders>
            <w:shd w:val="clear" w:color="000000" w:fill="DEEAF6"/>
            <w:noWrap/>
            <w:tcMar>
              <w:top w:w="15" w:type="dxa"/>
              <w:left w:w="15" w:type="dxa"/>
              <w:bottom w:w="0" w:type="dxa"/>
              <w:right w:w="15" w:type="dxa"/>
            </w:tcMar>
            <w:vAlign w:val="center"/>
            <w:hideMark/>
          </w:tcPr>
          <w:p w14:paraId="7C3E9239" w14:textId="186970D4" w:rsidR="00396F5C" w:rsidRPr="00FD36BB" w:rsidRDefault="00396F5C">
            <w:pPr>
              <w:jc w:val="center"/>
              <w:rPr>
                <w:rFonts w:ascii="Calibri" w:hAnsi="Calibri" w:cs="Calibri"/>
                <w:color w:val="000000"/>
                <w:sz w:val="22"/>
                <w:szCs w:val="22"/>
              </w:rPr>
            </w:pPr>
            <w:r w:rsidRPr="00FD36BB">
              <w:rPr>
                <w:rFonts w:ascii="Calibri" w:eastAsiaTheme="minorHAnsi" w:hAnsi="Calibri" w:cs="Calibri"/>
                <w:b/>
                <w:bCs/>
                <w:color w:val="1F4E79"/>
                <w:sz w:val="22"/>
                <w:szCs w:val="22"/>
                <w:lang w:val="el-GR"/>
              </w:rPr>
              <w:t xml:space="preserve">€1,0 </w:t>
            </w:r>
            <w:proofErr w:type="spellStart"/>
            <w:r w:rsidRPr="00FD36BB">
              <w:rPr>
                <w:rFonts w:ascii="Calibri" w:eastAsiaTheme="minorHAnsi" w:hAnsi="Calibri" w:cs="Calibri"/>
                <w:b/>
                <w:bCs/>
                <w:color w:val="1F4E79"/>
                <w:sz w:val="22"/>
                <w:szCs w:val="22"/>
                <w:lang w:val="el-GR"/>
              </w:rPr>
              <w:t>δι</w:t>
            </w:r>
            <w:r w:rsidR="000F6994">
              <w:rPr>
                <w:rFonts w:ascii="Calibri" w:eastAsiaTheme="minorHAnsi" w:hAnsi="Calibri" w:cs="Calibri"/>
                <w:b/>
                <w:bCs/>
                <w:color w:val="1F4E79"/>
                <w:sz w:val="22"/>
                <w:szCs w:val="22"/>
                <w:lang w:val="el-GR"/>
              </w:rPr>
              <w:t>σ</w:t>
            </w:r>
            <w:proofErr w:type="spellEnd"/>
            <w:r w:rsidRPr="00FD36BB">
              <w:rPr>
                <w:rFonts w:ascii="Calibri" w:eastAsiaTheme="minorHAnsi" w:hAnsi="Calibri" w:cs="Calibri"/>
                <w:b/>
                <w:bCs/>
                <w:color w:val="1F4E79"/>
                <w:sz w:val="22"/>
                <w:szCs w:val="22"/>
              </w:rPr>
              <w:t>.</w:t>
            </w:r>
          </w:p>
        </w:tc>
      </w:tr>
      <w:tr w:rsidR="00396F5C" w:rsidRPr="00960D69" w14:paraId="1F4FFD72" w14:textId="77777777">
        <w:trPr>
          <w:trHeight w:val="315"/>
        </w:trPr>
        <w:tc>
          <w:tcPr>
            <w:tcW w:w="5811" w:type="dxa"/>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4E9DC0AB" w14:textId="77777777" w:rsidR="00396F5C" w:rsidRPr="00960D69" w:rsidRDefault="00396F5C">
            <w:pPr>
              <w:rPr>
                <w:rFonts w:ascii="Calibri" w:hAnsi="Calibri" w:cs="Calibri"/>
                <w:b/>
                <w:bCs/>
                <w:color w:val="FF0000"/>
                <w:sz w:val="22"/>
                <w:szCs w:val="22"/>
                <w:lang w:val="el-GR"/>
              </w:rPr>
            </w:pPr>
            <w:r w:rsidRPr="00960D69">
              <w:rPr>
                <w:rFonts w:ascii="Calibri" w:eastAsiaTheme="minorHAnsi" w:hAnsi="Calibri" w:cs="Calibri"/>
                <w:color w:val="595959"/>
                <w:sz w:val="22"/>
                <w:szCs w:val="22"/>
                <w:lang w:val="el-GR"/>
              </w:rPr>
              <w:t>Σύνολο Έργων</w:t>
            </w:r>
          </w:p>
        </w:tc>
        <w:tc>
          <w:tcPr>
            <w:tcW w:w="1276" w:type="dxa"/>
            <w:tcBorders>
              <w:top w:val="nil"/>
              <w:left w:val="nil"/>
              <w:bottom w:val="single" w:sz="8" w:space="0" w:color="auto"/>
              <w:right w:val="nil"/>
            </w:tcBorders>
            <w:shd w:val="clear" w:color="000000" w:fill="DEEAF6"/>
            <w:noWrap/>
            <w:tcMar>
              <w:top w:w="15" w:type="dxa"/>
              <w:left w:w="15" w:type="dxa"/>
              <w:bottom w:w="0" w:type="dxa"/>
              <w:right w:w="15" w:type="dxa"/>
            </w:tcMar>
            <w:vAlign w:val="center"/>
          </w:tcPr>
          <w:p w14:paraId="14F53DC9" w14:textId="139DD627" w:rsidR="00396F5C" w:rsidRPr="00FD36BB" w:rsidRDefault="00396F5C">
            <w:pPr>
              <w:jc w:val="center"/>
              <w:rPr>
                <w:rFonts w:ascii="Calibri" w:hAnsi="Calibri" w:cs="Calibri"/>
                <w:b/>
                <w:bCs/>
                <w:color w:val="FF0000"/>
                <w:sz w:val="22"/>
                <w:szCs w:val="22"/>
              </w:rPr>
            </w:pPr>
            <w:r w:rsidRPr="00FD36BB">
              <w:rPr>
                <w:rFonts w:ascii="Calibri" w:eastAsiaTheme="minorHAnsi" w:hAnsi="Calibri" w:cs="Calibri"/>
                <w:b/>
                <w:bCs/>
                <w:color w:val="1F4E79"/>
                <w:sz w:val="22"/>
                <w:szCs w:val="22"/>
                <w:lang w:val="el-GR"/>
              </w:rPr>
              <w:t xml:space="preserve">€1,8 </w:t>
            </w:r>
            <w:proofErr w:type="spellStart"/>
            <w:r w:rsidRPr="00FD36BB">
              <w:rPr>
                <w:rFonts w:ascii="Calibri" w:eastAsiaTheme="minorHAnsi" w:hAnsi="Calibri" w:cs="Calibri"/>
                <w:b/>
                <w:bCs/>
                <w:color w:val="1F4E79"/>
                <w:sz w:val="22"/>
                <w:szCs w:val="22"/>
                <w:lang w:val="el-GR"/>
              </w:rPr>
              <w:t>δι</w:t>
            </w:r>
            <w:r w:rsidR="000F6994">
              <w:rPr>
                <w:rFonts w:ascii="Calibri" w:eastAsiaTheme="minorHAnsi" w:hAnsi="Calibri" w:cs="Calibri"/>
                <w:b/>
                <w:bCs/>
                <w:color w:val="1F4E79"/>
                <w:sz w:val="22"/>
                <w:szCs w:val="22"/>
                <w:lang w:val="el-GR"/>
              </w:rPr>
              <w:t>σ</w:t>
            </w:r>
            <w:proofErr w:type="spellEnd"/>
            <w:r w:rsidRPr="00FD36BB">
              <w:rPr>
                <w:rFonts w:ascii="Calibri" w:eastAsiaTheme="minorHAnsi" w:hAnsi="Calibri" w:cs="Calibri"/>
                <w:b/>
                <w:bCs/>
                <w:color w:val="1F4E79"/>
                <w:sz w:val="22"/>
                <w:szCs w:val="22"/>
              </w:rPr>
              <w:t>.</w:t>
            </w:r>
          </w:p>
        </w:tc>
      </w:tr>
    </w:tbl>
    <w:p w14:paraId="5ABAC572" w14:textId="77777777" w:rsidR="00396F5C" w:rsidRPr="00960D69" w:rsidRDefault="00396F5C" w:rsidP="00396F5C">
      <w:pPr>
        <w:pStyle w:val="xmsonormal"/>
        <w:ind w:left="426"/>
        <w:jc w:val="both"/>
        <w:rPr>
          <w:color w:val="595959"/>
        </w:rPr>
      </w:pPr>
    </w:p>
    <w:p w14:paraId="4A3587BF" w14:textId="77777777" w:rsidR="00396F5C" w:rsidRPr="00960D69" w:rsidRDefault="00396F5C" w:rsidP="00396F5C">
      <w:pPr>
        <w:pStyle w:val="xmsonormal"/>
        <w:ind w:left="426"/>
        <w:jc w:val="both"/>
      </w:pPr>
      <w:r w:rsidRPr="00960D69">
        <w:rPr>
          <w:color w:val="595959"/>
        </w:rPr>
        <w:t xml:space="preserve">Ο Τομέας M </w:t>
      </w:r>
      <w:proofErr w:type="spellStart"/>
      <w:r w:rsidRPr="00960D69">
        <w:rPr>
          <w:color w:val="595959"/>
        </w:rPr>
        <w:t>Power</w:t>
      </w:r>
      <w:proofErr w:type="spellEnd"/>
      <w:r w:rsidRPr="00960D69">
        <w:rPr>
          <w:color w:val="595959"/>
        </w:rPr>
        <w:t xml:space="preserve"> </w:t>
      </w:r>
      <w:proofErr w:type="spellStart"/>
      <w:r w:rsidRPr="00960D69">
        <w:rPr>
          <w:color w:val="595959"/>
        </w:rPr>
        <w:t>Projects</w:t>
      </w:r>
      <w:proofErr w:type="spellEnd"/>
      <w:r w:rsidRPr="00960D69">
        <w:rPr>
          <w:color w:val="595959"/>
        </w:rPr>
        <w:t>, εστιάζοντας σε έργα που προωθούν τους στόχους της Ενεργειακής Μετάβασης και της Βιώσιμης Ανάπτυξης, ενισχύει συνεχώς τη διεθνή του παρουσία εκτελώντας σήμερα 30 έργα σε 10 διαφορετικές χώρες.</w:t>
      </w:r>
    </w:p>
    <w:p w14:paraId="02A5825B" w14:textId="77777777" w:rsidR="00396F5C" w:rsidRPr="00960D69" w:rsidRDefault="00396F5C" w:rsidP="00396F5C">
      <w:pPr>
        <w:pStyle w:val="xmsonormal"/>
        <w:ind w:left="426"/>
        <w:jc w:val="both"/>
      </w:pPr>
      <w:r w:rsidRPr="00960D69">
        <w:rPr>
          <w:color w:val="595959"/>
        </w:rPr>
        <w:t> </w:t>
      </w:r>
    </w:p>
    <w:p w14:paraId="228699FA" w14:textId="6698AD1C" w:rsidR="00396F5C" w:rsidRDefault="00396F5C" w:rsidP="00396F5C">
      <w:pPr>
        <w:pStyle w:val="xmsonormal"/>
        <w:ind w:left="426"/>
        <w:jc w:val="both"/>
        <w:rPr>
          <w:color w:val="595959"/>
        </w:rPr>
      </w:pPr>
      <w:r w:rsidRPr="00D37F06">
        <w:rPr>
          <w:rFonts w:hint="cs"/>
          <w:color w:val="595959"/>
        </w:rPr>
        <w:t>Στο</w:t>
      </w:r>
      <w:r w:rsidRPr="00D37F06">
        <w:rPr>
          <w:color w:val="595959"/>
        </w:rPr>
        <w:t xml:space="preserve"> </w:t>
      </w:r>
      <w:r w:rsidRPr="00D37F06">
        <w:rPr>
          <w:rFonts w:hint="cs"/>
          <w:color w:val="595959"/>
        </w:rPr>
        <w:t>τέλος</w:t>
      </w:r>
      <w:r w:rsidRPr="00D37F06">
        <w:rPr>
          <w:color w:val="595959"/>
        </w:rPr>
        <w:t xml:space="preserve"> </w:t>
      </w:r>
      <w:r w:rsidRPr="00D37F06">
        <w:rPr>
          <w:rFonts w:hint="cs"/>
          <w:color w:val="595959"/>
        </w:rPr>
        <w:t>του</w:t>
      </w:r>
      <w:r w:rsidRPr="00D37F06">
        <w:rPr>
          <w:color w:val="595959"/>
        </w:rPr>
        <w:t xml:space="preserve"> </w:t>
      </w:r>
      <w:r w:rsidR="006F47E7">
        <w:rPr>
          <w:color w:val="595959"/>
        </w:rPr>
        <w:t>Ε</w:t>
      </w:r>
      <w:r w:rsidRPr="00D37F06">
        <w:rPr>
          <w:color w:val="595959"/>
        </w:rPr>
        <w:t xml:space="preserve">ννεάμηνου </w:t>
      </w:r>
      <w:r w:rsidRPr="00D37F06">
        <w:rPr>
          <w:rFonts w:hint="cs"/>
          <w:color w:val="595959"/>
        </w:rPr>
        <w:t>του</w:t>
      </w:r>
      <w:r w:rsidRPr="00D37F06">
        <w:rPr>
          <w:color w:val="595959"/>
        </w:rPr>
        <w:t xml:space="preserve"> 2023, </w:t>
      </w:r>
      <w:r w:rsidRPr="00D37F06">
        <w:rPr>
          <w:rFonts w:hint="cs"/>
          <w:color w:val="595959"/>
        </w:rPr>
        <w:t>το</w:t>
      </w:r>
      <w:r w:rsidRPr="00D37F06">
        <w:rPr>
          <w:color w:val="595959"/>
        </w:rPr>
        <w:t xml:space="preserve"> </w:t>
      </w:r>
      <w:r w:rsidRPr="00D37F06">
        <w:rPr>
          <w:rFonts w:hint="cs"/>
          <w:color w:val="595959"/>
        </w:rPr>
        <w:t>ανεκτέλεστο</w:t>
      </w:r>
      <w:r w:rsidRPr="00D37F06">
        <w:rPr>
          <w:color w:val="595959"/>
        </w:rPr>
        <w:t xml:space="preserve"> </w:t>
      </w:r>
      <w:r w:rsidRPr="00D37F06">
        <w:rPr>
          <w:rFonts w:hint="cs"/>
          <w:color w:val="595959"/>
        </w:rPr>
        <w:t>υπόλοιπο</w:t>
      </w:r>
      <w:r w:rsidRPr="00D37F06">
        <w:rPr>
          <w:color w:val="595959"/>
        </w:rPr>
        <w:t xml:space="preserve"> </w:t>
      </w:r>
      <w:r w:rsidRPr="00D37F06">
        <w:rPr>
          <w:rFonts w:hint="cs"/>
          <w:color w:val="595959"/>
        </w:rPr>
        <w:t>των</w:t>
      </w:r>
      <w:r w:rsidRPr="00D37F06">
        <w:rPr>
          <w:color w:val="595959"/>
        </w:rPr>
        <w:t xml:space="preserve"> </w:t>
      </w:r>
      <w:r w:rsidRPr="00D37F06">
        <w:rPr>
          <w:rFonts w:hint="cs"/>
          <w:color w:val="595959"/>
        </w:rPr>
        <w:t>συμβασιοποιημένων</w:t>
      </w:r>
      <w:r w:rsidRPr="00D37F06">
        <w:rPr>
          <w:color w:val="595959"/>
        </w:rPr>
        <w:t xml:space="preserve"> </w:t>
      </w:r>
      <w:r w:rsidRPr="00D37F06">
        <w:rPr>
          <w:rFonts w:hint="cs"/>
          <w:color w:val="595959"/>
        </w:rPr>
        <w:t>έργων</w:t>
      </w:r>
      <w:r w:rsidRPr="00D37F06">
        <w:rPr>
          <w:color w:val="595959"/>
        </w:rPr>
        <w:t xml:space="preserve"> </w:t>
      </w:r>
      <w:r w:rsidRPr="00D37F06">
        <w:rPr>
          <w:rFonts w:hint="cs"/>
          <w:color w:val="595959"/>
        </w:rPr>
        <w:t>ανήλθε</w:t>
      </w:r>
      <w:r w:rsidRPr="00D37F06">
        <w:rPr>
          <w:color w:val="595959"/>
        </w:rPr>
        <w:t xml:space="preserve"> </w:t>
      </w:r>
      <w:r w:rsidRPr="00D37F06">
        <w:rPr>
          <w:rFonts w:hint="cs"/>
          <w:color w:val="595959"/>
        </w:rPr>
        <w:t>στα</w:t>
      </w:r>
      <w:r w:rsidRPr="00D37F06">
        <w:rPr>
          <w:color w:val="595959"/>
        </w:rPr>
        <w:t xml:space="preserve"> </w:t>
      </w:r>
      <w:r w:rsidRPr="00D37F06">
        <w:rPr>
          <w:rFonts w:hint="cs"/>
          <w:color w:val="595959"/>
        </w:rPr>
        <w:t>€</w:t>
      </w:r>
      <w:r w:rsidRPr="00D37F06">
        <w:rPr>
          <w:color w:val="595959"/>
        </w:rPr>
        <w:t>1,</w:t>
      </w:r>
      <w:r>
        <w:rPr>
          <w:color w:val="595959"/>
        </w:rPr>
        <w:t>0</w:t>
      </w:r>
      <w:r w:rsidRPr="00D37F06">
        <w:rPr>
          <w:color w:val="595959"/>
        </w:rPr>
        <w:t xml:space="preserve"> </w:t>
      </w:r>
      <w:r w:rsidRPr="00D37F06">
        <w:rPr>
          <w:rFonts w:hint="cs"/>
          <w:color w:val="595959"/>
        </w:rPr>
        <w:t>δισ</w:t>
      </w:r>
      <w:r w:rsidRPr="00D37F06">
        <w:rPr>
          <w:color w:val="595959"/>
        </w:rPr>
        <w:t xml:space="preserve">., </w:t>
      </w:r>
      <w:r w:rsidRPr="00D37F06">
        <w:rPr>
          <w:rFonts w:hint="cs"/>
          <w:color w:val="595959"/>
        </w:rPr>
        <w:t>ενώ</w:t>
      </w:r>
      <w:r w:rsidRPr="00D37F06">
        <w:rPr>
          <w:color w:val="595959"/>
        </w:rPr>
        <w:t xml:space="preserve"> </w:t>
      </w:r>
      <w:r w:rsidRPr="00D37F06">
        <w:rPr>
          <w:rFonts w:hint="cs"/>
          <w:color w:val="595959"/>
        </w:rPr>
        <w:t>συμπεριλαμβανομένων</w:t>
      </w:r>
      <w:r w:rsidRPr="00D37F06">
        <w:rPr>
          <w:color w:val="595959"/>
        </w:rPr>
        <w:t xml:space="preserve"> </w:t>
      </w:r>
      <w:r w:rsidRPr="00D37F06">
        <w:rPr>
          <w:rFonts w:hint="cs"/>
          <w:color w:val="595959"/>
        </w:rPr>
        <w:t>των</w:t>
      </w:r>
      <w:r w:rsidRPr="00D37F06">
        <w:rPr>
          <w:color w:val="595959"/>
        </w:rPr>
        <w:t xml:space="preserve"> </w:t>
      </w:r>
      <w:r w:rsidRPr="00D37F06">
        <w:rPr>
          <w:rFonts w:hint="cs"/>
          <w:color w:val="595959"/>
        </w:rPr>
        <w:t>έργων</w:t>
      </w:r>
      <w:r w:rsidRPr="00D37F06">
        <w:rPr>
          <w:color w:val="595959"/>
        </w:rPr>
        <w:t xml:space="preserve"> </w:t>
      </w:r>
      <w:r w:rsidRPr="00D37F06">
        <w:rPr>
          <w:rFonts w:hint="cs"/>
          <w:color w:val="595959"/>
        </w:rPr>
        <w:t>που</w:t>
      </w:r>
      <w:r w:rsidRPr="00D37F06">
        <w:rPr>
          <w:color w:val="595959"/>
        </w:rPr>
        <w:t xml:space="preserve"> </w:t>
      </w:r>
      <w:r w:rsidRPr="00D37F06">
        <w:rPr>
          <w:rFonts w:hint="cs"/>
          <w:color w:val="595959"/>
        </w:rPr>
        <w:t>βρίσκονται</w:t>
      </w:r>
      <w:r w:rsidRPr="00D37F06">
        <w:rPr>
          <w:color w:val="595959"/>
        </w:rPr>
        <w:t xml:space="preserve"> </w:t>
      </w:r>
      <w:r w:rsidRPr="00D37F06">
        <w:rPr>
          <w:rFonts w:hint="cs"/>
          <w:color w:val="595959"/>
        </w:rPr>
        <w:t>σε</w:t>
      </w:r>
      <w:r w:rsidRPr="00D37F06">
        <w:rPr>
          <w:color w:val="595959"/>
        </w:rPr>
        <w:t xml:space="preserve"> </w:t>
      </w:r>
      <w:r w:rsidRPr="00D37F06">
        <w:rPr>
          <w:rFonts w:hint="cs"/>
          <w:color w:val="595959"/>
        </w:rPr>
        <w:t>προχωρημένο</w:t>
      </w:r>
      <w:r w:rsidRPr="00D37F06">
        <w:rPr>
          <w:color w:val="595959"/>
        </w:rPr>
        <w:t xml:space="preserve"> </w:t>
      </w:r>
      <w:r w:rsidRPr="00D37F06">
        <w:rPr>
          <w:rFonts w:hint="cs"/>
          <w:color w:val="595959"/>
        </w:rPr>
        <w:t>στάδιο</w:t>
      </w:r>
      <w:r w:rsidRPr="00D37F06">
        <w:rPr>
          <w:color w:val="595959"/>
        </w:rPr>
        <w:t xml:space="preserve"> </w:t>
      </w:r>
      <w:r w:rsidRPr="00D37F06">
        <w:rPr>
          <w:rFonts w:hint="cs"/>
          <w:color w:val="595959"/>
        </w:rPr>
        <w:t>συμβασιοποίησης</w:t>
      </w:r>
      <w:r w:rsidRPr="00FD6F4E">
        <w:rPr>
          <w:color w:val="595959"/>
        </w:rPr>
        <w:t xml:space="preserve">, </w:t>
      </w:r>
      <w:r w:rsidRPr="00FD6F4E">
        <w:rPr>
          <w:rFonts w:hint="cs"/>
          <w:color w:val="595959"/>
        </w:rPr>
        <w:t>το</w:t>
      </w:r>
      <w:r w:rsidRPr="00FD6F4E">
        <w:rPr>
          <w:color w:val="595959"/>
        </w:rPr>
        <w:t xml:space="preserve"> </w:t>
      </w:r>
      <w:r w:rsidRPr="00FD6F4E">
        <w:rPr>
          <w:rFonts w:hint="cs"/>
          <w:color w:val="595959"/>
        </w:rPr>
        <w:t>σύνολο</w:t>
      </w:r>
      <w:r w:rsidRPr="00FD6F4E">
        <w:rPr>
          <w:color w:val="595959"/>
        </w:rPr>
        <w:t xml:space="preserve"> </w:t>
      </w:r>
      <w:r w:rsidRPr="00DD4E3D">
        <w:rPr>
          <w:rFonts w:hint="cs"/>
          <w:color w:val="595959"/>
        </w:rPr>
        <w:t>ανέρχεται</w:t>
      </w:r>
      <w:r w:rsidRPr="00DD4E3D">
        <w:rPr>
          <w:color w:val="595959"/>
        </w:rPr>
        <w:t xml:space="preserve"> </w:t>
      </w:r>
      <w:r w:rsidRPr="00DD4E3D">
        <w:rPr>
          <w:rFonts w:hint="cs"/>
          <w:color w:val="595959"/>
        </w:rPr>
        <w:t>στα</w:t>
      </w:r>
      <w:r w:rsidRPr="00DD4E3D">
        <w:rPr>
          <w:color w:val="595959"/>
        </w:rPr>
        <w:t xml:space="preserve"> </w:t>
      </w:r>
      <w:r w:rsidRPr="00DD4E3D">
        <w:rPr>
          <w:rFonts w:hint="cs"/>
          <w:b/>
          <w:color w:val="595959"/>
        </w:rPr>
        <w:t>€</w:t>
      </w:r>
      <w:r w:rsidRPr="00DD4E3D">
        <w:rPr>
          <w:b/>
          <w:color w:val="595959"/>
        </w:rPr>
        <w:t xml:space="preserve">1,8 </w:t>
      </w:r>
      <w:r w:rsidRPr="00DD4E3D">
        <w:rPr>
          <w:rFonts w:hint="cs"/>
          <w:b/>
          <w:color w:val="595959"/>
        </w:rPr>
        <w:t>δισ</w:t>
      </w:r>
      <w:r w:rsidRPr="00DD4E3D">
        <w:rPr>
          <w:b/>
          <w:bCs/>
          <w:color w:val="595959"/>
        </w:rPr>
        <w:t>.,</w:t>
      </w:r>
      <w:r w:rsidRPr="00DD4E3D">
        <w:rPr>
          <w:color w:val="595959"/>
        </w:rPr>
        <w:t xml:space="preserve"> </w:t>
      </w:r>
      <w:r w:rsidRPr="00DD4E3D">
        <w:rPr>
          <w:rFonts w:hint="cs"/>
          <w:color w:val="595959"/>
        </w:rPr>
        <w:t>εκ</w:t>
      </w:r>
      <w:r w:rsidRPr="00DD4E3D">
        <w:rPr>
          <w:color w:val="595959"/>
        </w:rPr>
        <w:t xml:space="preserve"> </w:t>
      </w:r>
      <w:r w:rsidRPr="00DD4E3D">
        <w:rPr>
          <w:rFonts w:hint="cs"/>
          <w:color w:val="595959"/>
        </w:rPr>
        <w:t>των</w:t>
      </w:r>
      <w:r w:rsidRPr="00DD4E3D">
        <w:rPr>
          <w:color w:val="595959"/>
        </w:rPr>
        <w:t xml:space="preserve"> </w:t>
      </w:r>
      <w:r w:rsidRPr="00DD4E3D">
        <w:rPr>
          <w:rFonts w:hint="cs"/>
          <w:color w:val="595959"/>
        </w:rPr>
        <w:t>οποίων</w:t>
      </w:r>
      <w:r w:rsidRPr="00DD4E3D">
        <w:rPr>
          <w:color w:val="595959"/>
        </w:rPr>
        <w:t xml:space="preserve"> </w:t>
      </w:r>
      <w:r w:rsidRPr="00DD4E3D">
        <w:rPr>
          <w:rFonts w:hint="cs"/>
          <w:color w:val="595959"/>
        </w:rPr>
        <w:t>το</w:t>
      </w:r>
      <w:r w:rsidRPr="00DD4E3D">
        <w:rPr>
          <w:color w:val="595959"/>
        </w:rPr>
        <w:t xml:space="preserve"> 1</w:t>
      </w:r>
      <w:r w:rsidR="00DD4E3D" w:rsidRPr="00DD4E3D">
        <w:rPr>
          <w:color w:val="595959"/>
        </w:rPr>
        <w:t>5</w:t>
      </w:r>
      <w:r w:rsidRPr="00DD4E3D">
        <w:rPr>
          <w:color w:val="595959"/>
        </w:rPr>
        <w:t xml:space="preserve">%  </w:t>
      </w:r>
      <w:r w:rsidRPr="00DD4E3D">
        <w:rPr>
          <w:rFonts w:hint="cs"/>
          <w:color w:val="595959"/>
        </w:rPr>
        <w:t>αφορά</w:t>
      </w:r>
      <w:r w:rsidRPr="00DD4E3D">
        <w:rPr>
          <w:color w:val="595959"/>
        </w:rPr>
        <w:t xml:space="preserve"> </w:t>
      </w:r>
      <w:r w:rsidRPr="00DD4E3D">
        <w:rPr>
          <w:rFonts w:hint="cs"/>
          <w:color w:val="595959"/>
        </w:rPr>
        <w:t>σε</w:t>
      </w:r>
      <w:r w:rsidRPr="00DD4E3D">
        <w:rPr>
          <w:color w:val="595959"/>
        </w:rPr>
        <w:t xml:space="preserve"> </w:t>
      </w:r>
      <w:r w:rsidRPr="00DD4E3D">
        <w:rPr>
          <w:rFonts w:hint="cs"/>
          <w:color w:val="595959"/>
        </w:rPr>
        <w:t>έργα</w:t>
      </w:r>
      <w:r w:rsidRPr="00DD4E3D">
        <w:rPr>
          <w:color w:val="595959"/>
        </w:rPr>
        <w:t xml:space="preserve"> </w:t>
      </w:r>
      <w:r w:rsidRPr="00DD4E3D">
        <w:rPr>
          <w:rFonts w:hint="cs"/>
          <w:color w:val="595959"/>
        </w:rPr>
        <w:t>στην</w:t>
      </w:r>
      <w:r w:rsidRPr="00DD4E3D">
        <w:rPr>
          <w:color w:val="595959"/>
        </w:rPr>
        <w:t xml:space="preserve"> </w:t>
      </w:r>
      <w:r w:rsidRPr="00DD4E3D">
        <w:rPr>
          <w:rFonts w:hint="cs"/>
          <w:color w:val="595959"/>
        </w:rPr>
        <w:t>Ελλάδα</w:t>
      </w:r>
      <w:r w:rsidRPr="00DD4E3D">
        <w:rPr>
          <w:color w:val="595959"/>
        </w:rPr>
        <w:t xml:space="preserve"> </w:t>
      </w:r>
      <w:r w:rsidRPr="00DD4E3D">
        <w:rPr>
          <w:rFonts w:hint="cs"/>
          <w:color w:val="595959"/>
        </w:rPr>
        <w:t>και</w:t>
      </w:r>
      <w:r w:rsidRPr="00DD4E3D">
        <w:rPr>
          <w:color w:val="595959"/>
        </w:rPr>
        <w:t xml:space="preserve"> </w:t>
      </w:r>
      <w:r w:rsidRPr="00DD4E3D">
        <w:rPr>
          <w:rFonts w:hint="cs"/>
          <w:color w:val="595959"/>
        </w:rPr>
        <w:t>το</w:t>
      </w:r>
      <w:r w:rsidRPr="00DD4E3D">
        <w:rPr>
          <w:color w:val="595959"/>
        </w:rPr>
        <w:t xml:space="preserve"> 5</w:t>
      </w:r>
      <w:r w:rsidR="00DD4E3D" w:rsidRPr="00DD4E3D">
        <w:rPr>
          <w:color w:val="595959"/>
        </w:rPr>
        <w:t>2</w:t>
      </w:r>
      <w:r w:rsidRPr="00DD4E3D">
        <w:rPr>
          <w:color w:val="595959"/>
        </w:rPr>
        <w:t xml:space="preserve">% </w:t>
      </w:r>
      <w:r w:rsidRPr="00DD4E3D">
        <w:rPr>
          <w:rFonts w:hint="cs"/>
          <w:color w:val="595959"/>
        </w:rPr>
        <w:t>στο</w:t>
      </w:r>
      <w:r w:rsidRPr="00DD4E3D">
        <w:rPr>
          <w:color w:val="595959"/>
        </w:rPr>
        <w:t xml:space="preserve"> </w:t>
      </w:r>
      <w:r w:rsidRPr="00DD4E3D">
        <w:rPr>
          <w:rFonts w:hint="cs"/>
          <w:color w:val="595959"/>
        </w:rPr>
        <w:t>Ηνωμένο</w:t>
      </w:r>
      <w:r w:rsidRPr="00DD4E3D">
        <w:rPr>
          <w:color w:val="595959"/>
        </w:rPr>
        <w:t xml:space="preserve"> </w:t>
      </w:r>
      <w:r w:rsidRPr="00DD4E3D">
        <w:rPr>
          <w:rFonts w:hint="cs"/>
          <w:color w:val="595959"/>
        </w:rPr>
        <w:t>Βασίλειο</w:t>
      </w:r>
      <w:r w:rsidRPr="00DD4E3D">
        <w:rPr>
          <w:color w:val="595959"/>
        </w:rPr>
        <w:t xml:space="preserve">, </w:t>
      </w:r>
      <w:r w:rsidRPr="00DD4E3D">
        <w:rPr>
          <w:rFonts w:hint="cs"/>
          <w:color w:val="595959"/>
        </w:rPr>
        <w:t>δραστηριότητα</w:t>
      </w:r>
      <w:r w:rsidRPr="00DD4E3D">
        <w:rPr>
          <w:color w:val="595959"/>
        </w:rPr>
        <w:t xml:space="preserve"> </w:t>
      </w:r>
      <w:r w:rsidRPr="00DD4E3D">
        <w:rPr>
          <w:rFonts w:hint="cs"/>
          <w:color w:val="595959"/>
        </w:rPr>
        <w:t>η</w:t>
      </w:r>
      <w:r w:rsidRPr="00DD4E3D">
        <w:rPr>
          <w:color w:val="595959"/>
        </w:rPr>
        <w:t xml:space="preserve"> </w:t>
      </w:r>
      <w:r w:rsidRPr="00DD4E3D">
        <w:rPr>
          <w:rFonts w:hint="cs"/>
          <w:color w:val="595959"/>
        </w:rPr>
        <w:t>οποία</w:t>
      </w:r>
      <w:r w:rsidRPr="00DD4E3D">
        <w:rPr>
          <w:color w:val="595959"/>
        </w:rPr>
        <w:t xml:space="preserve"> </w:t>
      </w:r>
      <w:r w:rsidRPr="00DD4E3D">
        <w:rPr>
          <w:rFonts w:hint="cs"/>
          <w:color w:val="595959"/>
        </w:rPr>
        <w:t>αναμένεται</w:t>
      </w:r>
      <w:r w:rsidRPr="00DD4E3D">
        <w:rPr>
          <w:color w:val="595959"/>
        </w:rPr>
        <w:t xml:space="preserve"> </w:t>
      </w:r>
      <w:r w:rsidRPr="00DD4E3D">
        <w:rPr>
          <w:rFonts w:hint="cs"/>
          <w:color w:val="595959"/>
        </w:rPr>
        <w:t>να</w:t>
      </w:r>
      <w:r w:rsidRPr="00DD4E3D">
        <w:rPr>
          <w:color w:val="595959"/>
        </w:rPr>
        <w:t xml:space="preserve"> </w:t>
      </w:r>
      <w:r w:rsidRPr="00DD4E3D">
        <w:rPr>
          <w:rFonts w:hint="cs"/>
          <w:color w:val="595959"/>
        </w:rPr>
        <w:t>σημειώσει</w:t>
      </w:r>
      <w:r w:rsidRPr="00DD4E3D">
        <w:rPr>
          <w:color w:val="595959"/>
        </w:rPr>
        <w:t xml:space="preserve"> </w:t>
      </w:r>
      <w:r w:rsidRPr="00DD4E3D">
        <w:rPr>
          <w:rFonts w:hint="cs"/>
          <w:color w:val="595959"/>
        </w:rPr>
        <w:t>σημαντικούς</w:t>
      </w:r>
      <w:r w:rsidRPr="00DD4E3D">
        <w:rPr>
          <w:color w:val="595959"/>
        </w:rPr>
        <w:t xml:space="preserve"> </w:t>
      </w:r>
      <w:r w:rsidRPr="00DD4E3D">
        <w:rPr>
          <w:rFonts w:hint="cs"/>
          <w:color w:val="595959"/>
        </w:rPr>
        <w:t>ρυθμούς</w:t>
      </w:r>
      <w:r w:rsidRPr="00DD4E3D">
        <w:rPr>
          <w:color w:val="595959"/>
        </w:rPr>
        <w:t xml:space="preserve"> </w:t>
      </w:r>
      <w:r w:rsidRPr="00DD4E3D">
        <w:rPr>
          <w:rFonts w:hint="cs"/>
          <w:color w:val="595959"/>
        </w:rPr>
        <w:t>ανάπτυξης</w:t>
      </w:r>
      <w:r w:rsidRPr="00DD4E3D">
        <w:rPr>
          <w:color w:val="595959"/>
        </w:rPr>
        <w:t>.</w:t>
      </w:r>
      <w:r w:rsidRPr="00FD6F4E">
        <w:rPr>
          <w:color w:val="595959"/>
        </w:rPr>
        <w:t xml:space="preserve"> </w:t>
      </w:r>
    </w:p>
    <w:p w14:paraId="20CDD927" w14:textId="77777777" w:rsidR="00396F5C" w:rsidRDefault="00396F5C" w:rsidP="00396F5C">
      <w:pPr>
        <w:pStyle w:val="xmsonormal"/>
        <w:ind w:left="426"/>
        <w:jc w:val="both"/>
        <w:rPr>
          <w:color w:val="595959"/>
        </w:rPr>
      </w:pPr>
    </w:p>
    <w:p w14:paraId="141062AB" w14:textId="276C87D4" w:rsidR="00396F5C" w:rsidRPr="00B72321" w:rsidRDefault="00396F5C" w:rsidP="00396F5C">
      <w:pPr>
        <w:pStyle w:val="xmsonormal"/>
        <w:ind w:left="426"/>
        <w:jc w:val="both"/>
        <w:rPr>
          <w:color w:val="595959"/>
          <w:highlight w:val="yellow"/>
        </w:rPr>
      </w:pPr>
      <w:r w:rsidRPr="00D26E0F">
        <w:rPr>
          <w:rFonts w:hint="cs"/>
          <w:color w:val="595959"/>
        </w:rPr>
        <w:t>Αναφορικά</w:t>
      </w:r>
      <w:r w:rsidRPr="00D26E0F">
        <w:rPr>
          <w:color w:val="595959"/>
        </w:rPr>
        <w:t xml:space="preserve"> </w:t>
      </w:r>
      <w:r w:rsidRPr="00D26E0F">
        <w:rPr>
          <w:rFonts w:hint="cs"/>
          <w:color w:val="595959"/>
        </w:rPr>
        <w:t>με</w:t>
      </w:r>
      <w:r w:rsidRPr="00D26E0F">
        <w:rPr>
          <w:color w:val="595959"/>
        </w:rPr>
        <w:t xml:space="preserve"> </w:t>
      </w:r>
      <w:r w:rsidRPr="00D26E0F">
        <w:rPr>
          <w:rFonts w:hint="cs"/>
          <w:color w:val="595959"/>
        </w:rPr>
        <w:t>τις</w:t>
      </w:r>
      <w:r w:rsidRPr="00D26E0F">
        <w:rPr>
          <w:color w:val="595959"/>
        </w:rPr>
        <w:t xml:space="preserve"> </w:t>
      </w:r>
      <w:r w:rsidRPr="00D26E0F">
        <w:rPr>
          <w:rFonts w:hint="cs"/>
          <w:color w:val="595959"/>
        </w:rPr>
        <w:t>κυριότερες</w:t>
      </w:r>
      <w:r w:rsidRPr="00D26E0F">
        <w:rPr>
          <w:color w:val="595959"/>
        </w:rPr>
        <w:t xml:space="preserve"> </w:t>
      </w:r>
      <w:r w:rsidRPr="00D26E0F">
        <w:rPr>
          <w:rFonts w:hint="cs"/>
          <w:color w:val="595959"/>
        </w:rPr>
        <w:t>εξελίξεις</w:t>
      </w:r>
      <w:r w:rsidRPr="00D26E0F">
        <w:rPr>
          <w:color w:val="595959"/>
        </w:rPr>
        <w:t xml:space="preserve"> </w:t>
      </w:r>
      <w:r w:rsidRPr="00D26E0F">
        <w:rPr>
          <w:rFonts w:hint="cs"/>
          <w:color w:val="595959"/>
        </w:rPr>
        <w:t>του</w:t>
      </w:r>
      <w:r w:rsidRPr="00D26E0F">
        <w:rPr>
          <w:color w:val="595959"/>
        </w:rPr>
        <w:t xml:space="preserve"> Γ’ τριμήνου του 2023, </w:t>
      </w:r>
      <w:r w:rsidRPr="00D26E0F">
        <w:rPr>
          <w:rFonts w:hint="cs"/>
          <w:color w:val="595959"/>
        </w:rPr>
        <w:t>ο</w:t>
      </w:r>
      <w:r w:rsidRPr="00D26E0F">
        <w:rPr>
          <w:color w:val="595959"/>
        </w:rPr>
        <w:t xml:space="preserve"> </w:t>
      </w:r>
      <w:r w:rsidRPr="00D26E0F">
        <w:rPr>
          <w:rFonts w:hint="cs"/>
          <w:color w:val="595959"/>
        </w:rPr>
        <w:t>Τομέας</w:t>
      </w:r>
      <w:r w:rsidRPr="00D26E0F">
        <w:rPr>
          <w:color w:val="595959"/>
        </w:rPr>
        <w:t xml:space="preserve"> M </w:t>
      </w:r>
      <w:proofErr w:type="spellStart"/>
      <w:r w:rsidRPr="00D26E0F">
        <w:rPr>
          <w:color w:val="595959"/>
        </w:rPr>
        <w:t>Power</w:t>
      </w:r>
      <w:proofErr w:type="spellEnd"/>
      <w:r w:rsidRPr="00D26E0F">
        <w:rPr>
          <w:color w:val="595959"/>
        </w:rPr>
        <w:t xml:space="preserve"> </w:t>
      </w:r>
      <w:proofErr w:type="spellStart"/>
      <w:r w:rsidRPr="00D26E0F">
        <w:rPr>
          <w:color w:val="595959"/>
        </w:rPr>
        <w:t>Projects</w:t>
      </w:r>
      <w:proofErr w:type="spellEnd"/>
      <w:r w:rsidRPr="00D26E0F">
        <w:rPr>
          <w:color w:val="595959"/>
        </w:rPr>
        <w:t xml:space="preserve">, σε κοινοπραξία με την </w:t>
      </w:r>
      <w:r w:rsidRPr="00D26E0F">
        <w:rPr>
          <w:color w:val="595959"/>
          <w:lang w:val="en-US"/>
        </w:rPr>
        <w:t>GE</w:t>
      </w:r>
      <w:r w:rsidRPr="00D26E0F">
        <w:rPr>
          <w:color w:val="595959"/>
        </w:rPr>
        <w:t xml:space="preserve"> </w:t>
      </w:r>
      <w:proofErr w:type="spellStart"/>
      <w:r w:rsidRPr="00D26E0F">
        <w:rPr>
          <w:color w:val="595959"/>
          <w:lang w:val="en-US"/>
        </w:rPr>
        <w:t>Vernova</w:t>
      </w:r>
      <w:proofErr w:type="spellEnd"/>
      <w:r w:rsidRPr="00D26E0F">
        <w:rPr>
          <w:color w:val="595959"/>
        </w:rPr>
        <w:t xml:space="preserve">, αναδείχθηκε προτιμώμενος προμηθευτής στο πλαίσιο της διαγωνιστικής διαδικασίας που διενεργούν οι “SP </w:t>
      </w:r>
      <w:proofErr w:type="spellStart"/>
      <w:r w:rsidRPr="00D26E0F">
        <w:rPr>
          <w:color w:val="595959"/>
        </w:rPr>
        <w:t>Transmission</w:t>
      </w:r>
      <w:proofErr w:type="spellEnd"/>
      <w:r w:rsidRPr="00D26E0F">
        <w:rPr>
          <w:color w:val="595959"/>
        </w:rPr>
        <w:t>” και “</w:t>
      </w:r>
      <w:proofErr w:type="spellStart"/>
      <w:r w:rsidRPr="00D26E0F">
        <w:rPr>
          <w:color w:val="595959"/>
        </w:rPr>
        <w:t>National</w:t>
      </w:r>
      <w:proofErr w:type="spellEnd"/>
      <w:r w:rsidRPr="00B72321">
        <w:rPr>
          <w:color w:val="595959"/>
        </w:rPr>
        <w:t xml:space="preserve"> </w:t>
      </w:r>
      <w:proofErr w:type="spellStart"/>
      <w:r w:rsidRPr="00B72321">
        <w:rPr>
          <w:color w:val="595959"/>
        </w:rPr>
        <w:t>Grid</w:t>
      </w:r>
      <w:proofErr w:type="spellEnd"/>
      <w:r w:rsidRPr="00B72321">
        <w:rPr>
          <w:color w:val="595959"/>
        </w:rPr>
        <w:t xml:space="preserve"> </w:t>
      </w:r>
      <w:proofErr w:type="spellStart"/>
      <w:r w:rsidRPr="00B72321">
        <w:rPr>
          <w:color w:val="595959"/>
        </w:rPr>
        <w:t>Electricity</w:t>
      </w:r>
      <w:proofErr w:type="spellEnd"/>
      <w:r w:rsidRPr="00B72321">
        <w:rPr>
          <w:color w:val="595959"/>
        </w:rPr>
        <w:t xml:space="preserve"> </w:t>
      </w:r>
      <w:proofErr w:type="spellStart"/>
      <w:r w:rsidRPr="00B72321">
        <w:rPr>
          <w:color w:val="595959"/>
        </w:rPr>
        <w:t>Transmission</w:t>
      </w:r>
      <w:proofErr w:type="spellEnd"/>
      <w:r w:rsidRPr="00B72321">
        <w:rPr>
          <w:color w:val="595959"/>
        </w:rPr>
        <w:t xml:space="preserve">” για το έργο “Eastern </w:t>
      </w:r>
      <w:proofErr w:type="spellStart"/>
      <w:r w:rsidRPr="00B72321">
        <w:rPr>
          <w:color w:val="595959"/>
        </w:rPr>
        <w:t>Green</w:t>
      </w:r>
      <w:proofErr w:type="spellEnd"/>
      <w:r w:rsidRPr="00B72321">
        <w:rPr>
          <w:color w:val="595959"/>
        </w:rPr>
        <w:t xml:space="preserve"> </w:t>
      </w:r>
      <w:proofErr w:type="spellStart"/>
      <w:r w:rsidRPr="00B72321">
        <w:rPr>
          <w:color w:val="595959"/>
        </w:rPr>
        <w:t>Link</w:t>
      </w:r>
      <w:proofErr w:type="spellEnd"/>
      <w:r w:rsidRPr="00B72321">
        <w:rPr>
          <w:color w:val="595959"/>
        </w:rPr>
        <w:t xml:space="preserve"> 1</w:t>
      </w:r>
      <w:r w:rsidRPr="0090080D">
        <w:rPr>
          <w:color w:val="595959"/>
        </w:rPr>
        <w:t xml:space="preserve">”, </w:t>
      </w:r>
      <w:r>
        <w:rPr>
          <w:color w:val="595959"/>
        </w:rPr>
        <w:t xml:space="preserve">με συνολικό προϋπολογισμό άνω των </w:t>
      </w:r>
      <w:r w:rsidRPr="00B72321">
        <w:rPr>
          <w:color w:val="595959"/>
        </w:rPr>
        <w:t>€2</w:t>
      </w:r>
      <w:r w:rsidR="00FC202E">
        <w:rPr>
          <w:color w:val="595959"/>
        </w:rPr>
        <w:t>,</w:t>
      </w:r>
      <w:r w:rsidRPr="00B72321">
        <w:rPr>
          <w:color w:val="595959"/>
        </w:rPr>
        <w:t>5</w:t>
      </w:r>
      <w:r>
        <w:rPr>
          <w:color w:val="595959"/>
        </w:rPr>
        <w:t>δι</w:t>
      </w:r>
      <w:r w:rsidR="00FC202E">
        <w:rPr>
          <w:color w:val="595959"/>
        </w:rPr>
        <w:t>σ</w:t>
      </w:r>
      <w:r w:rsidRPr="0090080D">
        <w:rPr>
          <w:color w:val="595959"/>
        </w:rPr>
        <w:t xml:space="preserve">, </w:t>
      </w:r>
      <w:r w:rsidRPr="00B72321">
        <w:rPr>
          <w:color w:val="595959"/>
        </w:rPr>
        <w:t xml:space="preserve">που αφορά </w:t>
      </w:r>
      <w:r>
        <w:rPr>
          <w:color w:val="595959"/>
        </w:rPr>
        <w:t xml:space="preserve">σε </w:t>
      </w:r>
      <w:r w:rsidRPr="00B72321">
        <w:rPr>
          <w:color w:val="595959"/>
        </w:rPr>
        <w:t xml:space="preserve">έργο δικτύου σταθμών μετατροπέων HVDC, </w:t>
      </w:r>
      <w:r>
        <w:rPr>
          <w:color w:val="595959"/>
        </w:rPr>
        <w:t xml:space="preserve">το οποίο σχεδιάστηκε για να ξεκλειδώσει το τεράστιο ενεργειακό δυναμικό σε ΑΠΕ της Σκωτίας, αυξάνοντας την ικανότητα του Ηνωμένου Βασιλείου να μεταφέρει καθαρή ενέργεια εκεί που απαιτείται. </w:t>
      </w:r>
    </w:p>
    <w:p w14:paraId="53A6081F" w14:textId="77777777" w:rsidR="00396F5C" w:rsidRDefault="00396F5C" w:rsidP="00396F5C">
      <w:pPr>
        <w:pStyle w:val="BodyA"/>
        <w:spacing w:before="120" w:after="120" w:line="240" w:lineRule="atLeast"/>
        <w:ind w:left="425"/>
        <w:jc w:val="both"/>
        <w:rPr>
          <w:rFonts w:ascii="Calibri" w:hAnsi="Calibri"/>
          <w:color w:val="595959"/>
          <w:sz w:val="22"/>
          <w:szCs w:val="22"/>
          <w:lang w:val="el-GR"/>
        </w:rPr>
      </w:pPr>
    </w:p>
    <w:p w14:paraId="23926A79" w14:textId="77777777" w:rsidR="00396F5C" w:rsidRDefault="00396F5C" w:rsidP="00396F5C">
      <w:pPr>
        <w:pStyle w:val="xmsonormal"/>
        <w:ind w:left="426"/>
        <w:jc w:val="both"/>
        <w:rPr>
          <w:color w:val="595959"/>
        </w:rPr>
      </w:pPr>
      <w:bookmarkStart w:id="2" w:name="_Hlk140604323"/>
    </w:p>
    <w:p w14:paraId="3B55BF04" w14:textId="77777777" w:rsidR="00303AB0" w:rsidRDefault="00303AB0" w:rsidP="00396F5C">
      <w:pPr>
        <w:pStyle w:val="xmsonormal"/>
        <w:ind w:left="426"/>
        <w:jc w:val="both"/>
        <w:rPr>
          <w:color w:val="595959"/>
        </w:rPr>
      </w:pPr>
    </w:p>
    <w:p w14:paraId="54C17D24" w14:textId="77777777" w:rsidR="00303AB0" w:rsidRDefault="00303AB0" w:rsidP="00396F5C">
      <w:pPr>
        <w:pStyle w:val="xmsonormal"/>
        <w:ind w:left="426"/>
        <w:jc w:val="both"/>
        <w:rPr>
          <w:color w:val="595959"/>
        </w:rPr>
      </w:pPr>
    </w:p>
    <w:p w14:paraId="63C04F06" w14:textId="77777777" w:rsidR="00303AB0" w:rsidRDefault="00303AB0" w:rsidP="00396F5C">
      <w:pPr>
        <w:pStyle w:val="xmsonormal"/>
        <w:ind w:left="426"/>
        <w:jc w:val="both"/>
        <w:rPr>
          <w:color w:val="595959"/>
        </w:rPr>
      </w:pPr>
    </w:p>
    <w:p w14:paraId="37AC4F2D" w14:textId="77777777" w:rsidR="00303AB0" w:rsidRDefault="00303AB0" w:rsidP="00396F5C">
      <w:pPr>
        <w:pStyle w:val="xmsonormal"/>
        <w:ind w:left="426"/>
        <w:jc w:val="both"/>
        <w:rPr>
          <w:color w:val="595959"/>
        </w:rPr>
      </w:pPr>
    </w:p>
    <w:p w14:paraId="38D4F14C" w14:textId="77777777" w:rsidR="00303AB0" w:rsidRDefault="00303AB0" w:rsidP="00396F5C">
      <w:pPr>
        <w:pStyle w:val="xmsonormal"/>
        <w:ind w:left="426"/>
        <w:jc w:val="both"/>
        <w:rPr>
          <w:color w:val="595959"/>
        </w:rPr>
      </w:pPr>
    </w:p>
    <w:p w14:paraId="303AEDE6" w14:textId="77777777" w:rsidR="00303AB0" w:rsidRDefault="00303AB0" w:rsidP="00396F5C">
      <w:pPr>
        <w:pStyle w:val="xmsonormal"/>
        <w:ind w:left="426"/>
        <w:jc w:val="both"/>
        <w:rPr>
          <w:color w:val="595959"/>
        </w:rPr>
      </w:pPr>
    </w:p>
    <w:p w14:paraId="718D3EC7" w14:textId="77777777" w:rsidR="00303AB0" w:rsidRDefault="00303AB0" w:rsidP="00E46FF2">
      <w:pPr>
        <w:pStyle w:val="xmsonormal"/>
        <w:jc w:val="both"/>
        <w:rPr>
          <w:color w:val="595959"/>
        </w:rPr>
      </w:pPr>
    </w:p>
    <w:p w14:paraId="5AEC8E85" w14:textId="77777777" w:rsidR="00925647" w:rsidRDefault="00925647" w:rsidP="00396F5C">
      <w:pPr>
        <w:pStyle w:val="xmsonormal"/>
        <w:ind w:left="426"/>
        <w:jc w:val="both"/>
        <w:rPr>
          <w:color w:val="595959"/>
        </w:rPr>
      </w:pPr>
    </w:p>
    <w:p w14:paraId="5114357C" w14:textId="77777777" w:rsidR="00925647" w:rsidRDefault="00925647" w:rsidP="00396F5C">
      <w:pPr>
        <w:pStyle w:val="xmsonormal"/>
        <w:ind w:left="426"/>
        <w:jc w:val="both"/>
        <w:rPr>
          <w:color w:val="595959"/>
        </w:rPr>
      </w:pPr>
    </w:p>
    <w:p w14:paraId="3DD595AF" w14:textId="77777777" w:rsidR="00925647" w:rsidRDefault="00925647" w:rsidP="00396F5C">
      <w:pPr>
        <w:pStyle w:val="xmsonormal"/>
        <w:ind w:left="426"/>
        <w:jc w:val="both"/>
        <w:rPr>
          <w:color w:val="595959"/>
        </w:rPr>
      </w:pPr>
    </w:p>
    <w:p w14:paraId="430B7C4C" w14:textId="77777777" w:rsidR="00396F5C" w:rsidRDefault="00396F5C" w:rsidP="00396F5C">
      <w:pPr>
        <w:pStyle w:val="xmsonormal"/>
        <w:ind w:left="426"/>
        <w:jc w:val="both"/>
        <w:rPr>
          <w:color w:val="595959"/>
        </w:rPr>
      </w:pPr>
    </w:p>
    <w:p w14:paraId="198358BD" w14:textId="77777777" w:rsidR="00B54DF5" w:rsidRDefault="00B54DF5" w:rsidP="00396F5C">
      <w:pPr>
        <w:pStyle w:val="xmsonormal"/>
        <w:ind w:left="426"/>
        <w:jc w:val="both"/>
        <w:rPr>
          <w:color w:val="595959"/>
        </w:rPr>
      </w:pPr>
    </w:p>
    <w:p w14:paraId="2AAC4F5F" w14:textId="564D83D0" w:rsidR="00396F5C" w:rsidRPr="00814BA6" w:rsidRDefault="00396F5C" w:rsidP="00396F5C">
      <w:pPr>
        <w:pStyle w:val="ListParagraph"/>
        <w:numPr>
          <w:ilvl w:val="1"/>
          <w:numId w:val="9"/>
        </w:numPr>
        <w:pBdr>
          <w:top w:val="nil"/>
          <w:left w:val="nil"/>
          <w:bottom w:val="nil"/>
          <w:right w:val="nil"/>
          <w:between w:val="nil"/>
          <w:bar w:val="nil"/>
        </w:pBdr>
        <w:ind w:left="851"/>
        <w:jc w:val="both"/>
        <w:rPr>
          <w:rFonts w:cs="Calibri"/>
          <w:b/>
          <w:iCs/>
          <w:color w:val="002060"/>
          <w:u w:color="4C4E56"/>
        </w:rPr>
      </w:pPr>
      <w:bookmarkStart w:id="3" w:name="_Hlk133498635"/>
      <w:bookmarkEnd w:id="2"/>
      <w:r w:rsidRPr="00814BA6">
        <w:rPr>
          <w:rFonts w:cs="Calibri"/>
          <w:b/>
          <w:iCs/>
          <w:color w:val="002060"/>
          <w:u w:color="4C4E56"/>
        </w:rPr>
        <w:lastRenderedPageBreak/>
        <w:t>Κλάδος Μετ</w:t>
      </w:r>
      <w:r w:rsidR="0098539F">
        <w:rPr>
          <w:rFonts w:cs="Calibri"/>
          <w:b/>
          <w:iCs/>
          <w:color w:val="002060"/>
          <w:u w:color="4C4E56"/>
        </w:rPr>
        <w:t>αλλουργίας</w:t>
      </w:r>
    </w:p>
    <w:p w14:paraId="2F6DA83C" w14:textId="77777777" w:rsidR="00396F5C" w:rsidRDefault="00396F5C" w:rsidP="00396F5C">
      <w:pPr>
        <w:pBdr>
          <w:top w:val="nil"/>
          <w:left w:val="nil"/>
          <w:bottom w:val="nil"/>
          <w:right w:val="nil"/>
          <w:between w:val="nil"/>
          <w:bar w:val="nil"/>
        </w:pBdr>
        <w:jc w:val="both"/>
        <w:rPr>
          <w:rFonts w:cs="Calibri"/>
          <w:b/>
          <w:iCs/>
          <w:color w:val="002060"/>
          <w:u w:color="4C4E56"/>
        </w:rPr>
      </w:pPr>
    </w:p>
    <w:tbl>
      <w:tblPr>
        <w:tblW w:w="5500" w:type="dxa"/>
        <w:tblInd w:w="426" w:type="dxa"/>
        <w:tblCellMar>
          <w:left w:w="0" w:type="dxa"/>
          <w:right w:w="0" w:type="dxa"/>
        </w:tblCellMar>
        <w:tblLook w:val="04A0" w:firstRow="1" w:lastRow="0" w:firstColumn="1" w:lastColumn="0" w:noHBand="0" w:noVBand="1"/>
      </w:tblPr>
      <w:tblGrid>
        <w:gridCol w:w="1780"/>
        <w:gridCol w:w="1280"/>
        <w:gridCol w:w="1280"/>
        <w:gridCol w:w="1160"/>
      </w:tblGrid>
      <w:tr w:rsidR="00396F5C" w14:paraId="1A79F0AE" w14:textId="77777777">
        <w:trPr>
          <w:trHeight w:val="435"/>
        </w:trPr>
        <w:tc>
          <w:tcPr>
            <w:tcW w:w="178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1CDBCC88" w14:textId="77777777" w:rsidR="00396F5C" w:rsidRDefault="00396F5C">
            <w:pPr>
              <w:rPr>
                <w:rFonts w:ascii="Calibri" w:eastAsia="Times New Roman" w:hAnsi="Calibri" w:cs="Calibri"/>
                <w:color w:val="002060"/>
                <w:sz w:val="22"/>
                <w:szCs w:val="22"/>
              </w:rPr>
            </w:pPr>
            <w:proofErr w:type="spellStart"/>
            <w:r>
              <w:rPr>
                <w:rFonts w:ascii="Calibri" w:hAnsi="Calibri" w:cs="Calibri"/>
                <w:color w:val="002060"/>
                <w:sz w:val="22"/>
                <w:szCs w:val="22"/>
              </w:rPr>
              <w:t>Ποσά</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σε</w:t>
            </w:r>
            <w:proofErr w:type="spellEnd"/>
            <w:r>
              <w:rPr>
                <w:rFonts w:ascii="Calibri" w:hAnsi="Calibri" w:cs="Calibri"/>
                <w:color w:val="002060"/>
                <w:sz w:val="22"/>
                <w:szCs w:val="22"/>
              </w:rPr>
              <w:t xml:space="preserve"> </w:t>
            </w:r>
            <w:proofErr w:type="spellStart"/>
            <w:r>
              <w:rPr>
                <w:rFonts w:ascii="Calibri" w:hAnsi="Calibri" w:cs="Calibri"/>
                <w:color w:val="002060"/>
                <w:sz w:val="22"/>
                <w:szCs w:val="22"/>
              </w:rPr>
              <w:t>εκ</w:t>
            </w:r>
            <w:proofErr w:type="spellEnd"/>
            <w:r>
              <w:rPr>
                <w:rFonts w:ascii="Calibri" w:hAnsi="Calibri" w:cs="Calibri"/>
                <w:color w:val="002060"/>
                <w:sz w:val="22"/>
                <w:szCs w:val="22"/>
              </w:rPr>
              <w:t xml:space="preserve"> €</w:t>
            </w:r>
          </w:p>
        </w:tc>
        <w:tc>
          <w:tcPr>
            <w:tcW w:w="128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374242DE" w14:textId="77777777" w:rsidR="00396F5C" w:rsidRDefault="00396F5C">
            <w:pPr>
              <w:jc w:val="center"/>
              <w:rPr>
                <w:rFonts w:ascii="Calibri" w:hAnsi="Calibri" w:cs="Calibri"/>
                <w:b/>
                <w:bCs/>
                <w:color w:val="002060"/>
                <w:sz w:val="22"/>
                <w:szCs w:val="22"/>
              </w:rPr>
            </w:pPr>
            <w:r>
              <w:rPr>
                <w:rFonts w:ascii="Calibri" w:hAnsi="Calibri" w:cs="Calibri"/>
                <w:b/>
                <w:bCs/>
                <w:color w:val="002060"/>
                <w:sz w:val="22"/>
                <w:szCs w:val="22"/>
              </w:rPr>
              <w:t>9Μ 2023</w:t>
            </w:r>
          </w:p>
        </w:tc>
        <w:tc>
          <w:tcPr>
            <w:tcW w:w="128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040C00BD" w14:textId="77777777" w:rsidR="00396F5C" w:rsidRDefault="00396F5C">
            <w:pPr>
              <w:jc w:val="center"/>
              <w:rPr>
                <w:rFonts w:ascii="Calibri" w:hAnsi="Calibri" w:cs="Calibri"/>
                <w:b/>
                <w:bCs/>
                <w:color w:val="002060"/>
                <w:sz w:val="22"/>
                <w:szCs w:val="22"/>
              </w:rPr>
            </w:pPr>
            <w:r>
              <w:rPr>
                <w:rFonts w:ascii="Calibri" w:hAnsi="Calibri" w:cs="Calibri"/>
                <w:b/>
                <w:bCs/>
                <w:color w:val="002060"/>
                <w:sz w:val="22"/>
                <w:szCs w:val="22"/>
              </w:rPr>
              <w:t>9Μ 2022</w:t>
            </w:r>
          </w:p>
        </w:tc>
        <w:tc>
          <w:tcPr>
            <w:tcW w:w="116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5B850E14" w14:textId="77777777" w:rsidR="00396F5C" w:rsidRDefault="00396F5C">
            <w:pPr>
              <w:jc w:val="center"/>
              <w:rPr>
                <w:rFonts w:ascii="Calibri" w:hAnsi="Calibri" w:cs="Calibri"/>
                <w:b/>
                <w:bCs/>
                <w:color w:val="002060"/>
                <w:sz w:val="22"/>
                <w:szCs w:val="22"/>
              </w:rPr>
            </w:pPr>
            <w:r>
              <w:rPr>
                <w:rFonts w:ascii="Calibri" w:hAnsi="Calibri" w:cs="Calibri"/>
                <w:b/>
                <w:bCs/>
                <w:color w:val="002060"/>
                <w:sz w:val="22"/>
                <w:szCs w:val="22"/>
              </w:rPr>
              <w:t>Δ %</w:t>
            </w:r>
          </w:p>
        </w:tc>
      </w:tr>
      <w:tr w:rsidR="00396F5C" w14:paraId="3B93A209" w14:textId="7777777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3130DC4" w14:textId="77777777" w:rsidR="00396F5C" w:rsidRDefault="00396F5C">
            <w:pPr>
              <w:rPr>
                <w:rFonts w:ascii="Calibri" w:hAnsi="Calibri" w:cs="Calibri"/>
                <w:color w:val="000000"/>
                <w:sz w:val="22"/>
                <w:szCs w:val="22"/>
              </w:rPr>
            </w:pPr>
            <w:proofErr w:type="spellStart"/>
            <w:r>
              <w:rPr>
                <w:rFonts w:ascii="Calibri" w:hAnsi="Calibri" w:cs="Calibri"/>
                <w:color w:val="000000"/>
                <w:sz w:val="22"/>
                <w:szCs w:val="22"/>
              </w:rPr>
              <w:t>Κύκλος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Εργ</w:t>
            </w:r>
            <w:proofErr w:type="spellEnd"/>
            <w:r>
              <w:rPr>
                <w:rFonts w:ascii="Calibri" w:hAnsi="Calibri" w:cs="Calibri"/>
                <w:color w:val="000000"/>
                <w:sz w:val="22"/>
                <w:szCs w:val="22"/>
              </w:rPr>
              <w:t xml:space="preserve">ασιών </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1D03E7C8" w14:textId="77777777" w:rsidR="00396F5C" w:rsidRPr="00AE47D8" w:rsidRDefault="00396F5C">
            <w:pPr>
              <w:jc w:val="center"/>
              <w:rPr>
                <w:rFonts w:ascii="Calibri" w:hAnsi="Calibri" w:cs="Calibri"/>
                <w:color w:val="000000"/>
                <w:sz w:val="22"/>
                <w:szCs w:val="22"/>
              </w:rPr>
            </w:pPr>
            <w:r w:rsidRPr="00AE47D8">
              <w:rPr>
                <w:rFonts w:ascii="Calibri" w:hAnsi="Calibri" w:cs="Calibri"/>
                <w:color w:val="000000"/>
                <w:sz w:val="22"/>
                <w:szCs w:val="22"/>
              </w:rPr>
              <w:t>715</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9DF9363" w14:textId="77777777" w:rsidR="00396F5C" w:rsidRPr="00AE47D8" w:rsidRDefault="00396F5C">
            <w:pPr>
              <w:jc w:val="center"/>
              <w:rPr>
                <w:rFonts w:ascii="Calibri" w:hAnsi="Calibri" w:cs="Calibri"/>
                <w:color w:val="000000"/>
                <w:sz w:val="22"/>
                <w:szCs w:val="22"/>
              </w:rPr>
            </w:pPr>
            <w:r w:rsidRPr="00AE47D8">
              <w:rPr>
                <w:rFonts w:ascii="Calibri" w:hAnsi="Calibri" w:cs="Calibri"/>
                <w:color w:val="000000"/>
                <w:sz w:val="22"/>
                <w:szCs w:val="22"/>
              </w:rPr>
              <w:t>675</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1260B7D" w14:textId="77777777" w:rsidR="00396F5C" w:rsidRPr="00AE47D8" w:rsidRDefault="00396F5C">
            <w:pPr>
              <w:jc w:val="center"/>
              <w:rPr>
                <w:rFonts w:ascii="Calibri" w:hAnsi="Calibri" w:cs="Calibri"/>
                <w:color w:val="000000"/>
                <w:sz w:val="22"/>
                <w:szCs w:val="22"/>
              </w:rPr>
            </w:pPr>
            <w:r w:rsidRPr="00AE47D8">
              <w:rPr>
                <w:rFonts w:ascii="Calibri" w:hAnsi="Calibri" w:cs="Calibri"/>
                <w:color w:val="000000"/>
                <w:sz w:val="22"/>
                <w:szCs w:val="22"/>
              </w:rPr>
              <w:t>6%</w:t>
            </w:r>
          </w:p>
        </w:tc>
      </w:tr>
      <w:tr w:rsidR="00396F5C" w14:paraId="72DB4B09" w14:textId="7777777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9BC1521" w14:textId="77777777" w:rsidR="00396F5C" w:rsidRDefault="00396F5C">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2F834F02" w14:textId="77777777" w:rsidR="00396F5C" w:rsidRPr="00AE47D8" w:rsidRDefault="00396F5C">
            <w:pPr>
              <w:jc w:val="center"/>
              <w:rPr>
                <w:rFonts w:ascii="Calibri" w:hAnsi="Calibri" w:cs="Calibri"/>
                <w:color w:val="000000"/>
                <w:sz w:val="22"/>
                <w:szCs w:val="22"/>
              </w:rPr>
            </w:pPr>
            <w:r w:rsidRPr="00AE47D8">
              <w:rPr>
                <w:rFonts w:ascii="Calibri" w:hAnsi="Calibri" w:cs="Calibri"/>
                <w:color w:val="000000"/>
                <w:sz w:val="22"/>
                <w:szCs w:val="22"/>
              </w:rPr>
              <w:t>193</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5B7AC628" w14:textId="77777777" w:rsidR="00396F5C" w:rsidRPr="00AE47D8" w:rsidRDefault="00396F5C">
            <w:pPr>
              <w:jc w:val="center"/>
              <w:rPr>
                <w:rFonts w:ascii="Calibri" w:hAnsi="Calibri" w:cs="Calibri"/>
                <w:color w:val="000000"/>
                <w:sz w:val="22"/>
                <w:szCs w:val="22"/>
              </w:rPr>
            </w:pPr>
            <w:r w:rsidRPr="00AE47D8">
              <w:rPr>
                <w:rFonts w:ascii="Calibri" w:hAnsi="Calibri" w:cs="Calibri"/>
                <w:color w:val="000000"/>
                <w:sz w:val="22"/>
                <w:szCs w:val="22"/>
              </w:rPr>
              <w:t>202</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1010E2D9" w14:textId="1B854E82" w:rsidR="00396F5C" w:rsidRPr="00AE47D8" w:rsidRDefault="00396F5C">
            <w:pPr>
              <w:jc w:val="center"/>
              <w:rPr>
                <w:rFonts w:ascii="Calibri" w:hAnsi="Calibri" w:cs="Calibri"/>
                <w:color w:val="000000"/>
                <w:sz w:val="22"/>
                <w:szCs w:val="22"/>
              </w:rPr>
            </w:pPr>
            <w:r w:rsidRPr="00AE47D8">
              <w:rPr>
                <w:rFonts w:ascii="Calibri" w:hAnsi="Calibri" w:cs="Calibri"/>
                <w:color w:val="000000"/>
                <w:sz w:val="22"/>
                <w:szCs w:val="22"/>
              </w:rPr>
              <w:t>-</w:t>
            </w:r>
            <w:r w:rsidR="00A46743">
              <w:rPr>
                <w:rFonts w:ascii="Calibri" w:hAnsi="Calibri" w:cs="Calibri"/>
                <w:color w:val="000000"/>
                <w:sz w:val="22"/>
                <w:szCs w:val="22"/>
              </w:rPr>
              <w:t>5</w:t>
            </w:r>
            <w:r w:rsidRPr="00AE47D8">
              <w:rPr>
                <w:rFonts w:ascii="Calibri" w:hAnsi="Calibri" w:cs="Calibri"/>
                <w:color w:val="000000"/>
                <w:sz w:val="22"/>
                <w:szCs w:val="22"/>
              </w:rPr>
              <w:t>%</w:t>
            </w:r>
          </w:p>
        </w:tc>
      </w:tr>
      <w:tr w:rsidR="00396F5C" w14:paraId="5818226B" w14:textId="77777777">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1DA9EEA" w14:textId="77777777" w:rsidR="00396F5C" w:rsidRDefault="00396F5C">
            <w:pPr>
              <w:rPr>
                <w:rFonts w:ascii="Calibri" w:hAnsi="Calibri" w:cs="Calibri"/>
                <w:b/>
                <w:bCs/>
                <w:color w:val="000000"/>
                <w:sz w:val="22"/>
                <w:szCs w:val="22"/>
              </w:rPr>
            </w:pPr>
            <w:proofErr w:type="spellStart"/>
            <w:r>
              <w:rPr>
                <w:rFonts w:ascii="Calibri" w:hAnsi="Calibri" w:cs="Calibri"/>
                <w:b/>
                <w:bCs/>
                <w:color w:val="000000"/>
                <w:sz w:val="22"/>
                <w:szCs w:val="22"/>
              </w:rPr>
              <w:t>Περιθώρι</w:t>
            </w:r>
            <w:proofErr w:type="spellEnd"/>
            <w:r>
              <w:rPr>
                <w:rFonts w:ascii="Calibri" w:hAnsi="Calibri" w:cs="Calibri"/>
                <w:b/>
                <w:bCs/>
                <w:color w:val="000000"/>
                <w:sz w:val="22"/>
                <w:szCs w:val="22"/>
              </w:rPr>
              <w:t>α (%)</w:t>
            </w:r>
          </w:p>
        </w:tc>
        <w:tc>
          <w:tcPr>
            <w:tcW w:w="0" w:type="auto"/>
            <w:tcBorders>
              <w:top w:val="nil"/>
              <w:left w:val="nil"/>
              <w:bottom w:val="nil"/>
              <w:right w:val="nil"/>
            </w:tcBorders>
            <w:shd w:val="clear" w:color="000000" w:fill="DDEBF7"/>
            <w:noWrap/>
            <w:tcMar>
              <w:top w:w="15" w:type="dxa"/>
              <w:left w:w="15" w:type="dxa"/>
              <w:bottom w:w="0" w:type="dxa"/>
              <w:right w:w="15" w:type="dxa"/>
            </w:tcMar>
            <w:vAlign w:val="center"/>
            <w:hideMark/>
          </w:tcPr>
          <w:p w14:paraId="1B0F6096" w14:textId="77777777" w:rsidR="00396F5C" w:rsidRPr="00AE47D8" w:rsidRDefault="00396F5C">
            <w:pPr>
              <w:jc w:val="center"/>
              <w:rPr>
                <w:rFonts w:ascii="Calibri" w:hAnsi="Calibri" w:cs="Calibri"/>
                <w:b/>
                <w:bCs/>
                <w:color w:val="000000"/>
                <w:sz w:val="22"/>
                <w:szCs w:val="22"/>
              </w:rPr>
            </w:pPr>
            <w:r w:rsidRPr="00AE47D8">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7F90B59" w14:textId="77777777" w:rsidR="00396F5C" w:rsidRPr="00AE47D8" w:rsidRDefault="00396F5C">
            <w:pPr>
              <w:jc w:val="center"/>
              <w:rPr>
                <w:rFonts w:ascii="Calibri" w:hAnsi="Calibri" w:cs="Calibri"/>
                <w:b/>
                <w:bCs/>
                <w:color w:val="000000"/>
                <w:sz w:val="22"/>
                <w:szCs w:val="22"/>
              </w:rPr>
            </w:pPr>
            <w:r w:rsidRPr="00AE47D8">
              <w:rPr>
                <w:rFonts w:ascii="Calibri" w:hAnsi="Calibri" w:cs="Calibri"/>
                <w:b/>
                <w:bCs/>
                <w:color w:val="000000"/>
                <w:sz w:val="22"/>
                <w:szCs w:val="22"/>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6835194A" w14:textId="77777777" w:rsidR="00396F5C" w:rsidRPr="00AE47D8" w:rsidRDefault="00396F5C">
            <w:pPr>
              <w:jc w:val="center"/>
              <w:rPr>
                <w:rFonts w:ascii="Calibri" w:hAnsi="Calibri" w:cs="Calibri"/>
                <w:b/>
                <w:bCs/>
                <w:color w:val="000000"/>
                <w:sz w:val="22"/>
                <w:szCs w:val="22"/>
              </w:rPr>
            </w:pPr>
            <w:r w:rsidRPr="00AE47D8">
              <w:rPr>
                <w:rFonts w:ascii="Calibri" w:hAnsi="Calibri" w:cs="Calibri"/>
                <w:b/>
                <w:bCs/>
                <w:color w:val="000000"/>
                <w:sz w:val="22"/>
                <w:szCs w:val="22"/>
              </w:rPr>
              <w:t>Δ(μ.β</w:t>
            </w:r>
            <w:proofErr w:type="spellStart"/>
            <w:r w:rsidRPr="00AE47D8">
              <w:rPr>
                <w:rFonts w:ascii="Calibri" w:hAnsi="Calibri" w:cs="Calibri"/>
                <w:b/>
                <w:bCs/>
                <w:color w:val="000000"/>
                <w:sz w:val="22"/>
                <w:szCs w:val="22"/>
              </w:rPr>
              <w:t>άσης</w:t>
            </w:r>
            <w:proofErr w:type="spellEnd"/>
            <w:r w:rsidRPr="00AE47D8">
              <w:rPr>
                <w:rFonts w:ascii="Calibri" w:hAnsi="Calibri" w:cs="Calibri"/>
                <w:b/>
                <w:bCs/>
                <w:color w:val="000000"/>
                <w:sz w:val="22"/>
                <w:szCs w:val="22"/>
              </w:rPr>
              <w:t>)</w:t>
            </w:r>
          </w:p>
        </w:tc>
      </w:tr>
      <w:tr w:rsidR="00396F5C" w14:paraId="3D893671" w14:textId="77777777">
        <w:trPr>
          <w:trHeight w:val="315"/>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0ED4A59" w14:textId="77777777" w:rsidR="00396F5C" w:rsidRDefault="00396F5C">
            <w:pPr>
              <w:rPr>
                <w:rFonts w:ascii="Calibri" w:hAnsi="Calibri" w:cs="Calibri"/>
                <w:color w:val="000000"/>
                <w:sz w:val="22"/>
                <w:szCs w:val="22"/>
              </w:rPr>
            </w:pPr>
            <w:r>
              <w:rPr>
                <w:rFonts w:ascii="Calibri" w:hAnsi="Calibri" w:cs="Calibri"/>
                <w:color w:val="000000"/>
                <w:sz w:val="22"/>
                <w:szCs w:val="22"/>
              </w:rPr>
              <w:t>EBITDA</w:t>
            </w:r>
          </w:p>
        </w:tc>
        <w:tc>
          <w:tcPr>
            <w:tcW w:w="0" w:type="auto"/>
            <w:tcBorders>
              <w:top w:val="nil"/>
              <w:left w:val="nil"/>
              <w:bottom w:val="single" w:sz="8" w:space="0" w:color="auto"/>
              <w:right w:val="nil"/>
            </w:tcBorders>
            <w:shd w:val="clear" w:color="000000" w:fill="DDEBF7"/>
            <w:noWrap/>
            <w:tcMar>
              <w:top w:w="15" w:type="dxa"/>
              <w:left w:w="15" w:type="dxa"/>
              <w:bottom w:w="0" w:type="dxa"/>
              <w:right w:w="15" w:type="dxa"/>
            </w:tcMar>
            <w:vAlign w:val="center"/>
            <w:hideMark/>
          </w:tcPr>
          <w:p w14:paraId="1A4A0C41" w14:textId="77777777" w:rsidR="00396F5C" w:rsidRPr="00AE47D8" w:rsidRDefault="00396F5C">
            <w:pPr>
              <w:jc w:val="center"/>
              <w:rPr>
                <w:rFonts w:ascii="Calibri" w:hAnsi="Calibri" w:cs="Calibri"/>
                <w:color w:val="000000"/>
                <w:sz w:val="22"/>
                <w:szCs w:val="22"/>
              </w:rPr>
            </w:pPr>
            <w:r w:rsidRPr="00AE47D8">
              <w:rPr>
                <w:rFonts w:ascii="Calibri" w:hAnsi="Calibri" w:cs="Calibri"/>
                <w:color w:val="000000"/>
                <w:sz w:val="22"/>
                <w:szCs w:val="22"/>
              </w:rPr>
              <w:t>27,0%</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5C4DDE0" w14:textId="64218D9E" w:rsidR="00396F5C" w:rsidRPr="00AE47D8" w:rsidRDefault="00A46743">
            <w:pPr>
              <w:jc w:val="center"/>
              <w:rPr>
                <w:rFonts w:ascii="Calibri" w:hAnsi="Calibri" w:cs="Calibri"/>
                <w:color w:val="000000"/>
                <w:sz w:val="22"/>
                <w:szCs w:val="22"/>
              </w:rPr>
            </w:pPr>
            <w:r>
              <w:rPr>
                <w:rFonts w:ascii="Calibri" w:hAnsi="Calibri" w:cs="Calibri"/>
                <w:color w:val="000000"/>
                <w:sz w:val="22"/>
                <w:szCs w:val="22"/>
              </w:rPr>
              <w:t>30,0</w:t>
            </w:r>
            <w:r w:rsidR="00396F5C" w:rsidRPr="00AE47D8">
              <w:rPr>
                <w:rFonts w:ascii="Calibri" w:hAnsi="Calibri" w:cs="Calibri"/>
                <w:color w:val="000000"/>
                <w:sz w:val="22"/>
                <w:szCs w:val="22"/>
              </w:rPr>
              <w:t>%</w:t>
            </w:r>
          </w:p>
        </w:tc>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C80A010" w14:textId="7642CFAB" w:rsidR="00396F5C" w:rsidRPr="00AE47D8" w:rsidRDefault="00396F5C">
            <w:pPr>
              <w:jc w:val="center"/>
              <w:rPr>
                <w:rFonts w:ascii="Calibri" w:hAnsi="Calibri" w:cs="Calibri"/>
                <w:color w:val="000000"/>
                <w:sz w:val="22"/>
                <w:szCs w:val="22"/>
              </w:rPr>
            </w:pPr>
            <w:r w:rsidRPr="00AE47D8">
              <w:rPr>
                <w:rFonts w:ascii="Calibri" w:hAnsi="Calibri" w:cs="Calibri"/>
                <w:color w:val="000000"/>
                <w:sz w:val="22"/>
                <w:szCs w:val="22"/>
              </w:rPr>
              <w:t>-29</w:t>
            </w:r>
            <w:r w:rsidR="00A46743">
              <w:rPr>
                <w:rFonts w:ascii="Calibri" w:hAnsi="Calibri" w:cs="Calibri"/>
                <w:color w:val="000000"/>
                <w:sz w:val="22"/>
                <w:szCs w:val="22"/>
              </w:rPr>
              <w:t>7</w:t>
            </w:r>
          </w:p>
        </w:tc>
      </w:tr>
    </w:tbl>
    <w:p w14:paraId="71474256" w14:textId="77777777" w:rsidR="00396F5C" w:rsidRPr="00960D69" w:rsidRDefault="00396F5C" w:rsidP="00396F5C">
      <w:pPr>
        <w:pBdr>
          <w:top w:val="nil"/>
          <w:left w:val="nil"/>
          <w:bottom w:val="nil"/>
          <w:right w:val="nil"/>
          <w:between w:val="nil"/>
          <w:bar w:val="nil"/>
        </w:pBdr>
        <w:jc w:val="both"/>
        <w:rPr>
          <w:rFonts w:cs="Calibri"/>
          <w:b/>
          <w:iCs/>
          <w:color w:val="002060"/>
          <w:u w:color="4C4E56"/>
        </w:rPr>
      </w:pPr>
      <w:bookmarkStart w:id="4" w:name="_Hlk93660108"/>
    </w:p>
    <w:p w14:paraId="66F0974D" w14:textId="77777777" w:rsidR="00E52CDA" w:rsidRPr="00814BA6" w:rsidRDefault="00E52CDA" w:rsidP="00E52CDA">
      <w:pPr>
        <w:pBdr>
          <w:top w:val="nil"/>
          <w:left w:val="nil"/>
          <w:bottom w:val="nil"/>
          <w:right w:val="nil"/>
          <w:between w:val="nil"/>
          <w:bar w:val="nil"/>
        </w:pBdr>
        <w:jc w:val="both"/>
        <w:rPr>
          <w:rFonts w:cs="Calibri"/>
          <w:b/>
          <w:iCs/>
          <w:color w:val="002060"/>
          <w:u w:color="4C4E56"/>
        </w:rPr>
      </w:pPr>
    </w:p>
    <w:p w14:paraId="36E96181" w14:textId="77777777" w:rsidR="00E52CDA" w:rsidRPr="00960D69" w:rsidRDefault="00E52CDA" w:rsidP="00E52CDA">
      <w:pPr>
        <w:pBdr>
          <w:top w:val="nil"/>
          <w:left w:val="nil"/>
          <w:bottom w:val="nil"/>
          <w:right w:val="nil"/>
          <w:between w:val="nil"/>
          <w:bar w:val="nil"/>
        </w:pBdr>
        <w:jc w:val="both"/>
        <w:rPr>
          <w:rFonts w:cs="Calibri"/>
          <w:b/>
          <w:iCs/>
          <w:color w:val="002060"/>
          <w:u w:color="4C4E56"/>
        </w:rPr>
      </w:pPr>
    </w:p>
    <w:tbl>
      <w:tblPr>
        <w:tblW w:w="7340" w:type="dxa"/>
        <w:tblInd w:w="426" w:type="dxa"/>
        <w:tblCellMar>
          <w:left w:w="0" w:type="dxa"/>
          <w:right w:w="0" w:type="dxa"/>
        </w:tblCellMar>
        <w:tblLook w:val="04A0" w:firstRow="1" w:lastRow="0" w:firstColumn="1" w:lastColumn="0" w:noHBand="0" w:noVBand="1"/>
      </w:tblPr>
      <w:tblGrid>
        <w:gridCol w:w="3800"/>
        <w:gridCol w:w="1180"/>
        <w:gridCol w:w="1180"/>
        <w:gridCol w:w="1180"/>
      </w:tblGrid>
      <w:tr w:rsidR="00E52CDA" w:rsidRPr="00960D69" w14:paraId="6FBEDD3F" w14:textId="77777777">
        <w:trPr>
          <w:trHeight w:val="650"/>
        </w:trPr>
        <w:tc>
          <w:tcPr>
            <w:tcW w:w="3800" w:type="dxa"/>
            <w:tcBorders>
              <w:top w:val="single" w:sz="8" w:space="0" w:color="auto"/>
              <w:left w:val="nil"/>
              <w:bottom w:val="single" w:sz="8" w:space="0" w:color="auto"/>
              <w:right w:val="nil"/>
            </w:tcBorders>
            <w:shd w:val="clear" w:color="000000" w:fill="FFFFFF"/>
            <w:noWrap/>
            <w:tcMar>
              <w:top w:w="15" w:type="dxa"/>
              <w:left w:w="15" w:type="dxa"/>
              <w:bottom w:w="0" w:type="dxa"/>
              <w:right w:w="15" w:type="dxa"/>
            </w:tcMar>
            <w:vAlign w:val="center"/>
            <w:hideMark/>
          </w:tcPr>
          <w:p w14:paraId="324E675C" w14:textId="77777777" w:rsidR="00E52CDA" w:rsidRPr="00960D69" w:rsidRDefault="00E52CDA">
            <w:pPr>
              <w:rPr>
                <w:rFonts w:ascii="Calibri" w:eastAsia="Times New Roman" w:hAnsi="Calibri" w:cs="Calibri"/>
                <w:b/>
                <w:bCs/>
                <w:color w:val="000000"/>
                <w:sz w:val="22"/>
                <w:szCs w:val="22"/>
                <w:lang w:val="el-GR" w:eastAsia="en-US"/>
              </w:rPr>
            </w:pPr>
            <w:bookmarkStart w:id="5" w:name="_Hlk85545296"/>
            <w:r w:rsidRPr="00960D69">
              <w:rPr>
                <w:rFonts w:ascii="Calibri" w:hAnsi="Calibri" w:cs="Calibri"/>
                <w:b/>
                <w:bCs/>
                <w:color w:val="000000"/>
                <w:sz w:val="22"/>
                <w:szCs w:val="22"/>
                <w:lang w:val="el-GR"/>
              </w:rPr>
              <w:t xml:space="preserve">Συνολικοί όγκοι παραγωγής (χιλ. </w:t>
            </w:r>
            <w:proofErr w:type="spellStart"/>
            <w:r w:rsidRPr="00960D69">
              <w:rPr>
                <w:rFonts w:ascii="Calibri" w:hAnsi="Calibri" w:cs="Calibri"/>
                <w:b/>
                <w:bCs/>
                <w:color w:val="000000"/>
                <w:sz w:val="22"/>
                <w:szCs w:val="22"/>
                <w:lang w:val="el-GR"/>
              </w:rPr>
              <w:t>τν</w:t>
            </w:r>
            <w:proofErr w:type="spellEnd"/>
            <w:r w:rsidRPr="00960D69">
              <w:rPr>
                <w:rFonts w:ascii="Calibri" w:hAnsi="Calibri" w:cs="Calibri"/>
                <w:b/>
                <w:bCs/>
                <w:color w:val="000000"/>
                <w:sz w:val="22"/>
                <w:szCs w:val="22"/>
                <w:lang w:val="el-GR"/>
              </w:rPr>
              <w:t>.)</w:t>
            </w:r>
          </w:p>
        </w:tc>
        <w:tc>
          <w:tcPr>
            <w:tcW w:w="1180" w:type="dxa"/>
            <w:tcBorders>
              <w:top w:val="single" w:sz="8" w:space="0" w:color="auto"/>
              <w:left w:val="nil"/>
              <w:bottom w:val="single" w:sz="8" w:space="0" w:color="auto"/>
              <w:right w:val="nil"/>
            </w:tcBorders>
            <w:shd w:val="clear" w:color="000000" w:fill="DDEBF7"/>
            <w:tcMar>
              <w:top w:w="15" w:type="dxa"/>
              <w:left w:w="15" w:type="dxa"/>
              <w:bottom w:w="0" w:type="dxa"/>
              <w:right w:w="15" w:type="dxa"/>
            </w:tcMar>
            <w:vAlign w:val="center"/>
            <w:hideMark/>
          </w:tcPr>
          <w:p w14:paraId="04DFF191" w14:textId="77777777" w:rsidR="00E52CDA" w:rsidRPr="00960D69" w:rsidRDefault="00E52CDA">
            <w:pPr>
              <w:jc w:val="center"/>
              <w:rPr>
                <w:rFonts w:ascii="Calibri" w:hAnsi="Calibri" w:cs="Calibri"/>
                <w:b/>
                <w:bCs/>
                <w:color w:val="002060"/>
                <w:sz w:val="22"/>
                <w:szCs w:val="22"/>
              </w:rPr>
            </w:pPr>
            <w:r>
              <w:rPr>
                <w:rFonts w:ascii="Calibri" w:hAnsi="Calibri" w:cs="Calibri"/>
                <w:b/>
                <w:bCs/>
                <w:color w:val="002060"/>
                <w:sz w:val="22"/>
                <w:szCs w:val="22"/>
                <w:lang w:val="el-GR"/>
              </w:rPr>
              <w:t xml:space="preserve">9Μ </w:t>
            </w:r>
            <w:r w:rsidRPr="00960D69">
              <w:rPr>
                <w:rFonts w:ascii="Calibri" w:hAnsi="Calibri" w:cs="Calibri"/>
                <w:b/>
                <w:bCs/>
                <w:color w:val="002060"/>
                <w:sz w:val="22"/>
                <w:szCs w:val="22"/>
              </w:rPr>
              <w:t>2023</w:t>
            </w:r>
          </w:p>
        </w:tc>
        <w:tc>
          <w:tcPr>
            <w:tcW w:w="1180" w:type="dxa"/>
            <w:tcBorders>
              <w:top w:val="single" w:sz="8" w:space="0" w:color="auto"/>
              <w:left w:val="nil"/>
              <w:bottom w:val="single" w:sz="8" w:space="0" w:color="auto"/>
              <w:right w:val="nil"/>
            </w:tcBorders>
            <w:shd w:val="clear" w:color="000000" w:fill="FFFFFF"/>
            <w:tcMar>
              <w:top w:w="15" w:type="dxa"/>
              <w:left w:w="15" w:type="dxa"/>
              <w:bottom w:w="0" w:type="dxa"/>
              <w:right w:w="15" w:type="dxa"/>
            </w:tcMar>
            <w:vAlign w:val="center"/>
            <w:hideMark/>
          </w:tcPr>
          <w:p w14:paraId="1E43038C" w14:textId="77777777" w:rsidR="00E52CDA" w:rsidRPr="00960D69" w:rsidRDefault="00E52CDA">
            <w:pPr>
              <w:jc w:val="center"/>
              <w:rPr>
                <w:rFonts w:ascii="Calibri" w:hAnsi="Calibri" w:cs="Calibri"/>
                <w:b/>
                <w:bCs/>
                <w:color w:val="002060"/>
                <w:sz w:val="22"/>
                <w:szCs w:val="22"/>
              </w:rPr>
            </w:pPr>
            <w:r>
              <w:rPr>
                <w:rFonts w:ascii="Calibri" w:hAnsi="Calibri" w:cs="Calibri"/>
                <w:b/>
                <w:bCs/>
                <w:color w:val="002060"/>
                <w:sz w:val="22"/>
                <w:szCs w:val="22"/>
                <w:lang w:val="el-GR"/>
              </w:rPr>
              <w:t xml:space="preserve">9Μ </w:t>
            </w:r>
            <w:r w:rsidRPr="00960D69">
              <w:rPr>
                <w:rFonts w:ascii="Calibri" w:hAnsi="Calibri" w:cs="Calibri"/>
                <w:b/>
                <w:bCs/>
                <w:color w:val="002060"/>
                <w:sz w:val="22"/>
                <w:szCs w:val="22"/>
              </w:rPr>
              <w:t>2022</w:t>
            </w:r>
          </w:p>
        </w:tc>
        <w:tc>
          <w:tcPr>
            <w:tcW w:w="1180" w:type="dxa"/>
            <w:tcBorders>
              <w:top w:val="single" w:sz="8" w:space="0" w:color="auto"/>
              <w:left w:val="nil"/>
              <w:bottom w:val="single" w:sz="8" w:space="0" w:color="auto"/>
              <w:right w:val="single" w:sz="8" w:space="0" w:color="FFFFFF"/>
            </w:tcBorders>
            <w:shd w:val="clear" w:color="000000" w:fill="FFFFFF"/>
            <w:noWrap/>
            <w:tcMar>
              <w:top w:w="15" w:type="dxa"/>
              <w:left w:w="15" w:type="dxa"/>
              <w:bottom w:w="0" w:type="dxa"/>
              <w:right w:w="15" w:type="dxa"/>
            </w:tcMar>
            <w:vAlign w:val="center"/>
            <w:hideMark/>
          </w:tcPr>
          <w:p w14:paraId="0BEBCA5C" w14:textId="77777777" w:rsidR="00E52CDA" w:rsidRPr="00960D69" w:rsidRDefault="00E52CDA">
            <w:pPr>
              <w:jc w:val="center"/>
              <w:rPr>
                <w:rFonts w:ascii="Calibri" w:hAnsi="Calibri" w:cs="Calibri"/>
                <w:b/>
                <w:bCs/>
                <w:color w:val="000000"/>
                <w:sz w:val="22"/>
                <w:szCs w:val="22"/>
              </w:rPr>
            </w:pPr>
            <w:r w:rsidRPr="00960D69">
              <w:rPr>
                <w:rFonts w:ascii="Calibri" w:hAnsi="Calibri" w:cs="Calibri"/>
                <w:b/>
                <w:bCs/>
                <w:color w:val="000000"/>
                <w:sz w:val="22"/>
                <w:szCs w:val="22"/>
              </w:rPr>
              <w:t>Δ%</w:t>
            </w:r>
          </w:p>
        </w:tc>
      </w:tr>
      <w:tr w:rsidR="00E52CDA" w:rsidRPr="00960D69" w14:paraId="2A4B77FF"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83AB213" w14:textId="77777777" w:rsidR="00E52CDA" w:rsidRPr="00960D69" w:rsidRDefault="00E52CDA">
            <w:pPr>
              <w:rPr>
                <w:rFonts w:ascii="Calibri" w:hAnsi="Calibri" w:cs="Calibri"/>
                <w:b/>
                <w:bCs/>
                <w:color w:val="000000"/>
                <w:sz w:val="22"/>
                <w:szCs w:val="22"/>
              </w:rPr>
            </w:pPr>
            <w:proofErr w:type="spellStart"/>
            <w:r w:rsidRPr="00960D69">
              <w:rPr>
                <w:rFonts w:ascii="Calibri" w:hAnsi="Calibri" w:cs="Calibri"/>
                <w:b/>
                <w:bCs/>
                <w:color w:val="000000"/>
                <w:sz w:val="22"/>
                <w:szCs w:val="22"/>
              </w:rPr>
              <w:t>Αλουμίν</w:t>
            </w:r>
            <w:proofErr w:type="spellEnd"/>
            <w:r w:rsidRPr="00960D69">
              <w:rPr>
                <w:rFonts w:ascii="Calibri" w:hAnsi="Calibri" w:cs="Calibri"/>
                <w:b/>
                <w:bCs/>
                <w:color w:val="000000"/>
                <w:sz w:val="22"/>
                <w:szCs w:val="22"/>
              </w:rPr>
              <w:t>α</w:t>
            </w:r>
          </w:p>
        </w:tc>
        <w:tc>
          <w:tcPr>
            <w:tcW w:w="0" w:type="auto"/>
            <w:tcBorders>
              <w:top w:val="nil"/>
              <w:left w:val="single" w:sz="8" w:space="0" w:color="FFFFFF"/>
              <w:bottom w:val="single" w:sz="8" w:space="0" w:color="auto"/>
              <w:right w:val="nil"/>
            </w:tcBorders>
            <w:shd w:val="clear" w:color="000000" w:fill="DEEAF6"/>
            <w:noWrap/>
            <w:tcMar>
              <w:top w:w="15" w:type="dxa"/>
              <w:left w:w="15" w:type="dxa"/>
              <w:bottom w:w="0" w:type="dxa"/>
              <w:right w:w="15" w:type="dxa"/>
            </w:tcMar>
            <w:vAlign w:val="center"/>
            <w:hideMark/>
          </w:tcPr>
          <w:p w14:paraId="4ECE43DD" w14:textId="14239FA8" w:rsidR="00E52CDA" w:rsidRPr="006967A8" w:rsidRDefault="008F2F7A">
            <w:pPr>
              <w:jc w:val="center"/>
              <w:rPr>
                <w:rFonts w:ascii="Calibri" w:hAnsi="Calibri" w:cs="Calibri"/>
                <w:b/>
                <w:color w:val="000000"/>
                <w:sz w:val="22"/>
                <w:szCs w:val="22"/>
                <w:lang w:val="el-GR"/>
              </w:rPr>
            </w:pPr>
            <w:r w:rsidRPr="006967A8">
              <w:rPr>
                <w:rFonts w:ascii="Calibri" w:hAnsi="Calibri" w:cs="Calibri"/>
                <w:b/>
                <w:color w:val="000000"/>
                <w:sz w:val="22"/>
                <w:szCs w:val="22"/>
                <w:lang w:val="el-GR"/>
              </w:rPr>
              <w:t>64</w:t>
            </w:r>
            <w:r w:rsidR="00E52CDA" w:rsidRPr="006967A8">
              <w:rPr>
                <w:rFonts w:ascii="Calibri" w:hAnsi="Calibri" w:cs="Calibri"/>
                <w:b/>
                <w:color w:val="000000"/>
                <w:sz w:val="22"/>
                <w:szCs w:val="22"/>
                <w:lang w:val="el-GR"/>
              </w:rPr>
              <w:t>9</w:t>
            </w:r>
          </w:p>
        </w:tc>
        <w:tc>
          <w:tcPr>
            <w:tcW w:w="0" w:type="auto"/>
            <w:tcBorders>
              <w:top w:val="nil"/>
              <w:left w:val="single" w:sz="8" w:space="0" w:color="FFFFFF"/>
              <w:bottom w:val="single" w:sz="8" w:space="0" w:color="auto"/>
              <w:right w:val="nil"/>
            </w:tcBorders>
            <w:shd w:val="clear" w:color="000000" w:fill="FFFFFF"/>
            <w:noWrap/>
            <w:tcMar>
              <w:top w:w="15" w:type="dxa"/>
              <w:left w:w="15" w:type="dxa"/>
              <w:bottom w:w="0" w:type="dxa"/>
              <w:right w:w="15" w:type="dxa"/>
            </w:tcMar>
            <w:vAlign w:val="center"/>
            <w:hideMark/>
          </w:tcPr>
          <w:p w14:paraId="5A0E61A1" w14:textId="5129EE2F" w:rsidR="00E52CDA" w:rsidRPr="006967A8" w:rsidRDefault="00FA4510">
            <w:pPr>
              <w:jc w:val="center"/>
              <w:rPr>
                <w:rFonts w:ascii="Calibri" w:hAnsi="Calibri" w:cs="Calibri"/>
                <w:b/>
                <w:color w:val="000000"/>
                <w:sz w:val="22"/>
                <w:szCs w:val="22"/>
                <w:lang w:val="el-GR"/>
              </w:rPr>
            </w:pPr>
            <w:r w:rsidRPr="006967A8">
              <w:rPr>
                <w:rFonts w:ascii="Calibri" w:hAnsi="Calibri" w:cs="Calibri"/>
                <w:b/>
                <w:color w:val="000000"/>
                <w:sz w:val="22"/>
                <w:szCs w:val="22"/>
                <w:lang w:val="el-GR"/>
              </w:rPr>
              <w:t>644</w:t>
            </w:r>
          </w:p>
        </w:tc>
        <w:tc>
          <w:tcPr>
            <w:tcW w:w="0" w:type="auto"/>
            <w:tcBorders>
              <w:top w:val="nil"/>
              <w:left w:val="nil"/>
              <w:bottom w:val="single" w:sz="8" w:space="0" w:color="auto"/>
              <w:right w:val="single" w:sz="8" w:space="0" w:color="FFFFFF"/>
            </w:tcBorders>
            <w:shd w:val="clear" w:color="000000" w:fill="FFFFFF"/>
            <w:noWrap/>
            <w:tcMar>
              <w:top w:w="15" w:type="dxa"/>
              <w:left w:w="15" w:type="dxa"/>
              <w:bottom w:w="0" w:type="dxa"/>
              <w:right w:w="15" w:type="dxa"/>
            </w:tcMar>
            <w:vAlign w:val="center"/>
            <w:hideMark/>
          </w:tcPr>
          <w:p w14:paraId="74C4505A" w14:textId="607048DD" w:rsidR="00E52CDA" w:rsidRPr="006967A8" w:rsidRDefault="00FA4510">
            <w:pPr>
              <w:jc w:val="center"/>
              <w:rPr>
                <w:rFonts w:ascii="Calibri" w:hAnsi="Calibri" w:cs="Calibri"/>
                <w:b/>
                <w:color w:val="000000"/>
                <w:sz w:val="22"/>
                <w:szCs w:val="22"/>
              </w:rPr>
            </w:pPr>
            <w:r w:rsidRPr="006967A8">
              <w:rPr>
                <w:rFonts w:ascii="Calibri" w:hAnsi="Calibri" w:cs="Calibri"/>
                <w:b/>
                <w:color w:val="000000"/>
                <w:sz w:val="22"/>
                <w:szCs w:val="22"/>
                <w:lang w:val="el-GR"/>
              </w:rPr>
              <w:t>0</w:t>
            </w:r>
            <w:r w:rsidR="00E52CDA" w:rsidRPr="006967A8">
              <w:rPr>
                <w:rFonts w:ascii="Calibri" w:hAnsi="Calibri" w:cs="Calibri"/>
                <w:b/>
                <w:color w:val="000000"/>
                <w:sz w:val="22"/>
                <w:szCs w:val="22"/>
                <w:lang w:val="el-GR"/>
              </w:rPr>
              <w:t>,</w:t>
            </w:r>
            <w:r w:rsidR="00710A77">
              <w:rPr>
                <w:rFonts w:ascii="Calibri" w:hAnsi="Calibri" w:cs="Calibri"/>
                <w:b/>
                <w:color w:val="000000"/>
                <w:sz w:val="22"/>
                <w:szCs w:val="22"/>
                <w:lang w:val="el-GR"/>
              </w:rPr>
              <w:t>8</w:t>
            </w:r>
            <w:r w:rsidR="00E52CDA" w:rsidRPr="006967A8">
              <w:rPr>
                <w:rFonts w:ascii="Calibri" w:hAnsi="Calibri" w:cs="Calibri"/>
                <w:b/>
                <w:color w:val="000000"/>
                <w:sz w:val="22"/>
                <w:szCs w:val="22"/>
              </w:rPr>
              <w:t>%</w:t>
            </w:r>
          </w:p>
        </w:tc>
      </w:tr>
      <w:tr w:rsidR="00E52CDA" w:rsidRPr="00960D69" w14:paraId="43A7630A"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2C47294F" w14:textId="77777777" w:rsidR="00E52CDA" w:rsidRPr="00960D69" w:rsidRDefault="00E52CDA">
            <w:pPr>
              <w:jc w:val="right"/>
              <w:rPr>
                <w:rFonts w:ascii="Calibri" w:hAnsi="Calibri" w:cs="Calibri"/>
                <w:i/>
                <w:iCs/>
                <w:color w:val="000000"/>
                <w:sz w:val="22"/>
                <w:szCs w:val="22"/>
              </w:rPr>
            </w:pPr>
            <w:proofErr w:type="spellStart"/>
            <w:r w:rsidRPr="00960D69">
              <w:rPr>
                <w:rFonts w:ascii="Calibri" w:hAnsi="Calibri" w:cs="Calibri"/>
                <w:i/>
                <w:iCs/>
                <w:color w:val="000000"/>
                <w:sz w:val="22"/>
                <w:szCs w:val="22"/>
              </w:rPr>
              <w:t>Πρωτόχυτο</w:t>
            </w:r>
            <w:proofErr w:type="spellEnd"/>
            <w:r w:rsidRPr="00960D69">
              <w:rPr>
                <w:rFonts w:ascii="Calibri" w:hAnsi="Calibri" w:cs="Calibri"/>
                <w:i/>
                <w:iCs/>
                <w:color w:val="000000"/>
                <w:sz w:val="22"/>
                <w:szCs w:val="22"/>
              </w:rPr>
              <w:t xml:space="preserve"> </w:t>
            </w:r>
            <w:proofErr w:type="spellStart"/>
            <w:r w:rsidRPr="00960D69">
              <w:rPr>
                <w:rFonts w:ascii="Calibri" w:hAnsi="Calibri" w:cs="Calibri"/>
                <w:i/>
                <w:iCs/>
                <w:color w:val="000000"/>
                <w:sz w:val="22"/>
                <w:szCs w:val="22"/>
              </w:rPr>
              <w:t>Αλουμίνιο</w:t>
            </w:r>
            <w:proofErr w:type="spellEnd"/>
          </w:p>
        </w:tc>
        <w:tc>
          <w:tcPr>
            <w:tcW w:w="0" w:type="auto"/>
            <w:tcBorders>
              <w:top w:val="nil"/>
              <w:left w:val="single" w:sz="8" w:space="0" w:color="FFFFFF"/>
              <w:bottom w:val="single" w:sz="8" w:space="0" w:color="auto"/>
              <w:right w:val="nil"/>
            </w:tcBorders>
            <w:shd w:val="clear" w:color="000000" w:fill="DEEAF6"/>
            <w:noWrap/>
            <w:tcMar>
              <w:top w:w="15" w:type="dxa"/>
              <w:left w:w="15" w:type="dxa"/>
              <w:bottom w:w="0" w:type="dxa"/>
              <w:right w:w="15" w:type="dxa"/>
            </w:tcMar>
            <w:vAlign w:val="center"/>
            <w:hideMark/>
          </w:tcPr>
          <w:p w14:paraId="410893F7" w14:textId="7A559FEF" w:rsidR="00E52CDA" w:rsidRPr="006967A8" w:rsidRDefault="008F2F7A">
            <w:pPr>
              <w:jc w:val="center"/>
              <w:rPr>
                <w:rFonts w:ascii="Calibri" w:hAnsi="Calibri" w:cs="Calibri"/>
                <w:i/>
                <w:color w:val="000000"/>
                <w:sz w:val="22"/>
                <w:szCs w:val="22"/>
                <w:lang w:val="el-GR"/>
              </w:rPr>
            </w:pPr>
            <w:r w:rsidRPr="006967A8">
              <w:rPr>
                <w:rFonts w:ascii="Calibri" w:hAnsi="Calibri" w:cs="Calibri"/>
                <w:i/>
                <w:color w:val="000000"/>
                <w:sz w:val="22"/>
                <w:szCs w:val="22"/>
                <w:lang w:val="el-GR"/>
              </w:rPr>
              <w:t>138,5</w:t>
            </w:r>
          </w:p>
        </w:tc>
        <w:tc>
          <w:tcPr>
            <w:tcW w:w="0" w:type="auto"/>
            <w:tcBorders>
              <w:top w:val="nil"/>
              <w:left w:val="single" w:sz="8" w:space="0" w:color="FFFFFF"/>
              <w:bottom w:val="single" w:sz="8" w:space="0" w:color="auto"/>
              <w:right w:val="nil"/>
            </w:tcBorders>
            <w:shd w:val="clear" w:color="000000" w:fill="FFFFFF"/>
            <w:noWrap/>
            <w:tcMar>
              <w:top w:w="15" w:type="dxa"/>
              <w:left w:w="15" w:type="dxa"/>
              <w:bottom w:w="0" w:type="dxa"/>
              <w:right w:w="15" w:type="dxa"/>
            </w:tcMar>
            <w:vAlign w:val="center"/>
            <w:hideMark/>
          </w:tcPr>
          <w:p w14:paraId="01214386" w14:textId="34FEA35B" w:rsidR="00E52CDA" w:rsidRPr="006967A8" w:rsidRDefault="00FA4510">
            <w:pPr>
              <w:jc w:val="center"/>
              <w:rPr>
                <w:rFonts w:ascii="Calibri" w:hAnsi="Calibri" w:cs="Calibri"/>
                <w:i/>
                <w:color w:val="000000"/>
                <w:sz w:val="22"/>
                <w:szCs w:val="22"/>
                <w:lang w:val="el-GR"/>
              </w:rPr>
            </w:pPr>
            <w:r w:rsidRPr="006967A8">
              <w:rPr>
                <w:rFonts w:ascii="Calibri" w:hAnsi="Calibri" w:cs="Calibri"/>
                <w:i/>
                <w:color w:val="000000"/>
                <w:sz w:val="22"/>
                <w:szCs w:val="22"/>
                <w:lang w:val="el-GR"/>
              </w:rPr>
              <w:t>139,4</w:t>
            </w:r>
          </w:p>
        </w:tc>
        <w:tc>
          <w:tcPr>
            <w:tcW w:w="0" w:type="auto"/>
            <w:tcBorders>
              <w:top w:val="nil"/>
              <w:left w:val="nil"/>
              <w:bottom w:val="single" w:sz="8" w:space="0" w:color="auto"/>
              <w:right w:val="single" w:sz="8" w:space="0" w:color="FFFFFF"/>
            </w:tcBorders>
            <w:shd w:val="clear" w:color="000000" w:fill="FFFFFF"/>
            <w:noWrap/>
            <w:tcMar>
              <w:top w:w="15" w:type="dxa"/>
              <w:left w:w="15" w:type="dxa"/>
              <w:bottom w:w="0" w:type="dxa"/>
              <w:right w:w="15" w:type="dxa"/>
            </w:tcMar>
            <w:vAlign w:val="center"/>
            <w:hideMark/>
          </w:tcPr>
          <w:p w14:paraId="74282885" w14:textId="3E4696FC" w:rsidR="00E52CDA" w:rsidRPr="006967A8" w:rsidRDefault="00FA4510">
            <w:pPr>
              <w:jc w:val="center"/>
              <w:rPr>
                <w:rFonts w:ascii="Calibri" w:hAnsi="Calibri" w:cs="Calibri"/>
                <w:i/>
                <w:color w:val="000000"/>
                <w:sz w:val="22"/>
                <w:szCs w:val="22"/>
              </w:rPr>
            </w:pPr>
            <w:r w:rsidRPr="006967A8">
              <w:rPr>
                <w:rFonts w:ascii="Calibri" w:hAnsi="Calibri" w:cs="Calibri"/>
                <w:i/>
                <w:color w:val="000000"/>
                <w:sz w:val="22"/>
                <w:szCs w:val="22"/>
                <w:lang w:val="el-GR"/>
              </w:rPr>
              <w:t>-</w:t>
            </w:r>
            <w:r w:rsidR="00E52CDA" w:rsidRPr="006967A8">
              <w:rPr>
                <w:rFonts w:ascii="Calibri" w:hAnsi="Calibri" w:cs="Calibri"/>
                <w:i/>
                <w:color w:val="000000"/>
                <w:sz w:val="22"/>
                <w:szCs w:val="22"/>
                <w:lang w:val="el-GR"/>
              </w:rPr>
              <w:t>0</w:t>
            </w:r>
            <w:r w:rsidRPr="006967A8">
              <w:rPr>
                <w:rFonts w:ascii="Calibri" w:hAnsi="Calibri" w:cs="Calibri"/>
                <w:i/>
                <w:color w:val="000000"/>
                <w:sz w:val="22"/>
                <w:szCs w:val="22"/>
                <w:lang w:val="el-GR"/>
              </w:rPr>
              <w:t>,6</w:t>
            </w:r>
            <w:r w:rsidR="00E52CDA" w:rsidRPr="006967A8">
              <w:rPr>
                <w:rFonts w:ascii="Calibri" w:hAnsi="Calibri" w:cs="Calibri"/>
                <w:i/>
                <w:color w:val="000000"/>
                <w:sz w:val="22"/>
                <w:szCs w:val="22"/>
              </w:rPr>
              <w:t>%</w:t>
            </w:r>
          </w:p>
        </w:tc>
      </w:tr>
      <w:tr w:rsidR="00E52CDA" w:rsidRPr="00960D69" w14:paraId="495ACCA7"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078F4B3B" w14:textId="77777777" w:rsidR="00E52CDA" w:rsidRPr="00960D69" w:rsidRDefault="00E52CDA">
            <w:pPr>
              <w:jc w:val="right"/>
              <w:rPr>
                <w:rFonts w:ascii="Calibri" w:hAnsi="Calibri" w:cs="Calibri"/>
                <w:i/>
                <w:iCs/>
                <w:color w:val="000000"/>
                <w:sz w:val="22"/>
                <w:szCs w:val="22"/>
              </w:rPr>
            </w:pPr>
            <w:proofErr w:type="spellStart"/>
            <w:proofErr w:type="gramStart"/>
            <w:r w:rsidRPr="00960D69">
              <w:rPr>
                <w:rFonts w:ascii="Calibri" w:hAnsi="Calibri" w:cs="Calibri"/>
                <w:i/>
                <w:iCs/>
                <w:color w:val="000000"/>
                <w:sz w:val="22"/>
                <w:szCs w:val="22"/>
              </w:rPr>
              <w:t>Αν</w:t>
            </w:r>
            <w:proofErr w:type="spellEnd"/>
            <w:r w:rsidRPr="00960D69">
              <w:rPr>
                <w:rFonts w:ascii="Calibri" w:hAnsi="Calibri" w:cs="Calibri"/>
                <w:i/>
                <w:iCs/>
                <w:color w:val="000000"/>
                <w:sz w:val="22"/>
                <w:szCs w:val="22"/>
              </w:rPr>
              <w:t xml:space="preserve">ακυκλωμένο  </w:t>
            </w:r>
            <w:proofErr w:type="spellStart"/>
            <w:r w:rsidRPr="00960D69">
              <w:rPr>
                <w:rFonts w:ascii="Calibri" w:hAnsi="Calibri" w:cs="Calibri"/>
                <w:i/>
                <w:iCs/>
                <w:color w:val="000000"/>
                <w:sz w:val="22"/>
                <w:szCs w:val="22"/>
              </w:rPr>
              <w:t>Αλουμίνιο</w:t>
            </w:r>
            <w:proofErr w:type="spellEnd"/>
            <w:proofErr w:type="gramEnd"/>
          </w:p>
        </w:tc>
        <w:tc>
          <w:tcPr>
            <w:tcW w:w="0" w:type="auto"/>
            <w:tcBorders>
              <w:top w:val="nil"/>
              <w:left w:val="single" w:sz="8" w:space="0" w:color="FFFFFF"/>
              <w:bottom w:val="single" w:sz="8" w:space="0" w:color="auto"/>
              <w:right w:val="nil"/>
            </w:tcBorders>
            <w:shd w:val="clear" w:color="000000" w:fill="DEEAF6"/>
            <w:noWrap/>
            <w:tcMar>
              <w:top w:w="15" w:type="dxa"/>
              <w:left w:w="15" w:type="dxa"/>
              <w:bottom w:w="0" w:type="dxa"/>
              <w:right w:w="15" w:type="dxa"/>
            </w:tcMar>
            <w:vAlign w:val="center"/>
            <w:hideMark/>
          </w:tcPr>
          <w:p w14:paraId="1F45CCAF" w14:textId="127089B7" w:rsidR="00E52CDA" w:rsidRPr="006967A8" w:rsidRDefault="008F2F7A">
            <w:pPr>
              <w:jc w:val="center"/>
              <w:rPr>
                <w:rFonts w:ascii="Calibri" w:hAnsi="Calibri" w:cs="Calibri"/>
                <w:i/>
                <w:color w:val="000000"/>
                <w:sz w:val="22"/>
                <w:szCs w:val="22"/>
                <w:lang w:val="el-GR"/>
              </w:rPr>
            </w:pPr>
            <w:r w:rsidRPr="006967A8">
              <w:rPr>
                <w:rFonts w:ascii="Calibri" w:hAnsi="Calibri" w:cs="Calibri"/>
                <w:i/>
                <w:color w:val="000000"/>
                <w:sz w:val="22"/>
                <w:szCs w:val="22"/>
                <w:lang w:val="el-GR"/>
              </w:rPr>
              <w:t>40,6</w:t>
            </w:r>
          </w:p>
        </w:tc>
        <w:tc>
          <w:tcPr>
            <w:tcW w:w="0" w:type="auto"/>
            <w:tcBorders>
              <w:top w:val="nil"/>
              <w:left w:val="single" w:sz="8" w:space="0" w:color="FFFFFF"/>
              <w:bottom w:val="single" w:sz="8" w:space="0" w:color="auto"/>
              <w:right w:val="nil"/>
            </w:tcBorders>
            <w:shd w:val="clear" w:color="000000" w:fill="FFFFFF"/>
            <w:noWrap/>
            <w:tcMar>
              <w:top w:w="15" w:type="dxa"/>
              <w:left w:w="15" w:type="dxa"/>
              <w:bottom w:w="0" w:type="dxa"/>
              <w:right w:w="15" w:type="dxa"/>
            </w:tcMar>
            <w:vAlign w:val="center"/>
            <w:hideMark/>
          </w:tcPr>
          <w:p w14:paraId="53CA1C88" w14:textId="694831E2" w:rsidR="00E52CDA" w:rsidRPr="006967A8" w:rsidRDefault="00FA4510">
            <w:pPr>
              <w:jc w:val="center"/>
              <w:rPr>
                <w:rFonts w:ascii="Calibri" w:hAnsi="Calibri" w:cs="Calibri"/>
                <w:i/>
                <w:color w:val="000000"/>
                <w:sz w:val="22"/>
                <w:szCs w:val="22"/>
                <w:lang w:val="el-GR"/>
              </w:rPr>
            </w:pPr>
            <w:r w:rsidRPr="006967A8">
              <w:rPr>
                <w:rFonts w:ascii="Calibri" w:hAnsi="Calibri" w:cs="Calibri"/>
                <w:i/>
                <w:color w:val="000000"/>
                <w:sz w:val="22"/>
                <w:szCs w:val="22"/>
                <w:lang w:val="el-GR"/>
              </w:rPr>
              <w:t>38,2</w:t>
            </w:r>
          </w:p>
        </w:tc>
        <w:tc>
          <w:tcPr>
            <w:tcW w:w="0" w:type="auto"/>
            <w:tcBorders>
              <w:top w:val="nil"/>
              <w:left w:val="nil"/>
              <w:bottom w:val="single" w:sz="8" w:space="0" w:color="auto"/>
              <w:right w:val="single" w:sz="8" w:space="0" w:color="FFFFFF"/>
            </w:tcBorders>
            <w:shd w:val="clear" w:color="000000" w:fill="FFFFFF"/>
            <w:noWrap/>
            <w:tcMar>
              <w:top w:w="15" w:type="dxa"/>
              <w:left w:w="15" w:type="dxa"/>
              <w:bottom w:w="0" w:type="dxa"/>
              <w:right w:w="15" w:type="dxa"/>
            </w:tcMar>
            <w:vAlign w:val="center"/>
            <w:hideMark/>
          </w:tcPr>
          <w:p w14:paraId="0BB567C6" w14:textId="37ED8434" w:rsidR="00E52CDA" w:rsidRPr="006967A8" w:rsidRDefault="00FA4510">
            <w:pPr>
              <w:jc w:val="center"/>
              <w:rPr>
                <w:rFonts w:ascii="Calibri" w:hAnsi="Calibri" w:cs="Calibri"/>
                <w:i/>
                <w:color w:val="000000"/>
                <w:sz w:val="22"/>
                <w:szCs w:val="22"/>
              </w:rPr>
            </w:pPr>
            <w:r w:rsidRPr="006967A8">
              <w:rPr>
                <w:rFonts w:ascii="Calibri" w:hAnsi="Calibri" w:cs="Calibri"/>
                <w:i/>
                <w:color w:val="000000"/>
                <w:sz w:val="22"/>
                <w:szCs w:val="22"/>
                <w:lang w:val="el-GR"/>
              </w:rPr>
              <w:t>6,3</w:t>
            </w:r>
            <w:r w:rsidR="00E52CDA" w:rsidRPr="006967A8">
              <w:rPr>
                <w:rFonts w:ascii="Calibri" w:hAnsi="Calibri" w:cs="Calibri"/>
                <w:i/>
                <w:color w:val="000000"/>
                <w:sz w:val="22"/>
                <w:szCs w:val="22"/>
              </w:rPr>
              <w:t>%</w:t>
            </w:r>
          </w:p>
        </w:tc>
      </w:tr>
      <w:tr w:rsidR="00E52CDA" w:rsidRPr="00960D69" w14:paraId="69BF4E38" w14:textId="77777777">
        <w:trPr>
          <w:trHeight w:val="300"/>
        </w:trPr>
        <w:tc>
          <w:tcPr>
            <w:tcW w:w="0" w:type="auto"/>
            <w:tcBorders>
              <w:top w:val="nil"/>
              <w:left w:val="nil"/>
              <w:bottom w:val="single" w:sz="8" w:space="0" w:color="auto"/>
              <w:right w:val="nil"/>
            </w:tcBorders>
            <w:shd w:val="clear" w:color="000000" w:fill="FFFFFF"/>
            <w:noWrap/>
            <w:tcMar>
              <w:top w:w="15" w:type="dxa"/>
              <w:left w:w="15" w:type="dxa"/>
              <w:bottom w:w="0" w:type="dxa"/>
              <w:right w:w="15" w:type="dxa"/>
            </w:tcMar>
            <w:vAlign w:val="center"/>
            <w:hideMark/>
          </w:tcPr>
          <w:p w14:paraId="3B6A0593" w14:textId="77777777" w:rsidR="00E52CDA" w:rsidRPr="00960D69" w:rsidRDefault="00E52CDA">
            <w:pPr>
              <w:rPr>
                <w:rFonts w:ascii="Calibri" w:hAnsi="Calibri" w:cs="Calibri"/>
                <w:b/>
                <w:bCs/>
                <w:color w:val="000000"/>
                <w:sz w:val="22"/>
                <w:szCs w:val="22"/>
              </w:rPr>
            </w:pPr>
            <w:proofErr w:type="spellStart"/>
            <w:r w:rsidRPr="00960D69">
              <w:rPr>
                <w:rFonts w:ascii="Calibri" w:hAnsi="Calibri" w:cs="Calibri"/>
                <w:b/>
                <w:bCs/>
                <w:color w:val="000000"/>
                <w:sz w:val="22"/>
                <w:szCs w:val="22"/>
              </w:rPr>
              <w:t>Σύνολο</w:t>
            </w:r>
            <w:proofErr w:type="spellEnd"/>
            <w:r w:rsidRPr="00960D69">
              <w:rPr>
                <w:rFonts w:ascii="Calibri" w:hAnsi="Calibri" w:cs="Calibri"/>
                <w:b/>
                <w:bCs/>
                <w:color w:val="000000"/>
                <w:sz w:val="22"/>
                <w:szCs w:val="22"/>
              </w:rPr>
              <w:t xml:space="preserve"> Παρα</w:t>
            </w:r>
            <w:proofErr w:type="spellStart"/>
            <w:r w:rsidRPr="00960D69">
              <w:rPr>
                <w:rFonts w:ascii="Calibri" w:hAnsi="Calibri" w:cs="Calibri"/>
                <w:b/>
                <w:bCs/>
                <w:color w:val="000000"/>
                <w:sz w:val="22"/>
                <w:szCs w:val="22"/>
              </w:rPr>
              <w:t>γωγής</w:t>
            </w:r>
            <w:proofErr w:type="spellEnd"/>
            <w:r w:rsidRPr="00960D69">
              <w:rPr>
                <w:rFonts w:ascii="Calibri" w:hAnsi="Calibri" w:cs="Calibri"/>
                <w:b/>
                <w:bCs/>
                <w:color w:val="000000"/>
                <w:sz w:val="22"/>
                <w:szCs w:val="22"/>
              </w:rPr>
              <w:t xml:space="preserve"> </w:t>
            </w:r>
            <w:proofErr w:type="spellStart"/>
            <w:r w:rsidRPr="00960D69">
              <w:rPr>
                <w:rFonts w:ascii="Calibri" w:hAnsi="Calibri" w:cs="Calibri"/>
                <w:b/>
                <w:bCs/>
                <w:color w:val="000000"/>
                <w:sz w:val="22"/>
                <w:szCs w:val="22"/>
              </w:rPr>
              <w:t>Αλουμινίου</w:t>
            </w:r>
            <w:proofErr w:type="spellEnd"/>
          </w:p>
        </w:tc>
        <w:tc>
          <w:tcPr>
            <w:tcW w:w="0" w:type="auto"/>
            <w:tcBorders>
              <w:top w:val="nil"/>
              <w:left w:val="single" w:sz="8" w:space="0" w:color="FFFFFF"/>
              <w:bottom w:val="single" w:sz="8" w:space="0" w:color="auto"/>
              <w:right w:val="nil"/>
            </w:tcBorders>
            <w:shd w:val="clear" w:color="000000" w:fill="DEEAF6"/>
            <w:noWrap/>
            <w:tcMar>
              <w:top w:w="15" w:type="dxa"/>
              <w:left w:w="15" w:type="dxa"/>
              <w:bottom w:w="0" w:type="dxa"/>
              <w:right w:w="15" w:type="dxa"/>
            </w:tcMar>
            <w:vAlign w:val="center"/>
            <w:hideMark/>
          </w:tcPr>
          <w:p w14:paraId="6D64A93F" w14:textId="2E4046C9" w:rsidR="00E52CDA" w:rsidRPr="006967A8" w:rsidRDefault="008F2F7A">
            <w:pPr>
              <w:jc w:val="center"/>
              <w:rPr>
                <w:rFonts w:ascii="Calibri" w:hAnsi="Calibri" w:cs="Calibri"/>
                <w:b/>
                <w:color w:val="000000"/>
                <w:sz w:val="22"/>
                <w:szCs w:val="22"/>
                <w:lang w:val="el-GR"/>
              </w:rPr>
            </w:pPr>
            <w:r w:rsidRPr="006967A8">
              <w:rPr>
                <w:rFonts w:ascii="Calibri" w:hAnsi="Calibri" w:cs="Calibri"/>
                <w:b/>
                <w:color w:val="000000"/>
                <w:sz w:val="22"/>
                <w:szCs w:val="22"/>
                <w:lang w:val="el-GR"/>
              </w:rPr>
              <w:t>179,1</w:t>
            </w:r>
          </w:p>
        </w:tc>
        <w:tc>
          <w:tcPr>
            <w:tcW w:w="0" w:type="auto"/>
            <w:tcBorders>
              <w:top w:val="nil"/>
              <w:left w:val="single" w:sz="8" w:space="0" w:color="FFFFFF"/>
              <w:bottom w:val="single" w:sz="8" w:space="0" w:color="auto"/>
              <w:right w:val="nil"/>
            </w:tcBorders>
            <w:shd w:val="clear" w:color="000000" w:fill="FFFFFF"/>
            <w:noWrap/>
            <w:tcMar>
              <w:top w:w="15" w:type="dxa"/>
              <w:left w:w="15" w:type="dxa"/>
              <w:bottom w:w="0" w:type="dxa"/>
              <w:right w:w="15" w:type="dxa"/>
            </w:tcMar>
            <w:vAlign w:val="center"/>
            <w:hideMark/>
          </w:tcPr>
          <w:p w14:paraId="49BDD5B7" w14:textId="626D773C" w:rsidR="00E52CDA" w:rsidRPr="006967A8" w:rsidRDefault="00FA4510">
            <w:pPr>
              <w:jc w:val="center"/>
              <w:rPr>
                <w:rFonts w:ascii="Calibri" w:hAnsi="Calibri" w:cs="Calibri"/>
                <w:b/>
                <w:color w:val="000000"/>
                <w:sz w:val="22"/>
                <w:szCs w:val="22"/>
                <w:lang w:val="el-GR"/>
              </w:rPr>
            </w:pPr>
            <w:r w:rsidRPr="006967A8">
              <w:rPr>
                <w:rFonts w:ascii="Calibri" w:hAnsi="Calibri" w:cs="Calibri"/>
                <w:b/>
                <w:color w:val="000000"/>
                <w:sz w:val="22"/>
                <w:szCs w:val="22"/>
                <w:lang w:val="el-GR"/>
              </w:rPr>
              <w:t>177,6</w:t>
            </w:r>
          </w:p>
        </w:tc>
        <w:tc>
          <w:tcPr>
            <w:tcW w:w="0" w:type="auto"/>
            <w:tcBorders>
              <w:top w:val="nil"/>
              <w:left w:val="nil"/>
              <w:bottom w:val="single" w:sz="8" w:space="0" w:color="auto"/>
              <w:right w:val="single" w:sz="8" w:space="0" w:color="FFFFFF"/>
            </w:tcBorders>
            <w:shd w:val="clear" w:color="000000" w:fill="FFFFFF"/>
            <w:noWrap/>
            <w:tcMar>
              <w:top w:w="15" w:type="dxa"/>
              <w:left w:w="15" w:type="dxa"/>
              <w:bottom w:w="0" w:type="dxa"/>
              <w:right w:w="15" w:type="dxa"/>
            </w:tcMar>
            <w:vAlign w:val="center"/>
            <w:hideMark/>
          </w:tcPr>
          <w:p w14:paraId="12BCA2D4" w14:textId="228F012E" w:rsidR="00E52CDA" w:rsidRPr="006967A8" w:rsidRDefault="00E52CDA">
            <w:pPr>
              <w:jc w:val="center"/>
              <w:rPr>
                <w:rFonts w:ascii="Calibri" w:hAnsi="Calibri" w:cs="Calibri"/>
                <w:b/>
                <w:color w:val="000000"/>
                <w:sz w:val="22"/>
                <w:szCs w:val="22"/>
              </w:rPr>
            </w:pPr>
            <w:r w:rsidRPr="006967A8">
              <w:rPr>
                <w:rFonts w:ascii="Calibri" w:hAnsi="Calibri" w:cs="Calibri"/>
                <w:b/>
                <w:color w:val="000000"/>
                <w:sz w:val="22"/>
                <w:szCs w:val="22"/>
              </w:rPr>
              <w:t>0</w:t>
            </w:r>
            <w:r w:rsidR="008307E8" w:rsidRPr="006967A8">
              <w:rPr>
                <w:rFonts w:ascii="Calibri" w:hAnsi="Calibri" w:cs="Calibri"/>
                <w:b/>
                <w:color w:val="000000"/>
                <w:sz w:val="22"/>
                <w:szCs w:val="22"/>
                <w:lang w:val="el-GR"/>
              </w:rPr>
              <w:t>,</w:t>
            </w:r>
            <w:r w:rsidR="00710A77">
              <w:rPr>
                <w:rFonts w:ascii="Calibri" w:hAnsi="Calibri" w:cs="Calibri"/>
                <w:b/>
                <w:color w:val="000000"/>
                <w:sz w:val="22"/>
                <w:szCs w:val="22"/>
                <w:lang w:val="el-GR"/>
              </w:rPr>
              <w:t>8</w:t>
            </w:r>
            <w:r w:rsidRPr="006967A8">
              <w:rPr>
                <w:rFonts w:ascii="Calibri" w:hAnsi="Calibri" w:cs="Calibri"/>
                <w:b/>
                <w:color w:val="000000"/>
                <w:sz w:val="22"/>
                <w:szCs w:val="22"/>
              </w:rPr>
              <w:t>%</w:t>
            </w:r>
          </w:p>
        </w:tc>
      </w:tr>
    </w:tbl>
    <w:p w14:paraId="770F9BA8" w14:textId="6E3A9111" w:rsidR="00396F5C" w:rsidRPr="00CE4812" w:rsidRDefault="00CE4812" w:rsidP="00396F5C">
      <w:pPr>
        <w:pStyle w:val="ListParagraph"/>
        <w:pBdr>
          <w:top w:val="nil"/>
          <w:left w:val="nil"/>
          <w:bottom w:val="nil"/>
          <w:right w:val="nil"/>
          <w:between w:val="nil"/>
          <w:bar w:val="nil"/>
        </w:pBdr>
        <w:ind w:left="432"/>
        <w:jc w:val="both"/>
        <w:rPr>
          <w:rFonts w:cs="Calibri"/>
          <w:b/>
          <w:color w:val="002060"/>
          <w:u w:color="4C4E56"/>
          <w:lang w:val="en-US"/>
        </w:rPr>
      </w:pPr>
      <w:r>
        <w:rPr>
          <w:rFonts w:cs="Calibri"/>
          <w:b/>
          <w:iCs/>
          <w:color w:val="002060"/>
          <w:u w:color="4C4E56"/>
          <w:lang w:val="en-US"/>
        </w:rPr>
        <w:t>stimulus</w:t>
      </w:r>
    </w:p>
    <w:tbl>
      <w:tblPr>
        <w:tblW w:w="7340" w:type="dxa"/>
        <w:tblInd w:w="284" w:type="dxa"/>
        <w:tblCellMar>
          <w:left w:w="0" w:type="dxa"/>
          <w:right w:w="0" w:type="dxa"/>
        </w:tblCellMar>
        <w:tblLook w:val="04A0" w:firstRow="1" w:lastRow="0" w:firstColumn="1" w:lastColumn="0" w:noHBand="0" w:noVBand="1"/>
      </w:tblPr>
      <w:tblGrid>
        <w:gridCol w:w="3832"/>
        <w:gridCol w:w="1156"/>
        <w:gridCol w:w="1156"/>
        <w:gridCol w:w="1196"/>
      </w:tblGrid>
      <w:tr w:rsidR="00E52CDA" w:rsidRPr="00960D69" w14:paraId="4E5FADBF" w14:textId="77777777">
        <w:trPr>
          <w:trHeight w:val="650"/>
        </w:trPr>
        <w:tc>
          <w:tcPr>
            <w:tcW w:w="3816" w:type="dxa"/>
            <w:tcBorders>
              <w:top w:val="single" w:sz="8" w:space="0" w:color="auto"/>
              <w:left w:val="nil"/>
              <w:bottom w:val="single" w:sz="8" w:space="0" w:color="auto"/>
              <w:right w:val="nil"/>
            </w:tcBorders>
            <w:shd w:val="clear" w:color="000000" w:fill="FFFFFF"/>
            <w:noWrap/>
            <w:vAlign w:val="center"/>
            <w:hideMark/>
          </w:tcPr>
          <w:bookmarkEnd w:id="5"/>
          <w:p w14:paraId="1147C40A" w14:textId="77777777" w:rsidR="00E52CDA" w:rsidRPr="00960D69" w:rsidRDefault="00E52CDA">
            <w:pPr>
              <w:rPr>
                <w:rFonts w:ascii="Calibri" w:eastAsia="Times New Roman" w:hAnsi="Calibri" w:cs="Calibri"/>
                <w:b/>
                <w:bCs/>
                <w:color w:val="000000"/>
                <w:sz w:val="22"/>
                <w:szCs w:val="22"/>
                <w:lang w:eastAsia="en-US"/>
              </w:rPr>
            </w:pPr>
            <w:proofErr w:type="spellStart"/>
            <w:r w:rsidRPr="00960D69">
              <w:rPr>
                <w:rFonts w:ascii="Calibri" w:hAnsi="Calibri" w:cs="Calibri"/>
                <w:b/>
                <w:bCs/>
                <w:color w:val="000000"/>
                <w:sz w:val="22"/>
                <w:szCs w:val="22"/>
              </w:rPr>
              <w:t>Τιμές</w:t>
            </w:r>
            <w:proofErr w:type="spellEnd"/>
            <w:r w:rsidRPr="00960D69">
              <w:rPr>
                <w:rFonts w:ascii="Calibri" w:hAnsi="Calibri" w:cs="Calibri"/>
                <w:b/>
                <w:bCs/>
                <w:color w:val="000000"/>
                <w:sz w:val="22"/>
                <w:szCs w:val="22"/>
              </w:rPr>
              <w:t xml:space="preserve"> </w:t>
            </w:r>
            <w:proofErr w:type="spellStart"/>
            <w:r w:rsidRPr="00960D69">
              <w:rPr>
                <w:rFonts w:ascii="Calibri" w:hAnsi="Calibri" w:cs="Calibri"/>
                <w:b/>
                <w:bCs/>
                <w:color w:val="000000"/>
                <w:sz w:val="22"/>
                <w:szCs w:val="22"/>
              </w:rPr>
              <w:t>Αλουμινίου</w:t>
            </w:r>
            <w:proofErr w:type="spellEnd"/>
            <w:r w:rsidRPr="00960D69">
              <w:rPr>
                <w:rFonts w:ascii="Calibri" w:hAnsi="Calibri" w:cs="Calibri"/>
                <w:b/>
                <w:bCs/>
                <w:color w:val="000000"/>
                <w:sz w:val="22"/>
                <w:szCs w:val="22"/>
              </w:rPr>
              <w:t xml:space="preserve"> &amp; </w:t>
            </w:r>
            <w:proofErr w:type="spellStart"/>
            <w:r w:rsidRPr="00960D69">
              <w:rPr>
                <w:rFonts w:ascii="Calibri" w:hAnsi="Calibri" w:cs="Calibri"/>
                <w:b/>
                <w:bCs/>
                <w:color w:val="000000"/>
                <w:sz w:val="22"/>
                <w:szCs w:val="22"/>
              </w:rPr>
              <w:t>Αλουμίν</w:t>
            </w:r>
            <w:proofErr w:type="spellEnd"/>
            <w:r w:rsidRPr="00960D69">
              <w:rPr>
                <w:rFonts w:ascii="Calibri" w:hAnsi="Calibri" w:cs="Calibri"/>
                <w:b/>
                <w:bCs/>
                <w:color w:val="000000"/>
                <w:sz w:val="22"/>
                <w:szCs w:val="22"/>
              </w:rPr>
              <w:t>ας ($/t)</w:t>
            </w:r>
          </w:p>
        </w:tc>
        <w:tc>
          <w:tcPr>
            <w:tcW w:w="1168" w:type="dxa"/>
            <w:tcBorders>
              <w:top w:val="single" w:sz="8" w:space="0" w:color="auto"/>
              <w:left w:val="nil"/>
              <w:bottom w:val="single" w:sz="8" w:space="0" w:color="auto"/>
              <w:right w:val="nil"/>
            </w:tcBorders>
            <w:shd w:val="clear" w:color="000000" w:fill="DDEBF7"/>
            <w:vAlign w:val="center"/>
            <w:hideMark/>
          </w:tcPr>
          <w:p w14:paraId="09386C82" w14:textId="77777777" w:rsidR="00E52CDA" w:rsidRPr="00960D69" w:rsidRDefault="00E52CDA">
            <w:pPr>
              <w:jc w:val="center"/>
              <w:rPr>
                <w:rFonts w:ascii="Calibri" w:hAnsi="Calibri" w:cs="Calibri"/>
                <w:b/>
                <w:bCs/>
                <w:color w:val="002060"/>
                <w:sz w:val="22"/>
                <w:szCs w:val="22"/>
              </w:rPr>
            </w:pPr>
            <w:r>
              <w:rPr>
                <w:rFonts w:ascii="Calibri" w:hAnsi="Calibri" w:cs="Calibri"/>
                <w:b/>
                <w:bCs/>
                <w:color w:val="002060"/>
                <w:sz w:val="22"/>
                <w:szCs w:val="22"/>
                <w:lang w:val="el-GR"/>
              </w:rPr>
              <w:t xml:space="preserve">9Μ </w:t>
            </w:r>
            <w:r w:rsidRPr="00960D69">
              <w:rPr>
                <w:rFonts w:ascii="Calibri" w:hAnsi="Calibri" w:cs="Calibri"/>
                <w:b/>
                <w:bCs/>
                <w:color w:val="002060"/>
                <w:sz w:val="22"/>
                <w:szCs w:val="22"/>
              </w:rPr>
              <w:t>2023</w:t>
            </w:r>
          </w:p>
        </w:tc>
        <w:tc>
          <w:tcPr>
            <w:tcW w:w="1168" w:type="dxa"/>
            <w:tcBorders>
              <w:top w:val="single" w:sz="8" w:space="0" w:color="auto"/>
              <w:left w:val="nil"/>
              <w:bottom w:val="single" w:sz="8" w:space="0" w:color="auto"/>
              <w:right w:val="nil"/>
            </w:tcBorders>
            <w:shd w:val="clear" w:color="000000" w:fill="FFFFFF"/>
            <w:vAlign w:val="center"/>
            <w:hideMark/>
          </w:tcPr>
          <w:p w14:paraId="54A76588" w14:textId="77777777" w:rsidR="00E52CDA" w:rsidRPr="00960D69" w:rsidRDefault="00E52CDA">
            <w:pPr>
              <w:jc w:val="center"/>
              <w:rPr>
                <w:rFonts w:ascii="Calibri" w:hAnsi="Calibri" w:cs="Calibri"/>
                <w:b/>
                <w:bCs/>
                <w:color w:val="002060"/>
                <w:sz w:val="22"/>
                <w:szCs w:val="22"/>
              </w:rPr>
            </w:pPr>
            <w:r>
              <w:rPr>
                <w:rFonts w:ascii="Calibri" w:hAnsi="Calibri" w:cs="Calibri"/>
                <w:b/>
                <w:bCs/>
                <w:color w:val="002060"/>
                <w:sz w:val="22"/>
                <w:szCs w:val="22"/>
                <w:lang w:val="el-GR"/>
              </w:rPr>
              <w:t xml:space="preserve">9Μ </w:t>
            </w:r>
            <w:r w:rsidRPr="00960D69">
              <w:rPr>
                <w:rFonts w:ascii="Calibri" w:hAnsi="Calibri" w:cs="Calibri"/>
                <w:b/>
                <w:bCs/>
                <w:color w:val="002060"/>
                <w:sz w:val="22"/>
                <w:szCs w:val="22"/>
              </w:rPr>
              <w:t>2022</w:t>
            </w:r>
          </w:p>
        </w:tc>
        <w:tc>
          <w:tcPr>
            <w:tcW w:w="1188" w:type="dxa"/>
            <w:tcBorders>
              <w:top w:val="single" w:sz="8" w:space="0" w:color="auto"/>
              <w:left w:val="nil"/>
              <w:bottom w:val="single" w:sz="8" w:space="0" w:color="auto"/>
              <w:right w:val="single" w:sz="8" w:space="0" w:color="FFFFFF"/>
            </w:tcBorders>
            <w:shd w:val="clear" w:color="000000" w:fill="FFFFFF"/>
            <w:noWrap/>
            <w:vAlign w:val="center"/>
            <w:hideMark/>
          </w:tcPr>
          <w:p w14:paraId="34EEF5FD" w14:textId="77777777" w:rsidR="00E52CDA" w:rsidRPr="00960D69" w:rsidRDefault="00E52CDA">
            <w:pPr>
              <w:jc w:val="center"/>
              <w:rPr>
                <w:rFonts w:ascii="Calibri" w:hAnsi="Calibri" w:cs="Calibri"/>
                <w:b/>
                <w:bCs/>
                <w:color w:val="000000"/>
                <w:sz w:val="22"/>
                <w:szCs w:val="22"/>
              </w:rPr>
            </w:pPr>
            <w:r w:rsidRPr="00960D69">
              <w:rPr>
                <w:rFonts w:ascii="Calibri" w:hAnsi="Calibri" w:cs="Calibri"/>
                <w:b/>
                <w:bCs/>
                <w:color w:val="000000"/>
                <w:sz w:val="22"/>
                <w:szCs w:val="22"/>
              </w:rPr>
              <w:t>Δ%</w:t>
            </w:r>
          </w:p>
        </w:tc>
      </w:tr>
      <w:tr w:rsidR="00E52CDA" w:rsidRPr="00960D69" w14:paraId="685FDE7A" w14:textId="77777777">
        <w:trPr>
          <w:trHeight w:val="300"/>
        </w:trPr>
        <w:tc>
          <w:tcPr>
            <w:tcW w:w="0" w:type="auto"/>
            <w:tcBorders>
              <w:top w:val="nil"/>
              <w:left w:val="nil"/>
              <w:bottom w:val="single" w:sz="8" w:space="0" w:color="auto"/>
              <w:right w:val="nil"/>
            </w:tcBorders>
            <w:shd w:val="clear" w:color="000000" w:fill="FFFFFF"/>
            <w:noWrap/>
            <w:vAlign w:val="center"/>
            <w:hideMark/>
          </w:tcPr>
          <w:p w14:paraId="47995320" w14:textId="77777777" w:rsidR="00E52CDA" w:rsidRPr="00960D69" w:rsidRDefault="00E52CDA">
            <w:pPr>
              <w:rPr>
                <w:rFonts w:ascii="Calibri" w:hAnsi="Calibri" w:cs="Calibri"/>
                <w:color w:val="000000"/>
                <w:sz w:val="22"/>
                <w:szCs w:val="22"/>
              </w:rPr>
            </w:pPr>
            <w:r w:rsidRPr="00960D69">
              <w:rPr>
                <w:rFonts w:ascii="Calibri" w:hAnsi="Calibri" w:cs="Calibri"/>
                <w:color w:val="000000"/>
                <w:sz w:val="22"/>
                <w:szCs w:val="22"/>
              </w:rPr>
              <w:t>3Μ LME</w:t>
            </w:r>
          </w:p>
        </w:tc>
        <w:tc>
          <w:tcPr>
            <w:tcW w:w="0" w:type="auto"/>
            <w:tcBorders>
              <w:top w:val="nil"/>
              <w:left w:val="single" w:sz="8" w:space="0" w:color="FFFFFF"/>
              <w:bottom w:val="single" w:sz="8" w:space="0" w:color="auto"/>
              <w:right w:val="nil"/>
            </w:tcBorders>
            <w:shd w:val="clear" w:color="000000" w:fill="DEEAF6"/>
            <w:noWrap/>
            <w:vAlign w:val="center"/>
            <w:hideMark/>
          </w:tcPr>
          <w:p w14:paraId="6016CB30" w14:textId="7C25DB30" w:rsidR="00E52CDA" w:rsidRPr="008307E8" w:rsidRDefault="00E52CDA">
            <w:pPr>
              <w:jc w:val="center"/>
              <w:rPr>
                <w:rFonts w:ascii="Calibri" w:hAnsi="Calibri" w:cs="Calibri"/>
                <w:color w:val="000000"/>
                <w:sz w:val="22"/>
                <w:szCs w:val="22"/>
                <w:lang w:val="el-GR"/>
              </w:rPr>
            </w:pPr>
            <w:r w:rsidRPr="00F1582C">
              <w:rPr>
                <w:rFonts w:ascii="Calibri" w:hAnsi="Calibri" w:cs="Calibri"/>
                <w:color w:val="000000"/>
                <w:sz w:val="22"/>
                <w:szCs w:val="22"/>
              </w:rPr>
              <w:t>2.</w:t>
            </w:r>
            <w:r w:rsidRPr="00F1582C">
              <w:rPr>
                <w:rFonts w:ascii="Calibri" w:hAnsi="Calibri" w:cs="Calibri"/>
                <w:color w:val="000000"/>
                <w:sz w:val="22"/>
                <w:szCs w:val="22"/>
                <w:lang w:val="el-GR"/>
              </w:rPr>
              <w:t>3</w:t>
            </w:r>
            <w:r w:rsidRPr="00F1582C">
              <w:rPr>
                <w:rFonts w:ascii="Calibri" w:hAnsi="Calibri" w:cs="Calibri"/>
                <w:color w:val="000000"/>
                <w:sz w:val="22"/>
                <w:szCs w:val="22"/>
              </w:rPr>
              <w:t>0</w:t>
            </w:r>
            <w:r w:rsidR="008307E8">
              <w:rPr>
                <w:rFonts w:ascii="Calibri" w:hAnsi="Calibri" w:cs="Calibri"/>
                <w:color w:val="000000"/>
                <w:sz w:val="22"/>
                <w:szCs w:val="22"/>
                <w:lang w:val="el-GR"/>
              </w:rPr>
              <w:t>8</w:t>
            </w:r>
          </w:p>
        </w:tc>
        <w:tc>
          <w:tcPr>
            <w:tcW w:w="0" w:type="auto"/>
            <w:tcBorders>
              <w:top w:val="nil"/>
              <w:left w:val="single" w:sz="8" w:space="0" w:color="FFFFFF"/>
              <w:bottom w:val="single" w:sz="8" w:space="0" w:color="auto"/>
              <w:right w:val="nil"/>
            </w:tcBorders>
            <w:shd w:val="clear" w:color="000000" w:fill="FFFFFF"/>
            <w:noWrap/>
            <w:vAlign w:val="center"/>
            <w:hideMark/>
          </w:tcPr>
          <w:p w14:paraId="657DE519" w14:textId="77777777" w:rsidR="00E52CDA" w:rsidRPr="00F1582C" w:rsidRDefault="00E52CDA">
            <w:pPr>
              <w:jc w:val="center"/>
              <w:rPr>
                <w:rFonts w:ascii="Calibri" w:hAnsi="Calibri" w:cs="Calibri"/>
                <w:color w:val="000000"/>
                <w:sz w:val="22"/>
                <w:szCs w:val="22"/>
                <w:lang w:val="el-GR"/>
              </w:rPr>
            </w:pPr>
            <w:r w:rsidRPr="00F1582C">
              <w:rPr>
                <w:rFonts w:ascii="Calibri" w:hAnsi="Calibri" w:cs="Calibri"/>
                <w:color w:val="000000"/>
                <w:sz w:val="22"/>
                <w:szCs w:val="22"/>
              </w:rPr>
              <w:t>2.836</w:t>
            </w:r>
          </w:p>
        </w:tc>
        <w:tc>
          <w:tcPr>
            <w:tcW w:w="0" w:type="auto"/>
            <w:tcBorders>
              <w:top w:val="nil"/>
              <w:left w:val="nil"/>
              <w:bottom w:val="single" w:sz="8" w:space="0" w:color="auto"/>
              <w:right w:val="single" w:sz="8" w:space="0" w:color="FFFFFF"/>
            </w:tcBorders>
            <w:shd w:val="clear" w:color="000000" w:fill="FFFFFF"/>
            <w:noWrap/>
            <w:vAlign w:val="center"/>
            <w:hideMark/>
          </w:tcPr>
          <w:p w14:paraId="29CAE92B" w14:textId="7BC914A3" w:rsidR="00E52CDA" w:rsidRPr="00F1582C" w:rsidRDefault="00E52CDA">
            <w:pPr>
              <w:jc w:val="center"/>
              <w:rPr>
                <w:rFonts w:ascii="Calibri" w:hAnsi="Calibri" w:cs="Calibri"/>
                <w:color w:val="000000"/>
                <w:sz w:val="22"/>
                <w:szCs w:val="22"/>
              </w:rPr>
            </w:pPr>
            <w:r w:rsidRPr="00F1582C">
              <w:rPr>
                <w:rFonts w:ascii="Calibri" w:hAnsi="Calibri" w:cs="Calibri"/>
                <w:color w:val="000000"/>
                <w:sz w:val="22"/>
                <w:szCs w:val="22"/>
              </w:rPr>
              <w:t>-18</w:t>
            </w:r>
            <w:r w:rsidRPr="00F1582C">
              <w:rPr>
                <w:rFonts w:ascii="Calibri" w:hAnsi="Calibri" w:cs="Calibri"/>
                <w:color w:val="000000"/>
                <w:sz w:val="22"/>
                <w:szCs w:val="22"/>
                <w:lang w:val="el-GR"/>
              </w:rPr>
              <w:t>,</w:t>
            </w:r>
            <w:r w:rsidR="008C2A5F">
              <w:rPr>
                <w:rFonts w:ascii="Calibri" w:hAnsi="Calibri" w:cs="Calibri"/>
                <w:color w:val="000000"/>
                <w:sz w:val="22"/>
                <w:szCs w:val="22"/>
                <w:lang w:val="el-GR"/>
              </w:rPr>
              <w:t>6</w:t>
            </w:r>
            <w:r w:rsidRPr="00F1582C">
              <w:rPr>
                <w:rFonts w:ascii="Calibri" w:hAnsi="Calibri" w:cs="Calibri"/>
                <w:color w:val="000000"/>
                <w:sz w:val="22"/>
                <w:szCs w:val="22"/>
              </w:rPr>
              <w:t>%</w:t>
            </w:r>
          </w:p>
        </w:tc>
      </w:tr>
      <w:tr w:rsidR="00E52CDA" w:rsidRPr="00960D69" w14:paraId="791980C6" w14:textId="77777777">
        <w:trPr>
          <w:trHeight w:val="300"/>
        </w:trPr>
        <w:tc>
          <w:tcPr>
            <w:tcW w:w="0" w:type="auto"/>
            <w:tcBorders>
              <w:top w:val="nil"/>
              <w:left w:val="nil"/>
              <w:bottom w:val="single" w:sz="8" w:space="0" w:color="auto"/>
              <w:right w:val="nil"/>
            </w:tcBorders>
            <w:shd w:val="clear" w:color="000000" w:fill="FFFFFF"/>
            <w:noWrap/>
            <w:vAlign w:val="center"/>
            <w:hideMark/>
          </w:tcPr>
          <w:p w14:paraId="40E6CF94" w14:textId="77777777" w:rsidR="00E52CDA" w:rsidRPr="00960D69" w:rsidRDefault="00E52CDA">
            <w:pPr>
              <w:rPr>
                <w:rFonts w:ascii="Calibri" w:hAnsi="Calibri" w:cs="Calibri"/>
                <w:color w:val="000000"/>
                <w:sz w:val="22"/>
                <w:szCs w:val="22"/>
              </w:rPr>
            </w:pPr>
            <w:proofErr w:type="spellStart"/>
            <w:r w:rsidRPr="00960D69">
              <w:rPr>
                <w:rFonts w:ascii="Calibri" w:hAnsi="Calibri" w:cs="Calibri"/>
                <w:color w:val="000000"/>
                <w:sz w:val="22"/>
                <w:szCs w:val="22"/>
              </w:rPr>
              <w:t>Δείκτης</w:t>
            </w:r>
            <w:proofErr w:type="spellEnd"/>
            <w:r w:rsidRPr="00960D69">
              <w:rPr>
                <w:rFonts w:ascii="Calibri" w:hAnsi="Calibri" w:cs="Calibri"/>
                <w:color w:val="000000"/>
                <w:sz w:val="22"/>
                <w:szCs w:val="22"/>
              </w:rPr>
              <w:t xml:space="preserve"> </w:t>
            </w:r>
            <w:proofErr w:type="spellStart"/>
            <w:r w:rsidRPr="00960D69">
              <w:rPr>
                <w:rFonts w:ascii="Calibri" w:hAnsi="Calibri" w:cs="Calibri"/>
                <w:color w:val="000000"/>
                <w:sz w:val="22"/>
                <w:szCs w:val="22"/>
              </w:rPr>
              <w:t>Τιμής</w:t>
            </w:r>
            <w:proofErr w:type="spellEnd"/>
            <w:r w:rsidRPr="00960D69">
              <w:rPr>
                <w:rFonts w:ascii="Calibri" w:hAnsi="Calibri" w:cs="Calibri"/>
                <w:color w:val="000000"/>
                <w:sz w:val="22"/>
                <w:szCs w:val="22"/>
              </w:rPr>
              <w:t xml:space="preserve"> </w:t>
            </w:r>
            <w:proofErr w:type="spellStart"/>
            <w:r w:rsidRPr="00960D69">
              <w:rPr>
                <w:rFonts w:ascii="Calibri" w:hAnsi="Calibri" w:cs="Calibri"/>
                <w:color w:val="000000"/>
                <w:sz w:val="22"/>
                <w:szCs w:val="22"/>
              </w:rPr>
              <w:t>Αλουμίν</w:t>
            </w:r>
            <w:proofErr w:type="spellEnd"/>
            <w:r w:rsidRPr="00960D69">
              <w:rPr>
                <w:rFonts w:ascii="Calibri" w:hAnsi="Calibri" w:cs="Calibri"/>
                <w:color w:val="000000"/>
                <w:sz w:val="22"/>
                <w:szCs w:val="22"/>
              </w:rPr>
              <w:t>ας (API)</w:t>
            </w:r>
          </w:p>
        </w:tc>
        <w:tc>
          <w:tcPr>
            <w:tcW w:w="0" w:type="auto"/>
            <w:tcBorders>
              <w:top w:val="nil"/>
              <w:left w:val="single" w:sz="8" w:space="0" w:color="FFFFFF"/>
              <w:bottom w:val="single" w:sz="8" w:space="0" w:color="auto"/>
              <w:right w:val="nil"/>
            </w:tcBorders>
            <w:shd w:val="clear" w:color="000000" w:fill="DEEAF6"/>
            <w:noWrap/>
            <w:vAlign w:val="center"/>
            <w:hideMark/>
          </w:tcPr>
          <w:p w14:paraId="71B631C3" w14:textId="5356BB3E" w:rsidR="00E52CDA" w:rsidRPr="00F1582C" w:rsidRDefault="00E52CDA">
            <w:pPr>
              <w:jc w:val="center"/>
              <w:rPr>
                <w:rFonts w:ascii="Calibri" w:hAnsi="Calibri" w:cs="Calibri"/>
                <w:color w:val="000000"/>
                <w:sz w:val="22"/>
                <w:szCs w:val="22"/>
                <w:lang w:val="el-GR"/>
              </w:rPr>
            </w:pPr>
            <w:r w:rsidRPr="00F1582C">
              <w:rPr>
                <w:rFonts w:ascii="Calibri" w:hAnsi="Calibri" w:cs="Calibri"/>
                <w:color w:val="000000"/>
                <w:sz w:val="22"/>
                <w:szCs w:val="22"/>
              </w:rPr>
              <w:t>34</w:t>
            </w:r>
            <w:r w:rsidR="008307E8">
              <w:rPr>
                <w:rFonts w:ascii="Calibri" w:hAnsi="Calibri" w:cs="Calibri"/>
                <w:color w:val="000000"/>
                <w:sz w:val="22"/>
                <w:szCs w:val="22"/>
                <w:lang w:val="el-GR"/>
              </w:rPr>
              <w:t>7</w:t>
            </w:r>
          </w:p>
        </w:tc>
        <w:tc>
          <w:tcPr>
            <w:tcW w:w="0" w:type="auto"/>
            <w:tcBorders>
              <w:top w:val="nil"/>
              <w:left w:val="single" w:sz="8" w:space="0" w:color="FFFFFF"/>
              <w:bottom w:val="single" w:sz="8" w:space="0" w:color="auto"/>
              <w:right w:val="nil"/>
            </w:tcBorders>
            <w:shd w:val="clear" w:color="000000" w:fill="FFFFFF"/>
            <w:noWrap/>
            <w:vAlign w:val="center"/>
            <w:hideMark/>
          </w:tcPr>
          <w:p w14:paraId="759FED3D" w14:textId="77777777" w:rsidR="00E52CDA" w:rsidRPr="00F1582C" w:rsidRDefault="00E52CDA">
            <w:pPr>
              <w:jc w:val="center"/>
              <w:rPr>
                <w:rFonts w:ascii="Calibri" w:hAnsi="Calibri" w:cs="Calibri"/>
                <w:color w:val="000000"/>
                <w:sz w:val="22"/>
                <w:szCs w:val="22"/>
              </w:rPr>
            </w:pPr>
            <w:r w:rsidRPr="00F1582C">
              <w:rPr>
                <w:rFonts w:ascii="Calibri" w:hAnsi="Calibri" w:cs="Calibri"/>
                <w:color w:val="000000"/>
                <w:sz w:val="22"/>
                <w:szCs w:val="22"/>
                <w:lang w:val="el-GR"/>
              </w:rPr>
              <w:t>3</w:t>
            </w:r>
            <w:r w:rsidRPr="00F1582C">
              <w:rPr>
                <w:rFonts w:ascii="Calibri" w:hAnsi="Calibri" w:cs="Calibri"/>
                <w:color w:val="000000"/>
                <w:sz w:val="22"/>
                <w:szCs w:val="22"/>
              </w:rPr>
              <w:t>77</w:t>
            </w:r>
          </w:p>
        </w:tc>
        <w:tc>
          <w:tcPr>
            <w:tcW w:w="0" w:type="auto"/>
            <w:tcBorders>
              <w:top w:val="nil"/>
              <w:left w:val="nil"/>
              <w:bottom w:val="single" w:sz="8" w:space="0" w:color="auto"/>
              <w:right w:val="single" w:sz="8" w:space="0" w:color="FFFFFF"/>
            </w:tcBorders>
            <w:shd w:val="clear" w:color="000000" w:fill="FFFFFF"/>
            <w:noWrap/>
            <w:vAlign w:val="center"/>
            <w:hideMark/>
          </w:tcPr>
          <w:p w14:paraId="135D307A" w14:textId="415A2EA3" w:rsidR="00E52CDA" w:rsidRPr="00F1582C" w:rsidRDefault="00E52CDA">
            <w:pPr>
              <w:jc w:val="center"/>
              <w:rPr>
                <w:rFonts w:ascii="Calibri" w:hAnsi="Calibri" w:cs="Calibri"/>
                <w:color w:val="000000"/>
                <w:sz w:val="22"/>
                <w:szCs w:val="22"/>
              </w:rPr>
            </w:pPr>
            <w:r w:rsidRPr="00F1582C">
              <w:rPr>
                <w:rFonts w:ascii="Calibri" w:hAnsi="Calibri" w:cs="Calibri"/>
                <w:color w:val="000000"/>
                <w:sz w:val="22"/>
                <w:szCs w:val="22"/>
              </w:rPr>
              <w:t>-7</w:t>
            </w:r>
            <w:r w:rsidRPr="00F1582C">
              <w:rPr>
                <w:rFonts w:ascii="Calibri" w:hAnsi="Calibri" w:cs="Calibri"/>
                <w:color w:val="000000"/>
                <w:sz w:val="22"/>
                <w:szCs w:val="22"/>
                <w:lang w:val="el-GR"/>
              </w:rPr>
              <w:t>,</w:t>
            </w:r>
            <w:r w:rsidR="00A46743">
              <w:rPr>
                <w:rFonts w:ascii="Calibri" w:hAnsi="Calibri" w:cs="Calibri"/>
                <w:color w:val="000000"/>
                <w:sz w:val="22"/>
                <w:szCs w:val="22"/>
              </w:rPr>
              <w:t>9</w:t>
            </w:r>
            <w:r w:rsidRPr="00F1582C">
              <w:rPr>
                <w:rFonts w:ascii="Calibri" w:hAnsi="Calibri" w:cs="Calibri"/>
                <w:color w:val="000000"/>
                <w:sz w:val="22"/>
                <w:szCs w:val="22"/>
              </w:rPr>
              <w:t>%</w:t>
            </w:r>
          </w:p>
        </w:tc>
      </w:tr>
    </w:tbl>
    <w:p w14:paraId="78B6CD87" w14:textId="77777777" w:rsidR="00E52CDA" w:rsidRDefault="00E52CDA" w:rsidP="00E52CDA">
      <w:pPr>
        <w:pStyle w:val="BodyA"/>
        <w:ind w:left="426"/>
        <w:jc w:val="both"/>
        <w:rPr>
          <w:rFonts w:ascii="Calibri" w:hAnsi="Calibri"/>
          <w:color w:val="595959"/>
          <w:sz w:val="22"/>
          <w:szCs w:val="22"/>
          <w:lang w:val="el-GR"/>
        </w:rPr>
      </w:pPr>
    </w:p>
    <w:p w14:paraId="1446F189" w14:textId="77777777" w:rsidR="00C74023" w:rsidRDefault="00C74023" w:rsidP="00E52CDA">
      <w:pPr>
        <w:pStyle w:val="BodyA"/>
        <w:ind w:left="426"/>
        <w:jc w:val="both"/>
        <w:rPr>
          <w:rFonts w:ascii="Calibri" w:hAnsi="Calibri"/>
          <w:color w:val="595959"/>
          <w:sz w:val="22"/>
          <w:szCs w:val="22"/>
          <w:lang w:val="el-GR"/>
        </w:rPr>
      </w:pPr>
    </w:p>
    <w:p w14:paraId="17F7AC9B" w14:textId="6782FCA6" w:rsidR="00E52CDA" w:rsidRDefault="00E52CDA" w:rsidP="00E52CDA">
      <w:pPr>
        <w:pStyle w:val="BodyA"/>
        <w:ind w:left="426"/>
        <w:jc w:val="both"/>
        <w:rPr>
          <w:rFonts w:ascii="Calibri" w:hAnsi="Calibri"/>
          <w:color w:val="595959"/>
          <w:sz w:val="22"/>
          <w:szCs w:val="22"/>
          <w:lang w:val="el-GR"/>
        </w:rPr>
      </w:pPr>
      <w:r w:rsidRPr="00960D69">
        <w:rPr>
          <w:rFonts w:ascii="Calibri" w:hAnsi="Calibri"/>
          <w:color w:val="595959"/>
          <w:sz w:val="22"/>
          <w:szCs w:val="22"/>
          <w:lang w:val="el-GR"/>
        </w:rPr>
        <w:t xml:space="preserve">Η μέση τιμή του αλουμινίου (LME 3M) </w:t>
      </w:r>
      <w:r>
        <w:rPr>
          <w:rFonts w:ascii="Calibri" w:hAnsi="Calibri"/>
          <w:color w:val="595959"/>
          <w:sz w:val="22"/>
          <w:szCs w:val="22"/>
          <w:lang w:val="el-GR"/>
        </w:rPr>
        <w:t>στο Εννεά</w:t>
      </w:r>
      <w:r w:rsidRPr="00960D69">
        <w:rPr>
          <w:rFonts w:ascii="Calibri" w:hAnsi="Calibri"/>
          <w:color w:val="595959"/>
          <w:sz w:val="22"/>
          <w:szCs w:val="22"/>
          <w:lang w:val="el-GR"/>
        </w:rPr>
        <w:t>μηνο του 2023, διαμορφώθηκε στα 2.3</w:t>
      </w:r>
      <w:r>
        <w:rPr>
          <w:rFonts w:ascii="Calibri" w:hAnsi="Calibri"/>
          <w:color w:val="595959"/>
          <w:sz w:val="22"/>
          <w:szCs w:val="22"/>
          <w:lang w:val="el-GR"/>
        </w:rPr>
        <w:t>0</w:t>
      </w:r>
      <w:r w:rsidR="0042716D">
        <w:rPr>
          <w:rFonts w:ascii="Calibri" w:hAnsi="Calibri"/>
          <w:color w:val="595959"/>
          <w:sz w:val="22"/>
          <w:szCs w:val="22"/>
          <w:lang w:val="el-GR"/>
        </w:rPr>
        <w:t>8</w:t>
      </w:r>
      <w:r w:rsidRPr="00960D69">
        <w:rPr>
          <w:rFonts w:ascii="Calibri" w:hAnsi="Calibri"/>
          <w:color w:val="595959"/>
          <w:sz w:val="22"/>
          <w:szCs w:val="22"/>
          <w:lang w:val="el-GR"/>
        </w:rPr>
        <w:t xml:space="preserve">$/τόνο, από </w:t>
      </w:r>
      <w:r>
        <w:rPr>
          <w:rFonts w:ascii="Calibri" w:hAnsi="Calibri"/>
          <w:color w:val="595959"/>
          <w:sz w:val="22"/>
          <w:szCs w:val="22"/>
          <w:lang w:val="el-GR"/>
        </w:rPr>
        <w:t>2</w:t>
      </w:r>
      <w:r w:rsidRPr="00960D69">
        <w:rPr>
          <w:rFonts w:ascii="Calibri" w:hAnsi="Calibri"/>
          <w:color w:val="595959"/>
          <w:sz w:val="22"/>
          <w:szCs w:val="22"/>
          <w:lang w:val="el-GR"/>
        </w:rPr>
        <w:t>.</w:t>
      </w:r>
      <w:r>
        <w:rPr>
          <w:rFonts w:ascii="Calibri" w:hAnsi="Calibri"/>
          <w:color w:val="595959"/>
          <w:sz w:val="22"/>
          <w:szCs w:val="22"/>
          <w:lang w:val="el-GR"/>
        </w:rPr>
        <w:t>836</w:t>
      </w:r>
      <w:r w:rsidRPr="00960D69">
        <w:rPr>
          <w:rFonts w:ascii="Calibri" w:hAnsi="Calibri"/>
          <w:color w:val="595959"/>
          <w:sz w:val="22"/>
          <w:szCs w:val="22"/>
          <w:lang w:val="el-GR"/>
        </w:rPr>
        <w:t xml:space="preserve">$/τόνο </w:t>
      </w:r>
      <w:r>
        <w:rPr>
          <w:rFonts w:ascii="Calibri" w:hAnsi="Calibri"/>
          <w:color w:val="595959"/>
          <w:sz w:val="22"/>
          <w:szCs w:val="22"/>
          <w:lang w:val="el-GR"/>
        </w:rPr>
        <w:t>σ</w:t>
      </w:r>
      <w:r w:rsidRPr="00960D69">
        <w:rPr>
          <w:rFonts w:ascii="Calibri" w:hAnsi="Calibri"/>
          <w:color w:val="595959"/>
          <w:sz w:val="22"/>
          <w:szCs w:val="22"/>
          <w:lang w:val="el-GR"/>
        </w:rPr>
        <w:t xml:space="preserve">το </w:t>
      </w:r>
      <w:r>
        <w:rPr>
          <w:rFonts w:ascii="Calibri" w:hAnsi="Calibri"/>
          <w:color w:val="595959"/>
          <w:sz w:val="22"/>
          <w:szCs w:val="22"/>
          <w:lang w:val="el-GR"/>
        </w:rPr>
        <w:t>Εννε</w:t>
      </w:r>
      <w:r w:rsidRPr="00960D69">
        <w:rPr>
          <w:rFonts w:ascii="Calibri" w:hAnsi="Calibri"/>
          <w:color w:val="595959"/>
          <w:sz w:val="22"/>
          <w:szCs w:val="22"/>
          <w:lang w:val="el-GR"/>
        </w:rPr>
        <w:t xml:space="preserve">άμηνο του 2022, σημειώνοντας ετήσια μείωση </w:t>
      </w:r>
      <w:r>
        <w:rPr>
          <w:rFonts w:ascii="Calibri" w:hAnsi="Calibri"/>
          <w:color w:val="595959"/>
          <w:sz w:val="22"/>
          <w:szCs w:val="22"/>
          <w:lang w:val="el-GR"/>
        </w:rPr>
        <w:t>19</w:t>
      </w:r>
      <w:r w:rsidRPr="00960D69">
        <w:rPr>
          <w:rFonts w:ascii="Calibri" w:hAnsi="Calibri"/>
          <w:color w:val="595959"/>
          <w:sz w:val="22"/>
          <w:szCs w:val="22"/>
          <w:lang w:val="el-GR"/>
        </w:rPr>
        <w:t xml:space="preserve">%. </w:t>
      </w:r>
    </w:p>
    <w:p w14:paraId="13A573D4" w14:textId="3BA8F6CE" w:rsidR="00E52CDA" w:rsidRPr="0038519A" w:rsidRDefault="00E52CDA" w:rsidP="00E52CDA">
      <w:pPr>
        <w:pStyle w:val="BodyA"/>
        <w:ind w:left="426"/>
        <w:jc w:val="both"/>
        <w:rPr>
          <w:rFonts w:ascii="Calibri" w:hAnsi="Calibri"/>
          <w:color w:val="595959"/>
          <w:sz w:val="22"/>
          <w:szCs w:val="22"/>
          <w:highlight w:val="yellow"/>
          <w:lang w:val="el-GR"/>
        </w:rPr>
      </w:pPr>
      <w:r w:rsidRPr="00960D69">
        <w:rPr>
          <w:rFonts w:ascii="Calibri" w:hAnsi="Calibri"/>
          <w:color w:val="595959"/>
          <w:sz w:val="22"/>
          <w:szCs w:val="22"/>
          <w:lang w:val="el-GR"/>
        </w:rPr>
        <w:t xml:space="preserve">Κατά τη διάρκεια του </w:t>
      </w:r>
      <w:r>
        <w:rPr>
          <w:rFonts w:ascii="Calibri" w:hAnsi="Calibri"/>
          <w:color w:val="595959"/>
          <w:sz w:val="22"/>
          <w:szCs w:val="22"/>
          <w:lang w:val="el-GR"/>
        </w:rPr>
        <w:t>Γ</w:t>
      </w:r>
      <w:r w:rsidRPr="00960D69">
        <w:rPr>
          <w:rFonts w:ascii="Calibri" w:hAnsi="Calibri"/>
          <w:color w:val="595959"/>
          <w:sz w:val="22"/>
          <w:szCs w:val="22"/>
          <w:lang w:val="el-GR"/>
        </w:rPr>
        <w:t>’ Τριμήνου του 2023,</w:t>
      </w:r>
      <w:r w:rsidRPr="00C822A9">
        <w:rPr>
          <w:rFonts w:ascii="Calibri" w:hAnsi="Calibri"/>
          <w:color w:val="595959"/>
          <w:sz w:val="22"/>
          <w:szCs w:val="22"/>
          <w:lang w:val="el-GR"/>
        </w:rPr>
        <w:t xml:space="preserve"> </w:t>
      </w:r>
      <w:r w:rsidR="00B06997">
        <w:rPr>
          <w:rFonts w:ascii="Calibri" w:hAnsi="Calibri"/>
          <w:color w:val="595959"/>
          <w:sz w:val="22"/>
          <w:szCs w:val="22"/>
          <w:lang w:val="el-GR"/>
        </w:rPr>
        <w:t>οι</w:t>
      </w:r>
      <w:r>
        <w:rPr>
          <w:rFonts w:ascii="Calibri" w:hAnsi="Calibri"/>
          <w:color w:val="595959"/>
          <w:sz w:val="22"/>
          <w:szCs w:val="22"/>
          <w:lang w:val="el-GR"/>
        </w:rPr>
        <w:t xml:space="preserve"> </w:t>
      </w:r>
      <w:r w:rsidRPr="00960D69">
        <w:rPr>
          <w:rFonts w:ascii="Calibri" w:hAnsi="Calibri"/>
          <w:color w:val="595959"/>
          <w:sz w:val="22"/>
          <w:szCs w:val="22"/>
          <w:lang w:val="el-GR"/>
        </w:rPr>
        <w:t>τιμ</w:t>
      </w:r>
      <w:r w:rsidR="00B06997">
        <w:rPr>
          <w:rFonts w:ascii="Calibri" w:hAnsi="Calibri"/>
          <w:color w:val="595959"/>
          <w:sz w:val="22"/>
          <w:szCs w:val="22"/>
          <w:lang w:val="el-GR"/>
        </w:rPr>
        <w:t>ές</w:t>
      </w:r>
      <w:r w:rsidRPr="00960D69">
        <w:rPr>
          <w:rFonts w:ascii="Calibri" w:hAnsi="Calibri"/>
          <w:color w:val="595959"/>
          <w:sz w:val="22"/>
          <w:szCs w:val="22"/>
          <w:lang w:val="el-GR"/>
        </w:rPr>
        <w:t xml:space="preserve"> αλουμινίου</w:t>
      </w:r>
      <w:r w:rsidR="00B06997">
        <w:rPr>
          <w:rFonts w:ascii="Calibri" w:hAnsi="Calibri"/>
          <w:color w:val="595959"/>
          <w:sz w:val="22"/>
          <w:szCs w:val="22"/>
          <w:lang w:val="el-GR"/>
        </w:rPr>
        <w:t xml:space="preserve"> </w:t>
      </w:r>
      <w:r w:rsidR="000E30BE">
        <w:rPr>
          <w:rFonts w:ascii="Calibri" w:hAnsi="Calibri"/>
          <w:color w:val="595959"/>
          <w:sz w:val="22"/>
          <w:szCs w:val="22"/>
          <w:lang w:val="el-GR"/>
        </w:rPr>
        <w:t xml:space="preserve">σταθεροποιήθηκαν </w:t>
      </w:r>
      <w:r w:rsidR="00E204D1">
        <w:rPr>
          <w:rFonts w:ascii="Calibri" w:hAnsi="Calibri"/>
          <w:color w:val="595959"/>
          <w:sz w:val="22"/>
          <w:szCs w:val="22"/>
          <w:lang w:val="el-GR"/>
        </w:rPr>
        <w:t>πέριξ των</w:t>
      </w:r>
      <w:r w:rsidR="00F41DC9">
        <w:rPr>
          <w:rFonts w:ascii="Calibri" w:hAnsi="Calibri"/>
          <w:color w:val="595959"/>
          <w:sz w:val="22"/>
          <w:szCs w:val="22"/>
          <w:lang w:val="el-GR"/>
        </w:rPr>
        <w:t xml:space="preserve"> 2.200$/τόνο</w:t>
      </w:r>
      <w:r w:rsidR="00C74023">
        <w:rPr>
          <w:rFonts w:ascii="Calibri" w:hAnsi="Calibri"/>
          <w:color w:val="595959"/>
          <w:sz w:val="22"/>
          <w:szCs w:val="22"/>
          <w:lang w:val="el-GR"/>
        </w:rPr>
        <w:t>.</w:t>
      </w:r>
      <w:r>
        <w:rPr>
          <w:rFonts w:ascii="Calibri" w:hAnsi="Calibri"/>
          <w:color w:val="595959"/>
          <w:sz w:val="22"/>
          <w:szCs w:val="22"/>
          <w:lang w:val="el-GR"/>
        </w:rPr>
        <w:t xml:space="preserve"> </w:t>
      </w:r>
      <w:r w:rsidRPr="00EB24C2">
        <w:rPr>
          <w:rFonts w:ascii="Calibri" w:hAnsi="Calibri"/>
          <w:color w:val="595959"/>
          <w:sz w:val="22"/>
          <w:szCs w:val="22"/>
          <w:lang w:val="el-GR"/>
        </w:rPr>
        <w:t>Η αδυναμία ανόδου των τιμών του μετάλλου αποδίδεται στη συνεχιζόμενη επιβράδυνση της παγκόσμιας οικονομικής δραστηριότητας, τη</w:t>
      </w:r>
      <w:r w:rsidR="00EB24C2">
        <w:rPr>
          <w:rFonts w:ascii="Calibri" w:hAnsi="Calibri"/>
          <w:color w:val="595959"/>
          <w:sz w:val="22"/>
          <w:szCs w:val="22"/>
          <w:lang w:val="el-GR"/>
        </w:rPr>
        <w:t>ν</w:t>
      </w:r>
      <w:r w:rsidRPr="00EB24C2">
        <w:rPr>
          <w:rFonts w:ascii="Calibri" w:hAnsi="Calibri"/>
          <w:color w:val="595959"/>
          <w:sz w:val="22"/>
          <w:szCs w:val="22"/>
          <w:lang w:val="el-GR"/>
        </w:rPr>
        <w:t xml:space="preserve"> περαιτέρω αύξηση των επιτοκίων</w:t>
      </w:r>
      <w:r w:rsidR="00EB24C2">
        <w:rPr>
          <w:rFonts w:ascii="Calibri" w:hAnsi="Calibri"/>
          <w:color w:val="595959"/>
          <w:sz w:val="22"/>
          <w:szCs w:val="22"/>
          <w:lang w:val="el-GR"/>
        </w:rPr>
        <w:t xml:space="preserve"> και</w:t>
      </w:r>
      <w:r>
        <w:rPr>
          <w:rFonts w:ascii="Calibri" w:hAnsi="Calibri"/>
          <w:color w:val="595959"/>
          <w:sz w:val="22"/>
          <w:szCs w:val="22"/>
          <w:lang w:val="el-GR"/>
        </w:rPr>
        <w:t xml:space="preserve"> </w:t>
      </w:r>
      <w:r w:rsidRPr="00EB24C2">
        <w:rPr>
          <w:rFonts w:ascii="Calibri" w:hAnsi="Calibri"/>
          <w:color w:val="595959"/>
          <w:sz w:val="22"/>
          <w:szCs w:val="22"/>
          <w:lang w:val="el-GR"/>
        </w:rPr>
        <w:t>την ομαλοποίηση των τιμών της ενέργειας</w:t>
      </w:r>
      <w:r w:rsidR="00EB24C2">
        <w:rPr>
          <w:rFonts w:ascii="Calibri" w:hAnsi="Calibri"/>
          <w:color w:val="595959"/>
          <w:sz w:val="22"/>
          <w:szCs w:val="22"/>
          <w:lang w:val="el-GR"/>
        </w:rPr>
        <w:t xml:space="preserve">. Στον αντίποδα, </w:t>
      </w:r>
      <w:r w:rsidR="00354924">
        <w:rPr>
          <w:rFonts w:ascii="Calibri" w:hAnsi="Calibri"/>
          <w:color w:val="595959"/>
          <w:sz w:val="22"/>
          <w:szCs w:val="22"/>
          <w:lang w:val="el-GR"/>
        </w:rPr>
        <w:t xml:space="preserve">πέραν </w:t>
      </w:r>
      <w:r w:rsidR="003310FB">
        <w:rPr>
          <w:rFonts w:ascii="Calibri" w:hAnsi="Calibri"/>
          <w:color w:val="595959"/>
          <w:sz w:val="22"/>
          <w:szCs w:val="22"/>
          <w:lang w:val="el-GR"/>
        </w:rPr>
        <w:t xml:space="preserve">της </w:t>
      </w:r>
      <w:r w:rsidR="008F3B8D">
        <w:rPr>
          <w:rFonts w:ascii="Calibri" w:hAnsi="Calibri"/>
          <w:color w:val="595959"/>
          <w:sz w:val="22"/>
          <w:szCs w:val="22"/>
          <w:lang w:val="el-GR"/>
        </w:rPr>
        <w:t>κομβικής</w:t>
      </w:r>
      <w:r w:rsidR="003310FB">
        <w:rPr>
          <w:rFonts w:ascii="Calibri" w:hAnsi="Calibri"/>
          <w:color w:val="595959"/>
          <w:sz w:val="22"/>
          <w:szCs w:val="22"/>
          <w:lang w:val="el-GR"/>
        </w:rPr>
        <w:t xml:space="preserve"> </w:t>
      </w:r>
      <w:r w:rsidR="00662969" w:rsidRPr="006A6075">
        <w:rPr>
          <w:rFonts w:ascii="Calibri" w:hAnsi="Calibri"/>
          <w:color w:val="595959"/>
          <w:sz w:val="22"/>
          <w:szCs w:val="22"/>
          <w:lang w:val="el-GR"/>
        </w:rPr>
        <w:t>σημασία</w:t>
      </w:r>
      <w:r w:rsidR="00662969">
        <w:rPr>
          <w:rFonts w:ascii="Calibri" w:hAnsi="Calibri"/>
          <w:color w:val="595959"/>
          <w:sz w:val="22"/>
          <w:szCs w:val="22"/>
          <w:lang w:val="el-GR"/>
        </w:rPr>
        <w:t>ς</w:t>
      </w:r>
      <w:r w:rsidR="00662969" w:rsidRPr="006A6075">
        <w:rPr>
          <w:rFonts w:ascii="Calibri" w:hAnsi="Calibri"/>
          <w:color w:val="595959"/>
          <w:sz w:val="22"/>
          <w:szCs w:val="22"/>
          <w:lang w:val="el-GR"/>
        </w:rPr>
        <w:t xml:space="preserve"> του αλουμινίου στην </w:t>
      </w:r>
      <w:r w:rsidR="00662969">
        <w:rPr>
          <w:rFonts w:ascii="Calibri" w:hAnsi="Calibri"/>
          <w:color w:val="595959"/>
          <w:sz w:val="22"/>
          <w:szCs w:val="22"/>
          <w:lang w:val="el-GR"/>
        </w:rPr>
        <w:t>Ενεργειακή Μετάβαση και τ</w:t>
      </w:r>
      <w:r w:rsidR="008F3B8D">
        <w:rPr>
          <w:rFonts w:ascii="Calibri" w:hAnsi="Calibri"/>
          <w:color w:val="595959"/>
          <w:sz w:val="22"/>
          <w:szCs w:val="22"/>
          <w:lang w:val="el-GR"/>
        </w:rPr>
        <w:t>ι</w:t>
      </w:r>
      <w:r w:rsidR="00662969">
        <w:rPr>
          <w:rFonts w:ascii="Calibri" w:hAnsi="Calibri"/>
          <w:color w:val="595959"/>
          <w:sz w:val="22"/>
          <w:szCs w:val="22"/>
          <w:lang w:val="el-GR"/>
        </w:rPr>
        <w:t xml:space="preserve">ς μακροχρόνιες θετικές επιπτώσεις που θα μπορούσε αυτό </w:t>
      </w:r>
      <w:r w:rsidR="008F3B8D">
        <w:rPr>
          <w:rFonts w:ascii="Calibri" w:hAnsi="Calibri"/>
          <w:color w:val="595959"/>
          <w:sz w:val="22"/>
          <w:szCs w:val="22"/>
          <w:lang w:val="el-GR"/>
        </w:rPr>
        <w:t>να επιφέρει</w:t>
      </w:r>
      <w:r w:rsidR="00662969">
        <w:rPr>
          <w:rFonts w:ascii="Calibri" w:hAnsi="Calibri"/>
          <w:color w:val="595959"/>
          <w:sz w:val="22"/>
          <w:szCs w:val="22"/>
          <w:lang w:val="el-GR"/>
        </w:rPr>
        <w:t xml:space="preserve"> στην τιμή του μετάλλου, σε </w:t>
      </w:r>
      <w:r w:rsidR="008F3B8D">
        <w:rPr>
          <w:rFonts w:ascii="Calibri" w:hAnsi="Calibri"/>
          <w:color w:val="595959"/>
          <w:sz w:val="22"/>
          <w:szCs w:val="22"/>
          <w:lang w:val="el-GR"/>
        </w:rPr>
        <w:t>βραχυπρόθεσμο ορίζοντα,</w:t>
      </w:r>
      <w:r w:rsidR="00EB24C2">
        <w:rPr>
          <w:rFonts w:ascii="Calibri" w:hAnsi="Calibri"/>
          <w:color w:val="595959"/>
          <w:sz w:val="22"/>
          <w:szCs w:val="22"/>
          <w:lang w:val="el-GR"/>
        </w:rPr>
        <w:t xml:space="preserve"> </w:t>
      </w:r>
      <w:r w:rsidR="00EE1CC2">
        <w:rPr>
          <w:rFonts w:ascii="Calibri" w:hAnsi="Calibri"/>
          <w:color w:val="595959"/>
          <w:sz w:val="22"/>
          <w:szCs w:val="22"/>
          <w:lang w:val="el-GR"/>
        </w:rPr>
        <w:t>η</w:t>
      </w:r>
      <w:r w:rsidR="000045FB">
        <w:rPr>
          <w:rFonts w:ascii="Calibri" w:hAnsi="Calibri"/>
          <w:color w:val="595959"/>
          <w:sz w:val="22"/>
          <w:szCs w:val="22"/>
          <w:lang w:val="el-GR"/>
        </w:rPr>
        <w:t xml:space="preserve"> Κινέζικη </w:t>
      </w:r>
      <w:r w:rsidR="00A02939">
        <w:rPr>
          <w:rFonts w:ascii="Calibri" w:hAnsi="Calibri"/>
          <w:color w:val="595959"/>
          <w:sz w:val="22"/>
          <w:szCs w:val="22"/>
          <w:lang w:val="el-GR"/>
        </w:rPr>
        <w:t>βιομηχανική</w:t>
      </w:r>
      <w:r w:rsidR="00EE1CC2">
        <w:rPr>
          <w:rFonts w:ascii="Calibri" w:hAnsi="Calibri"/>
          <w:color w:val="595959"/>
          <w:sz w:val="22"/>
          <w:szCs w:val="22"/>
          <w:lang w:val="el-GR"/>
        </w:rPr>
        <w:t xml:space="preserve"> δραστηρ</w:t>
      </w:r>
      <w:r w:rsidR="002E7431">
        <w:rPr>
          <w:rFonts w:ascii="Calibri" w:hAnsi="Calibri"/>
          <w:color w:val="595959"/>
          <w:sz w:val="22"/>
          <w:szCs w:val="22"/>
          <w:lang w:val="el-GR"/>
        </w:rPr>
        <w:t xml:space="preserve">ιότητα δείχνει σημάδια ανάκαμψης </w:t>
      </w:r>
      <w:r w:rsidR="0080621F">
        <w:rPr>
          <w:rFonts w:ascii="Calibri" w:hAnsi="Calibri"/>
          <w:color w:val="595959"/>
          <w:sz w:val="22"/>
          <w:szCs w:val="22"/>
          <w:lang w:val="el-GR"/>
        </w:rPr>
        <w:t xml:space="preserve">ενώ </w:t>
      </w:r>
      <w:r w:rsidR="00983654">
        <w:rPr>
          <w:rFonts w:ascii="Calibri" w:hAnsi="Calibri"/>
          <w:color w:val="595959"/>
          <w:sz w:val="22"/>
          <w:szCs w:val="22"/>
          <w:lang w:val="el-GR"/>
        </w:rPr>
        <w:t xml:space="preserve">παρέχονται και </w:t>
      </w:r>
      <w:r w:rsidR="00DD5086">
        <w:rPr>
          <w:rFonts w:ascii="Calibri" w:hAnsi="Calibri"/>
          <w:color w:val="595959"/>
          <w:sz w:val="22"/>
          <w:szCs w:val="22"/>
          <w:lang w:val="el-GR"/>
        </w:rPr>
        <w:t xml:space="preserve">πρόσθετα μέτρα στήριξης της </w:t>
      </w:r>
      <w:r w:rsidR="00C16537">
        <w:rPr>
          <w:rFonts w:ascii="Calibri" w:hAnsi="Calibri"/>
          <w:color w:val="595959"/>
          <w:sz w:val="22"/>
          <w:szCs w:val="22"/>
          <w:lang w:val="el-GR"/>
        </w:rPr>
        <w:t xml:space="preserve">Κινέζικης αγοράς ακινήτων. </w:t>
      </w:r>
      <w:r w:rsidR="000A4B90">
        <w:rPr>
          <w:rFonts w:ascii="Calibri" w:hAnsi="Calibri"/>
          <w:color w:val="595959"/>
          <w:sz w:val="22"/>
          <w:szCs w:val="22"/>
          <w:lang w:val="el-GR"/>
        </w:rPr>
        <w:t xml:space="preserve">Ταυτόχρονα, </w:t>
      </w:r>
      <w:r w:rsidR="00850708">
        <w:rPr>
          <w:rFonts w:ascii="Calibri" w:hAnsi="Calibri"/>
          <w:color w:val="595959"/>
          <w:sz w:val="22"/>
          <w:szCs w:val="22"/>
          <w:lang w:val="el-GR"/>
        </w:rPr>
        <w:t xml:space="preserve">μετά από μία σημαντική μείωση των παγκοσμίων αποθεμάτων </w:t>
      </w:r>
      <w:r w:rsidR="00A846E2">
        <w:rPr>
          <w:rFonts w:ascii="Calibri" w:hAnsi="Calibri"/>
          <w:color w:val="595959"/>
          <w:sz w:val="22"/>
          <w:szCs w:val="22"/>
          <w:lang w:val="el-GR"/>
        </w:rPr>
        <w:t>του μετάλλου, είναι πιθανό να περνάμε σε μ</w:t>
      </w:r>
      <w:r w:rsidR="00742B7A">
        <w:rPr>
          <w:rFonts w:ascii="Calibri" w:hAnsi="Calibri"/>
          <w:color w:val="595959"/>
          <w:sz w:val="22"/>
          <w:szCs w:val="22"/>
          <w:lang w:val="el-GR"/>
        </w:rPr>
        <w:t xml:space="preserve">ία εποχή </w:t>
      </w:r>
      <w:proofErr w:type="spellStart"/>
      <w:r w:rsidR="00950F89">
        <w:rPr>
          <w:rFonts w:ascii="Calibri" w:hAnsi="Calibri"/>
          <w:color w:val="595959"/>
          <w:sz w:val="22"/>
          <w:szCs w:val="22"/>
          <w:lang w:val="el-GR"/>
        </w:rPr>
        <w:t>επ</w:t>
      </w:r>
      <w:r w:rsidR="000B3103">
        <w:rPr>
          <w:rFonts w:ascii="Calibri" w:hAnsi="Calibri"/>
          <w:color w:val="595959"/>
          <w:sz w:val="22"/>
          <w:szCs w:val="22"/>
          <w:lang w:val="el-GR"/>
        </w:rPr>
        <w:t>ανεφοδιασμού</w:t>
      </w:r>
      <w:proofErr w:type="spellEnd"/>
      <w:r w:rsidR="00F10F70">
        <w:rPr>
          <w:rFonts w:ascii="Calibri" w:hAnsi="Calibri"/>
          <w:color w:val="595959"/>
          <w:sz w:val="22"/>
          <w:szCs w:val="22"/>
          <w:lang w:val="el-GR"/>
        </w:rPr>
        <w:t>,</w:t>
      </w:r>
      <w:r w:rsidR="000B3103">
        <w:rPr>
          <w:rFonts w:ascii="Calibri" w:hAnsi="Calibri"/>
          <w:color w:val="595959"/>
          <w:sz w:val="22"/>
          <w:szCs w:val="22"/>
          <w:lang w:val="el-GR"/>
        </w:rPr>
        <w:t xml:space="preserve"> </w:t>
      </w:r>
      <w:r w:rsidR="00B351B3">
        <w:rPr>
          <w:rFonts w:ascii="Calibri" w:hAnsi="Calibri"/>
          <w:color w:val="595959"/>
          <w:sz w:val="22"/>
          <w:szCs w:val="22"/>
          <w:lang w:val="el-GR"/>
        </w:rPr>
        <w:t xml:space="preserve">η οποία με τη σειρά της θα ενισχύσει τη ζήτηση για </w:t>
      </w:r>
      <w:r w:rsidR="004C4E1D">
        <w:rPr>
          <w:rFonts w:ascii="Calibri" w:hAnsi="Calibri"/>
          <w:color w:val="595959"/>
          <w:sz w:val="22"/>
          <w:szCs w:val="22"/>
          <w:lang w:val="el-GR"/>
        </w:rPr>
        <w:t>αλουμίνιο</w:t>
      </w:r>
      <w:r w:rsidR="00B351B3">
        <w:rPr>
          <w:rFonts w:ascii="Calibri" w:hAnsi="Calibri"/>
          <w:color w:val="595959"/>
          <w:sz w:val="22"/>
          <w:szCs w:val="22"/>
          <w:lang w:val="el-GR"/>
        </w:rPr>
        <w:t>.</w:t>
      </w:r>
    </w:p>
    <w:p w14:paraId="74566D03" w14:textId="77777777" w:rsidR="0033764B" w:rsidRDefault="0033764B" w:rsidP="00EB24C2">
      <w:pPr>
        <w:pStyle w:val="BodyA"/>
        <w:jc w:val="both"/>
        <w:rPr>
          <w:rFonts w:ascii="Calibri" w:hAnsi="Calibri"/>
          <w:color w:val="595959"/>
          <w:sz w:val="22"/>
          <w:szCs w:val="22"/>
          <w:lang w:val="el-GR"/>
        </w:rPr>
      </w:pPr>
    </w:p>
    <w:p w14:paraId="4081AF60" w14:textId="5BAE45A0" w:rsidR="0033764B" w:rsidRPr="00960D69" w:rsidRDefault="0033764B" w:rsidP="0033764B">
      <w:pPr>
        <w:pStyle w:val="BodyA"/>
        <w:ind w:left="426"/>
        <w:jc w:val="both"/>
        <w:rPr>
          <w:rFonts w:ascii="Calibri" w:hAnsi="Calibri"/>
          <w:color w:val="595959"/>
          <w:sz w:val="22"/>
          <w:szCs w:val="22"/>
          <w:lang w:val="el-GR"/>
        </w:rPr>
      </w:pPr>
      <w:r w:rsidRPr="00A25847">
        <w:rPr>
          <w:rFonts w:ascii="Calibri" w:hAnsi="Calibri"/>
          <w:color w:val="595959"/>
          <w:sz w:val="22"/>
          <w:szCs w:val="22"/>
          <w:lang w:val="el-GR"/>
        </w:rPr>
        <w:t xml:space="preserve">Τα </w:t>
      </w:r>
      <w:proofErr w:type="spellStart"/>
      <w:r w:rsidRPr="00A25847">
        <w:rPr>
          <w:rFonts w:ascii="Calibri" w:hAnsi="Calibri"/>
          <w:color w:val="595959"/>
          <w:sz w:val="22"/>
          <w:szCs w:val="22"/>
          <w:lang w:val="el-GR"/>
        </w:rPr>
        <w:t>premia</w:t>
      </w:r>
      <w:proofErr w:type="spellEnd"/>
      <w:r w:rsidRPr="00A25847">
        <w:rPr>
          <w:rFonts w:ascii="Calibri" w:hAnsi="Calibri"/>
          <w:color w:val="595959"/>
          <w:sz w:val="22"/>
          <w:szCs w:val="22"/>
          <w:lang w:val="el-GR"/>
        </w:rPr>
        <w:t xml:space="preserve"> της </w:t>
      </w:r>
      <w:proofErr w:type="spellStart"/>
      <w:r w:rsidRPr="00A25847">
        <w:rPr>
          <w:rFonts w:ascii="Calibri" w:hAnsi="Calibri"/>
          <w:color w:val="595959"/>
          <w:sz w:val="22"/>
          <w:szCs w:val="22"/>
          <w:lang w:val="el-GR"/>
        </w:rPr>
        <w:t>μπιγιέτας</w:t>
      </w:r>
      <w:proofErr w:type="spellEnd"/>
      <w:r w:rsidRPr="00A25847">
        <w:rPr>
          <w:rFonts w:ascii="Calibri" w:hAnsi="Calibri"/>
          <w:color w:val="595959"/>
          <w:sz w:val="22"/>
          <w:szCs w:val="22"/>
          <w:lang w:val="el-GR"/>
        </w:rPr>
        <w:t xml:space="preserve"> αλουμινίου </w:t>
      </w:r>
      <w:r>
        <w:rPr>
          <w:rFonts w:ascii="Calibri" w:hAnsi="Calibri"/>
          <w:color w:val="595959"/>
          <w:sz w:val="22"/>
          <w:szCs w:val="22"/>
          <w:lang w:val="el-GR"/>
        </w:rPr>
        <w:t xml:space="preserve">συνέχισαν και στο τρίτο τρίμηνο του έτους την καθοδική τους πορεία, με τη μέση τιμή του </w:t>
      </w:r>
      <w:r w:rsidR="00FC4723">
        <w:rPr>
          <w:rFonts w:ascii="Calibri" w:hAnsi="Calibri"/>
          <w:color w:val="595959"/>
          <w:sz w:val="22"/>
          <w:szCs w:val="22"/>
          <w:lang w:val="el-GR"/>
        </w:rPr>
        <w:t>Ε</w:t>
      </w:r>
      <w:r>
        <w:rPr>
          <w:rFonts w:ascii="Calibri" w:hAnsi="Calibri"/>
          <w:color w:val="595959"/>
          <w:sz w:val="22"/>
          <w:szCs w:val="22"/>
          <w:lang w:val="el-GR"/>
        </w:rPr>
        <w:t xml:space="preserve">ννεαμήνου να βρίσκεται στα </w:t>
      </w:r>
      <w:r w:rsidRPr="00A25847">
        <w:rPr>
          <w:rFonts w:ascii="Calibri" w:hAnsi="Calibri"/>
          <w:color w:val="595959"/>
          <w:sz w:val="22"/>
          <w:szCs w:val="22"/>
          <w:lang w:val="el-GR"/>
        </w:rPr>
        <w:t xml:space="preserve">επίπεδα </w:t>
      </w:r>
      <w:r>
        <w:rPr>
          <w:rFonts w:ascii="Calibri" w:hAnsi="Calibri"/>
          <w:color w:val="595959"/>
          <w:sz w:val="22"/>
          <w:szCs w:val="22"/>
          <w:lang w:val="el-GR"/>
        </w:rPr>
        <w:t xml:space="preserve">των </w:t>
      </w:r>
      <w:r w:rsidRPr="00A25847">
        <w:rPr>
          <w:rFonts w:ascii="Calibri" w:hAnsi="Calibri"/>
          <w:color w:val="595959"/>
          <w:sz w:val="22"/>
          <w:szCs w:val="22"/>
          <w:lang w:val="el-GR"/>
        </w:rPr>
        <w:t>$</w:t>
      </w:r>
      <w:r>
        <w:rPr>
          <w:rFonts w:ascii="Calibri" w:hAnsi="Calibri"/>
          <w:color w:val="595959"/>
          <w:sz w:val="22"/>
          <w:szCs w:val="22"/>
          <w:lang w:val="el-GR"/>
        </w:rPr>
        <w:t>550</w:t>
      </w:r>
      <w:r w:rsidRPr="00A25847">
        <w:rPr>
          <w:rFonts w:ascii="Calibri" w:hAnsi="Calibri"/>
          <w:color w:val="595959"/>
          <w:sz w:val="22"/>
          <w:szCs w:val="22"/>
          <w:lang w:val="el-GR"/>
        </w:rPr>
        <w:t xml:space="preserve">/τόνο. </w:t>
      </w:r>
      <w:r w:rsidRPr="00A25847">
        <w:rPr>
          <w:rFonts w:ascii="Calibri" w:hAnsi="Calibri"/>
          <w:color w:val="595959"/>
          <w:sz w:val="22"/>
          <w:szCs w:val="22"/>
          <w:lang w:val="el-GR"/>
        </w:rPr>
        <w:lastRenderedPageBreak/>
        <w:t xml:space="preserve">Παρά την πρόσφατη υποχώρηση, τα </w:t>
      </w:r>
      <w:proofErr w:type="spellStart"/>
      <w:r w:rsidRPr="00A25847">
        <w:rPr>
          <w:rFonts w:ascii="Calibri" w:hAnsi="Calibri"/>
          <w:color w:val="595959"/>
          <w:sz w:val="22"/>
          <w:szCs w:val="22"/>
          <w:lang w:val="el-GR"/>
        </w:rPr>
        <w:t>premia</w:t>
      </w:r>
      <w:proofErr w:type="spellEnd"/>
      <w:r w:rsidRPr="00A25847">
        <w:rPr>
          <w:rFonts w:ascii="Calibri" w:hAnsi="Calibri"/>
          <w:color w:val="595959"/>
          <w:sz w:val="22"/>
          <w:szCs w:val="22"/>
          <w:lang w:val="el-GR"/>
        </w:rPr>
        <w:t xml:space="preserve"> της </w:t>
      </w:r>
      <w:proofErr w:type="spellStart"/>
      <w:r w:rsidRPr="00A25847">
        <w:rPr>
          <w:rFonts w:ascii="Calibri" w:hAnsi="Calibri"/>
          <w:color w:val="595959"/>
          <w:sz w:val="22"/>
          <w:szCs w:val="22"/>
          <w:lang w:val="el-GR"/>
        </w:rPr>
        <w:t>μπιγιέτας</w:t>
      </w:r>
      <w:proofErr w:type="spellEnd"/>
      <w:r w:rsidRPr="00A25847">
        <w:rPr>
          <w:rFonts w:ascii="Calibri" w:hAnsi="Calibri"/>
          <w:color w:val="595959"/>
          <w:sz w:val="22"/>
          <w:szCs w:val="22"/>
          <w:lang w:val="el-GR"/>
        </w:rPr>
        <w:t xml:space="preserve"> αλουμινίου παραμένουν σε υγιή επίπεδα σε σχέση με το παρελθόν, </w:t>
      </w:r>
      <w:r>
        <w:rPr>
          <w:rFonts w:ascii="Calibri" w:hAnsi="Calibri"/>
          <w:color w:val="595959"/>
          <w:sz w:val="22"/>
          <w:szCs w:val="22"/>
          <w:lang w:val="el-GR"/>
        </w:rPr>
        <w:t>κυρίως</w:t>
      </w:r>
      <w:r w:rsidRPr="00A25847">
        <w:rPr>
          <w:rFonts w:ascii="Calibri" w:hAnsi="Calibri"/>
          <w:color w:val="595959"/>
          <w:sz w:val="22"/>
          <w:szCs w:val="22"/>
          <w:lang w:val="el-GR"/>
        </w:rPr>
        <w:t xml:space="preserve"> λόγω της μειωμένης Ευρωπαϊκής παραγωγής αλουμινίου, η οποία παραμένει μια</w:t>
      </w:r>
      <w:r w:rsidRPr="00960D69">
        <w:rPr>
          <w:rFonts w:ascii="Calibri" w:hAnsi="Calibri"/>
          <w:color w:val="595959"/>
          <w:sz w:val="22"/>
          <w:szCs w:val="22"/>
          <w:lang w:val="el-GR"/>
        </w:rPr>
        <w:t xml:space="preserve"> σημαντικά ελλειμματική αγορά, με τις περισσότερες ανάγκες της να καλύπτονται από εισαγωγές από τρίτες χώρες, συμπεριλαμβανομένης της Ρωσίας, η παραγωγή της οποίας καλύπτει </w:t>
      </w:r>
      <w:r>
        <w:rPr>
          <w:rFonts w:ascii="Calibri" w:hAnsi="Calibri"/>
          <w:color w:val="595959"/>
          <w:sz w:val="22"/>
          <w:szCs w:val="22"/>
          <w:lang w:val="el-GR"/>
        </w:rPr>
        <w:t xml:space="preserve">σημαντικό </w:t>
      </w:r>
      <w:r w:rsidR="00366D7C">
        <w:rPr>
          <w:rFonts w:ascii="Calibri" w:hAnsi="Calibri"/>
          <w:color w:val="595959"/>
          <w:sz w:val="22"/>
          <w:szCs w:val="22"/>
          <w:lang w:val="el-GR"/>
        </w:rPr>
        <w:t xml:space="preserve">μέρος </w:t>
      </w:r>
      <w:r>
        <w:rPr>
          <w:rFonts w:ascii="Calibri" w:hAnsi="Calibri"/>
          <w:color w:val="595959"/>
          <w:sz w:val="22"/>
          <w:szCs w:val="22"/>
          <w:lang w:val="el-GR"/>
        </w:rPr>
        <w:t>των</w:t>
      </w:r>
      <w:r w:rsidRPr="00960D69">
        <w:rPr>
          <w:rFonts w:ascii="Calibri" w:hAnsi="Calibri"/>
          <w:color w:val="595959"/>
          <w:sz w:val="22"/>
          <w:szCs w:val="22"/>
          <w:lang w:val="el-GR"/>
        </w:rPr>
        <w:t xml:space="preserve"> Ευρωπαϊκών αναγκών. </w:t>
      </w:r>
      <w:r w:rsidR="00905689">
        <w:rPr>
          <w:rFonts w:ascii="Calibri" w:hAnsi="Calibri"/>
          <w:color w:val="595959"/>
          <w:sz w:val="22"/>
          <w:szCs w:val="22"/>
          <w:lang w:val="el-GR"/>
        </w:rPr>
        <w:t xml:space="preserve">Ταυτόχρονα, </w:t>
      </w:r>
      <w:r w:rsidR="00F61407">
        <w:rPr>
          <w:rFonts w:ascii="Calibri" w:hAnsi="Calibri"/>
          <w:color w:val="595959"/>
          <w:sz w:val="22"/>
          <w:szCs w:val="22"/>
          <w:lang w:val="el-GR"/>
        </w:rPr>
        <w:t xml:space="preserve">τα ιδιαίτερα χαμηλά επίπεδα </w:t>
      </w:r>
      <w:r w:rsidR="00270C70">
        <w:rPr>
          <w:rFonts w:ascii="Calibri" w:hAnsi="Calibri"/>
          <w:color w:val="595959"/>
          <w:sz w:val="22"/>
          <w:szCs w:val="22"/>
          <w:lang w:val="el-GR"/>
        </w:rPr>
        <w:t xml:space="preserve">αποθεμάτων </w:t>
      </w:r>
      <w:r w:rsidR="00312879">
        <w:rPr>
          <w:rFonts w:ascii="Calibri" w:hAnsi="Calibri"/>
          <w:color w:val="595959"/>
          <w:sz w:val="22"/>
          <w:szCs w:val="22"/>
          <w:lang w:val="el-GR"/>
        </w:rPr>
        <w:t>μ</w:t>
      </w:r>
      <w:r w:rsidR="00BE3311">
        <w:rPr>
          <w:rFonts w:ascii="Calibri" w:hAnsi="Calibri"/>
          <w:color w:val="595959"/>
          <w:sz w:val="22"/>
          <w:szCs w:val="22"/>
          <w:lang w:val="el-GR"/>
        </w:rPr>
        <w:t xml:space="preserve">ετάλλου </w:t>
      </w:r>
      <w:r w:rsidR="00DB051E">
        <w:rPr>
          <w:rFonts w:ascii="Calibri" w:hAnsi="Calibri"/>
          <w:color w:val="595959"/>
          <w:sz w:val="22"/>
          <w:szCs w:val="22"/>
          <w:lang w:val="el-GR"/>
        </w:rPr>
        <w:t>μη-</w:t>
      </w:r>
      <w:proofErr w:type="spellStart"/>
      <w:r w:rsidR="00DB051E">
        <w:rPr>
          <w:rFonts w:ascii="Calibri" w:hAnsi="Calibri"/>
          <w:color w:val="595959"/>
          <w:sz w:val="22"/>
          <w:szCs w:val="22"/>
          <w:lang w:val="el-GR"/>
        </w:rPr>
        <w:t>Ρώσικης</w:t>
      </w:r>
      <w:proofErr w:type="spellEnd"/>
      <w:r w:rsidR="00DB051E">
        <w:rPr>
          <w:rFonts w:ascii="Calibri" w:hAnsi="Calibri"/>
          <w:color w:val="595959"/>
          <w:sz w:val="22"/>
          <w:szCs w:val="22"/>
          <w:lang w:val="el-GR"/>
        </w:rPr>
        <w:t xml:space="preserve"> προέλευσης</w:t>
      </w:r>
      <w:r w:rsidR="005A5A0E">
        <w:rPr>
          <w:rFonts w:ascii="Calibri" w:hAnsi="Calibri"/>
          <w:color w:val="595959"/>
          <w:sz w:val="22"/>
          <w:szCs w:val="22"/>
          <w:lang w:val="el-GR"/>
        </w:rPr>
        <w:t xml:space="preserve"> </w:t>
      </w:r>
      <w:r w:rsidR="00B22D9F">
        <w:rPr>
          <w:rFonts w:ascii="Calibri" w:hAnsi="Calibri"/>
          <w:color w:val="595959"/>
          <w:sz w:val="22"/>
          <w:szCs w:val="22"/>
          <w:lang w:val="el-GR"/>
        </w:rPr>
        <w:t xml:space="preserve">προσφέρουν μία σημαντική στήριξη στις τιμές </w:t>
      </w:r>
      <w:r w:rsidR="001B1CC7">
        <w:rPr>
          <w:rFonts w:ascii="Calibri" w:hAnsi="Calibri"/>
          <w:color w:val="595959"/>
          <w:sz w:val="22"/>
          <w:szCs w:val="22"/>
          <w:lang w:val="el-GR"/>
        </w:rPr>
        <w:t xml:space="preserve">των Ευρωπαϊκών </w:t>
      </w:r>
      <w:r w:rsidR="001B1CC7">
        <w:rPr>
          <w:rFonts w:ascii="Calibri" w:hAnsi="Calibri"/>
          <w:color w:val="595959"/>
          <w:sz w:val="22"/>
          <w:szCs w:val="22"/>
        </w:rPr>
        <w:t>premia</w:t>
      </w:r>
      <w:r w:rsidR="001B1CC7" w:rsidRPr="001B1CC7">
        <w:rPr>
          <w:rFonts w:ascii="Calibri" w:hAnsi="Calibri"/>
          <w:color w:val="595959"/>
          <w:sz w:val="22"/>
          <w:szCs w:val="22"/>
          <w:lang w:val="el-GR"/>
        </w:rPr>
        <w:t>.</w:t>
      </w:r>
    </w:p>
    <w:p w14:paraId="5C59454A" w14:textId="77777777" w:rsidR="00E52CDA" w:rsidRPr="00960D69" w:rsidRDefault="00E52CDA" w:rsidP="002217DA">
      <w:pPr>
        <w:pStyle w:val="BodyA"/>
        <w:jc w:val="both"/>
        <w:rPr>
          <w:rFonts w:ascii="Calibri" w:hAnsi="Calibri"/>
          <w:color w:val="595959"/>
          <w:sz w:val="22"/>
          <w:szCs w:val="22"/>
          <w:lang w:val="el-GR"/>
        </w:rPr>
      </w:pPr>
    </w:p>
    <w:p w14:paraId="67C4155A" w14:textId="77777777" w:rsidR="00E52CDA" w:rsidRPr="00960D69" w:rsidRDefault="00E52CDA" w:rsidP="00E52CDA">
      <w:pPr>
        <w:pStyle w:val="BodyA"/>
        <w:ind w:left="426"/>
        <w:jc w:val="both"/>
        <w:rPr>
          <w:rFonts w:ascii="Calibri" w:hAnsi="Calibri"/>
          <w:color w:val="595959"/>
          <w:sz w:val="22"/>
          <w:szCs w:val="22"/>
          <w:lang w:val="el-GR"/>
        </w:rPr>
      </w:pPr>
      <w:r w:rsidRPr="00960D69">
        <w:rPr>
          <w:rFonts w:ascii="Calibri" w:hAnsi="Calibri"/>
          <w:color w:val="595959"/>
          <w:sz w:val="22"/>
          <w:szCs w:val="22"/>
          <w:lang w:val="el-GR"/>
        </w:rPr>
        <w:t xml:space="preserve">Ο δείκτης API της αλουμίνας, ακολούθησε την τάση των τιμών του αλουμινίου, σημειώνοντας μείωση κατά </w:t>
      </w:r>
      <w:r>
        <w:rPr>
          <w:rFonts w:ascii="Calibri" w:hAnsi="Calibri"/>
          <w:color w:val="595959"/>
          <w:sz w:val="22"/>
          <w:szCs w:val="22"/>
          <w:lang w:val="el-GR"/>
        </w:rPr>
        <w:t>8</w:t>
      </w:r>
      <w:r w:rsidRPr="00960D69">
        <w:rPr>
          <w:rFonts w:ascii="Calibri" w:hAnsi="Calibri"/>
          <w:color w:val="595959"/>
          <w:sz w:val="22"/>
          <w:szCs w:val="22"/>
          <w:lang w:val="el-GR"/>
        </w:rPr>
        <w:t>% το Ε</w:t>
      </w:r>
      <w:r>
        <w:rPr>
          <w:rFonts w:ascii="Calibri" w:hAnsi="Calibri"/>
          <w:color w:val="595959"/>
          <w:sz w:val="22"/>
          <w:szCs w:val="22"/>
          <w:lang w:val="el-GR"/>
        </w:rPr>
        <w:t>ννεά</w:t>
      </w:r>
      <w:r w:rsidRPr="00960D69">
        <w:rPr>
          <w:rFonts w:ascii="Calibri" w:hAnsi="Calibri"/>
          <w:color w:val="595959"/>
          <w:sz w:val="22"/>
          <w:szCs w:val="22"/>
          <w:lang w:val="el-GR"/>
        </w:rPr>
        <w:t xml:space="preserve">μηνο του 2023 στα </w:t>
      </w:r>
      <w:r>
        <w:rPr>
          <w:rFonts w:ascii="Calibri" w:hAnsi="Calibri"/>
          <w:color w:val="595959"/>
          <w:sz w:val="22"/>
          <w:szCs w:val="22"/>
          <w:lang w:val="el-GR"/>
        </w:rPr>
        <w:t>348</w:t>
      </w:r>
      <w:r w:rsidRPr="00960D69">
        <w:rPr>
          <w:rFonts w:ascii="Calibri" w:hAnsi="Calibri"/>
          <w:color w:val="595959"/>
          <w:sz w:val="22"/>
          <w:szCs w:val="22"/>
          <w:lang w:val="el-GR"/>
        </w:rPr>
        <w:t>$/τόνο.</w:t>
      </w:r>
    </w:p>
    <w:p w14:paraId="687405FE" w14:textId="77777777" w:rsidR="00E52CDA" w:rsidRPr="00960D69" w:rsidRDefault="00E52CDA" w:rsidP="00E52CDA">
      <w:pPr>
        <w:pStyle w:val="BodyA"/>
        <w:ind w:left="426"/>
        <w:jc w:val="both"/>
        <w:rPr>
          <w:rFonts w:ascii="Calibri" w:hAnsi="Calibri"/>
          <w:color w:val="595959"/>
          <w:sz w:val="22"/>
          <w:szCs w:val="22"/>
          <w:lang w:val="el-GR"/>
        </w:rPr>
      </w:pPr>
    </w:p>
    <w:p w14:paraId="4616DB7B" w14:textId="28259EED" w:rsidR="00E52CDA" w:rsidRDefault="00E52CDA" w:rsidP="00E52CDA">
      <w:pPr>
        <w:pStyle w:val="BodyA"/>
        <w:ind w:left="426"/>
        <w:jc w:val="both"/>
        <w:rPr>
          <w:rFonts w:ascii="Calibri" w:hAnsi="Calibri"/>
          <w:color w:val="595959"/>
          <w:sz w:val="22"/>
          <w:szCs w:val="22"/>
          <w:lang w:val="el-GR"/>
        </w:rPr>
      </w:pPr>
      <w:r w:rsidRPr="00960D69">
        <w:rPr>
          <w:rFonts w:ascii="Calibri" w:hAnsi="Calibri"/>
          <w:color w:val="595959"/>
          <w:sz w:val="22"/>
          <w:szCs w:val="22"/>
          <w:lang w:val="el-GR"/>
        </w:rPr>
        <w:t xml:space="preserve">Παρά το αδύναμο περιβάλλον στην αγορά αλουμινίου, η MYTILINEOS, με έγκαιρη ανάληψη δράσεων, </w:t>
      </w:r>
      <w:r w:rsidR="00390298">
        <w:rPr>
          <w:rFonts w:ascii="Calibri" w:hAnsi="Calibri"/>
          <w:color w:val="595959"/>
          <w:sz w:val="22"/>
          <w:szCs w:val="22"/>
          <w:lang w:val="el-GR"/>
        </w:rPr>
        <w:t xml:space="preserve">καταφέρνει να διατηρεί </w:t>
      </w:r>
      <w:r w:rsidR="00D36450">
        <w:rPr>
          <w:rFonts w:ascii="Calibri" w:hAnsi="Calibri"/>
          <w:color w:val="595959"/>
          <w:sz w:val="22"/>
          <w:szCs w:val="22"/>
          <w:lang w:val="el-GR"/>
        </w:rPr>
        <w:t xml:space="preserve">την κερδοφορία της </w:t>
      </w:r>
      <w:r w:rsidR="00EE1C6C">
        <w:rPr>
          <w:rFonts w:ascii="Calibri" w:hAnsi="Calibri"/>
          <w:color w:val="595959"/>
          <w:sz w:val="22"/>
          <w:szCs w:val="22"/>
          <w:lang w:val="el-GR"/>
        </w:rPr>
        <w:t>κο</w:t>
      </w:r>
      <w:r w:rsidR="00EE1C6C" w:rsidRPr="00D028BE">
        <w:rPr>
          <w:rFonts w:ascii="Calibri" w:hAnsi="Calibri"/>
          <w:color w:val="595959"/>
          <w:sz w:val="22"/>
          <w:szCs w:val="22"/>
          <w:lang w:val="el-GR"/>
        </w:rPr>
        <w:t>ντά</w:t>
      </w:r>
      <w:r w:rsidR="00D028BE" w:rsidRPr="00D028BE">
        <w:rPr>
          <w:rFonts w:ascii="Calibri" w:hAnsi="Calibri"/>
          <w:color w:val="595959"/>
          <w:sz w:val="22"/>
          <w:szCs w:val="22"/>
          <w:lang w:val="el-GR"/>
        </w:rPr>
        <w:t xml:space="preserve"> </w:t>
      </w:r>
      <w:r w:rsidRPr="00D028BE">
        <w:rPr>
          <w:rFonts w:ascii="Calibri" w:hAnsi="Calibri"/>
          <w:color w:val="595959"/>
          <w:sz w:val="22"/>
          <w:szCs w:val="22"/>
          <w:lang w:val="el-GR"/>
        </w:rPr>
        <w:t>στα ιστορικά υψηλά</w:t>
      </w:r>
      <w:r>
        <w:rPr>
          <w:rFonts w:ascii="Calibri" w:hAnsi="Calibri"/>
          <w:color w:val="595959"/>
          <w:sz w:val="22"/>
          <w:szCs w:val="22"/>
          <w:lang w:val="el-GR"/>
        </w:rPr>
        <w:t xml:space="preserve"> επίπεδα </w:t>
      </w:r>
      <w:r w:rsidRPr="00D028BE">
        <w:rPr>
          <w:rFonts w:ascii="Calibri" w:hAnsi="Calibri"/>
          <w:color w:val="595959"/>
          <w:sz w:val="22"/>
          <w:szCs w:val="22"/>
          <w:lang w:val="el-GR"/>
        </w:rPr>
        <w:t xml:space="preserve">που σημειώθηκαν στο </w:t>
      </w:r>
      <w:r w:rsidR="00366D7C">
        <w:rPr>
          <w:rFonts w:ascii="Calibri" w:hAnsi="Calibri"/>
          <w:color w:val="595959"/>
          <w:sz w:val="22"/>
          <w:szCs w:val="22"/>
          <w:lang w:val="el-GR"/>
        </w:rPr>
        <w:t>Ε</w:t>
      </w:r>
      <w:r w:rsidRPr="00D028BE">
        <w:rPr>
          <w:rFonts w:ascii="Calibri" w:hAnsi="Calibri"/>
          <w:color w:val="595959"/>
          <w:sz w:val="22"/>
          <w:szCs w:val="22"/>
          <w:lang w:val="el-GR"/>
        </w:rPr>
        <w:t>ννεάμηνο του 2022.</w:t>
      </w:r>
      <w:r w:rsidRPr="00960D69">
        <w:rPr>
          <w:rFonts w:ascii="Calibri" w:hAnsi="Calibri"/>
          <w:color w:val="595959"/>
          <w:sz w:val="22"/>
          <w:szCs w:val="22"/>
          <w:lang w:val="el-GR"/>
        </w:rPr>
        <w:t xml:space="preserve"> Η MYTILINEOS, μεταξύ άλλων, </w:t>
      </w:r>
      <w:r w:rsidR="00D028BE">
        <w:rPr>
          <w:rFonts w:ascii="Calibri" w:hAnsi="Calibri"/>
          <w:color w:val="595959"/>
          <w:sz w:val="22"/>
          <w:szCs w:val="22"/>
          <w:lang w:val="el-GR"/>
        </w:rPr>
        <w:t xml:space="preserve">έχει </w:t>
      </w:r>
      <w:r w:rsidRPr="00960D69">
        <w:rPr>
          <w:rFonts w:ascii="Calibri" w:hAnsi="Calibri"/>
          <w:color w:val="595959"/>
          <w:sz w:val="22"/>
          <w:szCs w:val="22"/>
          <w:lang w:val="el-GR"/>
        </w:rPr>
        <w:t>κατ</w:t>
      </w:r>
      <w:r w:rsidR="00D028BE">
        <w:rPr>
          <w:rFonts w:ascii="Calibri" w:hAnsi="Calibri"/>
          <w:color w:val="595959"/>
          <w:sz w:val="22"/>
          <w:szCs w:val="22"/>
          <w:lang w:val="el-GR"/>
        </w:rPr>
        <w:t>αφέρει</w:t>
      </w:r>
      <w:r w:rsidRPr="00960D69">
        <w:rPr>
          <w:rFonts w:ascii="Calibri" w:hAnsi="Calibri"/>
          <w:color w:val="595959"/>
          <w:sz w:val="22"/>
          <w:szCs w:val="22"/>
          <w:lang w:val="el-GR"/>
        </w:rPr>
        <w:t xml:space="preserve"> την κατοχύρωση ευνοϊκών τιμών LME, ισοτιμίας €/$, καθώς και τον έλεγχο του κόστους, που σε συνδυασμό με τα σημαντικά συγκριτικά πλεονεκτήματα που προσφέρει η συνύπαρξη των τομέων Ενέργειας κα</w:t>
      </w:r>
      <w:r w:rsidR="00244606">
        <w:rPr>
          <w:rFonts w:ascii="Calibri" w:hAnsi="Calibri"/>
          <w:color w:val="595959"/>
          <w:sz w:val="22"/>
          <w:szCs w:val="22"/>
          <w:lang w:val="el-GR"/>
        </w:rPr>
        <w:t xml:space="preserve">ι </w:t>
      </w:r>
      <w:r w:rsidRPr="00960D69">
        <w:rPr>
          <w:rFonts w:ascii="Calibri" w:hAnsi="Calibri"/>
          <w:color w:val="595959"/>
          <w:sz w:val="22"/>
          <w:szCs w:val="22"/>
          <w:lang w:val="el-GR"/>
        </w:rPr>
        <w:t xml:space="preserve">Μετάλλων, </w:t>
      </w:r>
      <w:r w:rsidR="007D42C5" w:rsidRPr="009A2C45">
        <w:rPr>
          <w:rFonts w:ascii="Calibri" w:hAnsi="Calibri"/>
          <w:color w:val="595959"/>
          <w:sz w:val="22"/>
          <w:szCs w:val="22"/>
          <w:lang w:val="el-GR"/>
        </w:rPr>
        <w:t>οδηγ</w:t>
      </w:r>
      <w:r w:rsidR="007D42C5">
        <w:rPr>
          <w:rFonts w:ascii="Calibri" w:hAnsi="Calibri"/>
          <w:color w:val="595959"/>
          <w:sz w:val="22"/>
          <w:szCs w:val="22"/>
          <w:lang w:val="el-GR"/>
        </w:rPr>
        <w:t>ούν</w:t>
      </w:r>
      <w:r w:rsidRPr="009A2C45">
        <w:rPr>
          <w:rFonts w:ascii="Calibri" w:hAnsi="Calibri"/>
          <w:color w:val="595959"/>
          <w:sz w:val="22"/>
          <w:szCs w:val="22"/>
          <w:lang w:val="el-GR"/>
        </w:rPr>
        <w:t xml:space="preserve"> στην επίτευξη υψηλού περιθωρίου </w:t>
      </w:r>
      <w:r w:rsidRPr="00960D69">
        <w:rPr>
          <w:rFonts w:ascii="Calibri" w:hAnsi="Calibri"/>
          <w:color w:val="595959"/>
          <w:sz w:val="22"/>
          <w:szCs w:val="22"/>
          <w:lang w:val="el-GR"/>
        </w:rPr>
        <w:t xml:space="preserve">κέρδους και </w:t>
      </w:r>
      <w:r w:rsidR="007D42C5">
        <w:rPr>
          <w:rFonts w:ascii="Calibri" w:hAnsi="Calibri"/>
          <w:color w:val="595959"/>
          <w:sz w:val="22"/>
          <w:szCs w:val="22"/>
          <w:lang w:val="el-GR"/>
        </w:rPr>
        <w:t>ως εκ τούτου στη</w:t>
      </w:r>
      <w:r w:rsidRPr="00960D69">
        <w:rPr>
          <w:rFonts w:ascii="Calibri" w:hAnsi="Calibri"/>
          <w:color w:val="595959"/>
          <w:sz w:val="22"/>
          <w:szCs w:val="22"/>
          <w:lang w:val="el-GR"/>
        </w:rPr>
        <w:t xml:space="preserve"> διατήρηση της MYTILINEOS μεταξύ των ανταγωνιστικότερων παραγωγών αλουμινίου και αλουμίνας παγκοσμίως.</w:t>
      </w:r>
    </w:p>
    <w:p w14:paraId="75EEE156" w14:textId="77777777" w:rsidR="00E52CDA" w:rsidRDefault="00E52CDA" w:rsidP="00E52CDA">
      <w:pPr>
        <w:pStyle w:val="BodyA"/>
        <w:ind w:left="426"/>
        <w:jc w:val="both"/>
        <w:rPr>
          <w:rFonts w:ascii="Calibri" w:hAnsi="Calibri"/>
          <w:color w:val="595959"/>
          <w:sz w:val="22"/>
          <w:szCs w:val="22"/>
          <w:lang w:val="el-GR"/>
        </w:rPr>
      </w:pPr>
    </w:p>
    <w:p w14:paraId="5526BD05" w14:textId="759D722C" w:rsidR="00B56D00" w:rsidRPr="00660A9B" w:rsidRDefault="00E52CDA" w:rsidP="00BA62CA">
      <w:pPr>
        <w:pStyle w:val="BodyA"/>
        <w:ind w:left="426"/>
        <w:jc w:val="both"/>
        <w:rPr>
          <w:rFonts w:ascii="Calibri" w:hAnsi="Calibri"/>
          <w:color w:val="595959"/>
          <w:sz w:val="22"/>
          <w:szCs w:val="22"/>
          <w:lang w:val="el-GR"/>
        </w:rPr>
      </w:pPr>
      <w:r w:rsidRPr="00EE4508">
        <w:rPr>
          <w:rFonts w:ascii="Calibri" w:hAnsi="Calibri"/>
          <w:color w:val="595959"/>
          <w:sz w:val="22"/>
          <w:szCs w:val="22"/>
          <w:lang w:val="el-GR"/>
        </w:rPr>
        <w:t>Στις αρχές Σεπτεμβρίου</w:t>
      </w:r>
      <w:r>
        <w:rPr>
          <w:rFonts w:ascii="Calibri" w:hAnsi="Calibri"/>
          <w:color w:val="595959"/>
          <w:sz w:val="22"/>
          <w:szCs w:val="22"/>
          <w:lang w:val="el-GR"/>
        </w:rPr>
        <w:t xml:space="preserve"> η </w:t>
      </w:r>
      <w:r>
        <w:rPr>
          <w:rFonts w:ascii="Calibri" w:hAnsi="Calibri"/>
          <w:color w:val="595959"/>
          <w:sz w:val="22"/>
          <w:szCs w:val="22"/>
        </w:rPr>
        <w:t>MYTILINEOS</w:t>
      </w:r>
      <w:r w:rsidRPr="00EE4508">
        <w:rPr>
          <w:rFonts w:ascii="Calibri" w:hAnsi="Calibri"/>
          <w:color w:val="595959"/>
          <w:sz w:val="22"/>
          <w:szCs w:val="22"/>
          <w:lang w:val="el-GR"/>
        </w:rPr>
        <w:t xml:space="preserve"> </w:t>
      </w:r>
      <w:r w:rsidRPr="00EE4508">
        <w:rPr>
          <w:rFonts w:ascii="Calibri" w:hAnsi="Calibri" w:hint="cs"/>
          <w:color w:val="595959"/>
          <w:sz w:val="22"/>
          <w:szCs w:val="22"/>
          <w:lang w:val="el-GR"/>
        </w:rPr>
        <w:t>ανακο</w:t>
      </w:r>
      <w:r>
        <w:rPr>
          <w:rFonts w:ascii="Calibri" w:hAnsi="Calibri"/>
          <w:color w:val="595959"/>
          <w:sz w:val="22"/>
          <w:szCs w:val="22"/>
          <w:lang w:val="el-GR"/>
        </w:rPr>
        <w:t>ίνωσε</w:t>
      </w:r>
      <w:r w:rsidRPr="00EE4508">
        <w:rPr>
          <w:rFonts w:ascii="Calibri" w:hAnsi="Calibri"/>
          <w:color w:val="595959"/>
          <w:sz w:val="22"/>
          <w:szCs w:val="22"/>
          <w:lang w:val="el-GR"/>
        </w:rPr>
        <w:t xml:space="preserve"> </w:t>
      </w:r>
      <w:r w:rsidRPr="00EE4508">
        <w:rPr>
          <w:rFonts w:ascii="Calibri" w:hAnsi="Calibri" w:hint="cs"/>
          <w:color w:val="595959"/>
          <w:sz w:val="22"/>
          <w:szCs w:val="22"/>
          <w:lang w:val="el-GR"/>
        </w:rPr>
        <w:t>την</w:t>
      </w:r>
      <w:r w:rsidRPr="00EE4508">
        <w:rPr>
          <w:rFonts w:ascii="Calibri" w:hAnsi="Calibri"/>
          <w:color w:val="595959"/>
          <w:sz w:val="22"/>
          <w:szCs w:val="22"/>
          <w:lang w:val="el-GR"/>
        </w:rPr>
        <w:t xml:space="preserve"> </w:t>
      </w:r>
      <w:r w:rsidRPr="00EE4508">
        <w:rPr>
          <w:rFonts w:ascii="Calibri" w:hAnsi="Calibri" w:hint="cs"/>
          <w:color w:val="595959"/>
          <w:sz w:val="22"/>
          <w:szCs w:val="22"/>
          <w:lang w:val="el-GR"/>
        </w:rPr>
        <w:t>υπογραφή</w:t>
      </w:r>
      <w:r w:rsidRPr="00EE4508">
        <w:rPr>
          <w:rFonts w:ascii="Calibri" w:hAnsi="Calibri"/>
          <w:color w:val="595959"/>
          <w:sz w:val="22"/>
          <w:szCs w:val="22"/>
          <w:lang w:val="el-GR"/>
        </w:rPr>
        <w:t xml:space="preserve"> </w:t>
      </w:r>
      <w:r w:rsidRPr="00EE4508">
        <w:rPr>
          <w:rFonts w:ascii="Calibri" w:hAnsi="Calibri" w:hint="cs"/>
          <w:color w:val="595959"/>
          <w:sz w:val="22"/>
          <w:szCs w:val="22"/>
          <w:lang w:val="el-GR"/>
        </w:rPr>
        <w:t>συμφωνίας</w:t>
      </w:r>
      <w:r w:rsidRPr="00EE4508">
        <w:rPr>
          <w:rFonts w:ascii="Calibri" w:hAnsi="Calibri"/>
          <w:color w:val="595959"/>
          <w:sz w:val="22"/>
          <w:szCs w:val="22"/>
          <w:lang w:val="el-GR"/>
        </w:rPr>
        <w:t xml:space="preserve"> </w:t>
      </w:r>
      <w:r w:rsidRPr="00EE4508">
        <w:rPr>
          <w:rFonts w:ascii="Calibri" w:hAnsi="Calibri" w:hint="cs"/>
          <w:color w:val="595959"/>
          <w:sz w:val="22"/>
          <w:szCs w:val="22"/>
          <w:lang w:val="el-GR"/>
        </w:rPr>
        <w:t>για</w:t>
      </w:r>
      <w:r w:rsidRPr="00EE4508">
        <w:rPr>
          <w:rFonts w:ascii="Calibri" w:hAnsi="Calibri"/>
          <w:color w:val="595959"/>
          <w:sz w:val="22"/>
          <w:szCs w:val="22"/>
          <w:lang w:val="el-GR"/>
        </w:rPr>
        <w:t xml:space="preserve"> </w:t>
      </w:r>
      <w:r w:rsidRPr="00EE4508">
        <w:rPr>
          <w:rFonts w:ascii="Calibri" w:hAnsi="Calibri" w:hint="cs"/>
          <w:color w:val="595959"/>
          <w:sz w:val="22"/>
          <w:szCs w:val="22"/>
          <w:lang w:val="el-GR"/>
        </w:rPr>
        <w:t>την</w:t>
      </w:r>
      <w:r w:rsidRPr="00EE4508">
        <w:rPr>
          <w:rFonts w:ascii="Calibri" w:hAnsi="Calibri"/>
          <w:color w:val="595959"/>
          <w:sz w:val="22"/>
          <w:szCs w:val="22"/>
          <w:lang w:val="el-GR"/>
        </w:rPr>
        <w:t xml:space="preserve"> </w:t>
      </w:r>
      <w:r w:rsidRPr="00EE4508">
        <w:rPr>
          <w:rFonts w:ascii="Calibri" w:hAnsi="Calibri" w:hint="cs"/>
          <w:color w:val="595959"/>
          <w:sz w:val="22"/>
          <w:szCs w:val="22"/>
          <w:lang w:val="el-GR"/>
        </w:rPr>
        <w:t>εξαγορά</w:t>
      </w:r>
      <w:r w:rsidRPr="00EE4508">
        <w:rPr>
          <w:rFonts w:ascii="Calibri" w:hAnsi="Calibri"/>
          <w:color w:val="595959"/>
          <w:sz w:val="22"/>
          <w:szCs w:val="22"/>
          <w:lang w:val="el-GR"/>
        </w:rPr>
        <w:t xml:space="preserve"> </w:t>
      </w:r>
      <w:r w:rsidRPr="00EE4508">
        <w:rPr>
          <w:rFonts w:ascii="Calibri" w:hAnsi="Calibri" w:hint="cs"/>
          <w:color w:val="595959"/>
          <w:sz w:val="22"/>
          <w:szCs w:val="22"/>
          <w:lang w:val="el-GR"/>
        </w:rPr>
        <w:t>του</w:t>
      </w:r>
      <w:r w:rsidRPr="00EE4508">
        <w:rPr>
          <w:rFonts w:ascii="Calibri" w:hAnsi="Calibri"/>
          <w:color w:val="595959"/>
          <w:sz w:val="22"/>
          <w:szCs w:val="22"/>
          <w:lang w:val="el-GR"/>
        </w:rPr>
        <w:t xml:space="preserve"> 100% </w:t>
      </w:r>
      <w:r w:rsidRPr="00EE4508">
        <w:rPr>
          <w:rFonts w:ascii="Calibri" w:hAnsi="Calibri" w:hint="cs"/>
          <w:color w:val="595959"/>
          <w:sz w:val="22"/>
          <w:szCs w:val="22"/>
          <w:lang w:val="el-GR"/>
        </w:rPr>
        <w:t>των</w:t>
      </w:r>
      <w:r w:rsidRPr="00EE4508">
        <w:rPr>
          <w:rFonts w:ascii="Calibri" w:hAnsi="Calibri"/>
          <w:color w:val="595959"/>
          <w:sz w:val="22"/>
          <w:szCs w:val="22"/>
          <w:lang w:val="el-GR"/>
        </w:rPr>
        <w:t xml:space="preserve"> </w:t>
      </w:r>
      <w:r w:rsidRPr="00EE4508">
        <w:rPr>
          <w:rFonts w:ascii="Calibri" w:hAnsi="Calibri" w:hint="cs"/>
          <w:color w:val="595959"/>
          <w:sz w:val="22"/>
          <w:szCs w:val="22"/>
          <w:lang w:val="el-GR"/>
        </w:rPr>
        <w:t>μετοχών</w:t>
      </w:r>
      <w:r w:rsidRPr="00EE4508">
        <w:rPr>
          <w:rFonts w:ascii="Calibri" w:hAnsi="Calibri"/>
          <w:color w:val="595959"/>
          <w:sz w:val="22"/>
          <w:szCs w:val="22"/>
          <w:lang w:val="el-GR"/>
        </w:rPr>
        <w:t xml:space="preserve"> </w:t>
      </w:r>
      <w:r w:rsidRPr="00EE4508">
        <w:rPr>
          <w:rFonts w:ascii="Calibri" w:hAnsi="Calibri" w:hint="cs"/>
          <w:color w:val="595959"/>
          <w:sz w:val="22"/>
          <w:szCs w:val="22"/>
          <w:lang w:val="el-GR"/>
        </w:rPr>
        <w:t>της</w:t>
      </w:r>
      <w:r w:rsidRPr="00EE4508">
        <w:rPr>
          <w:rFonts w:ascii="Calibri" w:hAnsi="Calibri"/>
          <w:color w:val="595959"/>
          <w:sz w:val="22"/>
          <w:szCs w:val="22"/>
          <w:lang w:val="el-GR"/>
        </w:rPr>
        <w:t xml:space="preserve"> </w:t>
      </w:r>
      <w:r w:rsidRPr="008F5710">
        <w:rPr>
          <w:rFonts w:ascii="Calibri" w:hAnsi="Calibri"/>
          <w:color w:val="595959"/>
          <w:sz w:val="22"/>
          <w:szCs w:val="22"/>
          <w:lang w:val="el-GR"/>
        </w:rPr>
        <w:t>IMERYS</w:t>
      </w:r>
      <w:r w:rsidR="00217736" w:rsidRPr="00217736">
        <w:rPr>
          <w:rFonts w:ascii="Calibri" w:hAnsi="Calibri"/>
          <w:color w:val="595959"/>
          <w:sz w:val="22"/>
          <w:szCs w:val="22"/>
          <w:lang w:val="el-GR"/>
        </w:rPr>
        <w:t xml:space="preserve"> </w:t>
      </w:r>
      <w:r w:rsidR="00217736">
        <w:rPr>
          <w:rFonts w:ascii="Calibri" w:hAnsi="Calibri"/>
          <w:color w:val="595959"/>
          <w:sz w:val="22"/>
          <w:szCs w:val="22"/>
          <w:lang w:val="el-GR"/>
        </w:rPr>
        <w:t>ΒΩΞΙΤΕΣ</w:t>
      </w:r>
      <w:r w:rsidRPr="00660A9B">
        <w:rPr>
          <w:rFonts w:ascii="Calibri" w:hAnsi="Calibri"/>
          <w:color w:val="595959"/>
          <w:sz w:val="22"/>
          <w:szCs w:val="22"/>
          <w:lang w:val="el-GR"/>
        </w:rPr>
        <w:t>.</w:t>
      </w:r>
      <w:r>
        <w:rPr>
          <w:rFonts w:ascii="Calibri" w:hAnsi="Calibri"/>
          <w:color w:val="595959"/>
          <w:sz w:val="22"/>
          <w:szCs w:val="22"/>
          <w:lang w:val="el-GR"/>
        </w:rPr>
        <w:t xml:space="preserve"> </w:t>
      </w:r>
      <w:r w:rsidRPr="00425786">
        <w:rPr>
          <w:rFonts w:ascii="Calibri" w:hAnsi="Calibri"/>
          <w:color w:val="595959"/>
          <w:sz w:val="22"/>
          <w:szCs w:val="22"/>
          <w:lang w:val="el-GR"/>
        </w:rPr>
        <w:t xml:space="preserve">Με την παραπάνω συμφωνία </w:t>
      </w:r>
      <w:r w:rsidRPr="00425786">
        <w:rPr>
          <w:rFonts w:ascii="Calibri" w:hAnsi="Calibri" w:hint="cs"/>
          <w:color w:val="595959"/>
          <w:sz w:val="22"/>
          <w:szCs w:val="22"/>
          <w:lang w:val="el-GR"/>
        </w:rPr>
        <w:t>διασφαλίζεται</w:t>
      </w:r>
      <w:r w:rsidRPr="00425786">
        <w:rPr>
          <w:rFonts w:ascii="Calibri" w:hAnsi="Calibri"/>
          <w:color w:val="595959"/>
          <w:sz w:val="22"/>
          <w:szCs w:val="22"/>
          <w:lang w:val="el-GR"/>
        </w:rPr>
        <w:t xml:space="preserve"> </w:t>
      </w:r>
      <w:r w:rsidR="00957363" w:rsidRPr="00425786">
        <w:rPr>
          <w:rFonts w:ascii="Calibri" w:hAnsi="Calibri"/>
          <w:color w:val="595959"/>
          <w:sz w:val="22"/>
          <w:szCs w:val="22"/>
          <w:lang w:val="el-GR"/>
        </w:rPr>
        <w:t xml:space="preserve">ο </w:t>
      </w:r>
      <w:r w:rsidRPr="00425786">
        <w:rPr>
          <w:rFonts w:ascii="Calibri" w:hAnsi="Calibri" w:hint="cs"/>
          <w:color w:val="595959"/>
          <w:sz w:val="22"/>
          <w:szCs w:val="22"/>
          <w:lang w:val="el-GR"/>
        </w:rPr>
        <w:t>μακροχρόνι</w:t>
      </w:r>
      <w:r w:rsidR="00957363" w:rsidRPr="00425786">
        <w:rPr>
          <w:rFonts w:ascii="Calibri" w:hAnsi="Calibri"/>
          <w:color w:val="595959"/>
          <w:sz w:val="22"/>
          <w:szCs w:val="22"/>
          <w:lang w:val="el-GR"/>
        </w:rPr>
        <w:t>ος</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εφοδιασμός</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του</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εργοστασίου</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Αλουμίνιον</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της</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Ελλάδος</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της</w:t>
      </w:r>
      <w:r w:rsidRPr="00425786">
        <w:rPr>
          <w:rFonts w:ascii="Calibri" w:hAnsi="Calibri"/>
          <w:color w:val="595959"/>
          <w:sz w:val="22"/>
          <w:szCs w:val="22"/>
          <w:lang w:val="el-GR"/>
        </w:rPr>
        <w:t xml:space="preserve"> </w:t>
      </w:r>
      <w:r w:rsidR="000A1470" w:rsidRPr="00425786">
        <w:rPr>
          <w:rFonts w:ascii="Calibri" w:hAnsi="Calibri"/>
          <w:color w:val="595959"/>
          <w:sz w:val="22"/>
          <w:szCs w:val="22"/>
          <w:lang w:val="el-GR"/>
        </w:rPr>
        <w:t>μεγαλύτερης</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καθετοποιημένης</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μονάδας</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παραγωγής</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βωξίτη</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αλουμίνας</w:t>
      </w:r>
      <w:r w:rsidR="00DD1AA0" w:rsidRPr="00425786">
        <w:rPr>
          <w:rFonts w:ascii="Calibri" w:hAnsi="Calibri"/>
          <w:color w:val="595959"/>
          <w:sz w:val="22"/>
          <w:szCs w:val="22"/>
          <w:lang w:val="el-GR"/>
        </w:rPr>
        <w:t xml:space="preserve"> και</w:t>
      </w:r>
      <w:r w:rsidRPr="00425786">
        <w:rPr>
          <w:rFonts w:ascii="Calibri" w:hAnsi="Calibri"/>
          <w:color w:val="595959"/>
          <w:sz w:val="22"/>
          <w:szCs w:val="22"/>
          <w:lang w:val="el-GR"/>
        </w:rPr>
        <w:t xml:space="preserve"> </w:t>
      </w:r>
      <w:proofErr w:type="spellStart"/>
      <w:r w:rsidRPr="00425786">
        <w:rPr>
          <w:rFonts w:ascii="Calibri" w:hAnsi="Calibri" w:hint="cs"/>
          <w:color w:val="595959"/>
          <w:sz w:val="22"/>
          <w:szCs w:val="22"/>
          <w:lang w:val="el-GR"/>
        </w:rPr>
        <w:t>πρωτόχυτου</w:t>
      </w:r>
      <w:proofErr w:type="spellEnd"/>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αλουμινίου</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στην</w:t>
      </w:r>
      <w:r w:rsidRPr="00425786">
        <w:rPr>
          <w:rFonts w:ascii="Calibri" w:hAnsi="Calibri"/>
          <w:color w:val="595959"/>
          <w:sz w:val="22"/>
          <w:szCs w:val="22"/>
          <w:lang w:val="el-GR"/>
        </w:rPr>
        <w:t xml:space="preserve"> </w:t>
      </w:r>
      <w:r w:rsidRPr="00425786">
        <w:rPr>
          <w:rFonts w:ascii="Calibri" w:hAnsi="Calibri" w:hint="cs"/>
          <w:color w:val="595959"/>
          <w:sz w:val="22"/>
          <w:szCs w:val="22"/>
          <w:lang w:val="el-GR"/>
        </w:rPr>
        <w:t>Ε</w:t>
      </w:r>
      <w:r w:rsidRPr="00425786">
        <w:rPr>
          <w:rFonts w:ascii="Calibri" w:hAnsi="Calibri"/>
          <w:color w:val="595959"/>
          <w:sz w:val="22"/>
          <w:szCs w:val="22"/>
          <w:lang w:val="el-GR"/>
        </w:rPr>
        <w:t>.</w:t>
      </w:r>
      <w:r w:rsidRPr="00425786">
        <w:rPr>
          <w:rFonts w:ascii="Calibri" w:hAnsi="Calibri" w:hint="cs"/>
          <w:color w:val="595959"/>
          <w:sz w:val="22"/>
          <w:szCs w:val="22"/>
          <w:lang w:val="el-GR"/>
        </w:rPr>
        <w:t>Ε</w:t>
      </w:r>
      <w:r w:rsidRPr="00425786">
        <w:rPr>
          <w:rFonts w:ascii="Calibri" w:hAnsi="Calibri"/>
          <w:color w:val="595959"/>
          <w:sz w:val="22"/>
          <w:szCs w:val="22"/>
          <w:lang w:val="el-GR"/>
        </w:rPr>
        <w:t>.</w:t>
      </w:r>
      <w:r w:rsidR="00516C82">
        <w:rPr>
          <w:rFonts w:ascii="Calibri" w:hAnsi="Calibri"/>
          <w:color w:val="595959"/>
          <w:sz w:val="22"/>
          <w:szCs w:val="22"/>
          <w:lang w:val="el-GR"/>
        </w:rPr>
        <w:t xml:space="preserve">, </w:t>
      </w:r>
      <w:r w:rsidR="001E74AA">
        <w:rPr>
          <w:rFonts w:ascii="Calibri" w:hAnsi="Calibri"/>
          <w:color w:val="595959"/>
          <w:sz w:val="22"/>
          <w:szCs w:val="22"/>
          <w:lang w:val="el-GR"/>
        </w:rPr>
        <w:t xml:space="preserve">καθώς </w:t>
      </w:r>
      <w:r w:rsidR="003D1FFB">
        <w:rPr>
          <w:rFonts w:ascii="Calibri" w:hAnsi="Calibri"/>
          <w:color w:val="595959"/>
          <w:sz w:val="22"/>
          <w:szCs w:val="22"/>
          <w:lang w:val="el-GR"/>
        </w:rPr>
        <w:t xml:space="preserve">πλέον η </w:t>
      </w:r>
      <w:r w:rsidR="003D1FFB">
        <w:rPr>
          <w:rFonts w:ascii="Calibri" w:hAnsi="Calibri"/>
          <w:color w:val="595959"/>
          <w:sz w:val="22"/>
          <w:szCs w:val="22"/>
        </w:rPr>
        <w:t>MYTILINEOS</w:t>
      </w:r>
      <w:r w:rsidR="003D1FFB" w:rsidRPr="003D1FFB">
        <w:rPr>
          <w:rFonts w:ascii="Calibri" w:hAnsi="Calibri"/>
          <w:color w:val="595959"/>
          <w:sz w:val="22"/>
          <w:szCs w:val="22"/>
          <w:lang w:val="el-GR"/>
        </w:rPr>
        <w:t xml:space="preserve"> </w:t>
      </w:r>
      <w:r w:rsidR="003C41A2">
        <w:rPr>
          <w:rFonts w:ascii="Calibri" w:hAnsi="Calibri"/>
          <w:color w:val="595959"/>
          <w:sz w:val="22"/>
          <w:szCs w:val="22"/>
          <w:lang w:val="el-GR"/>
        </w:rPr>
        <w:t xml:space="preserve">αποκτά δυνατότητα </w:t>
      </w:r>
      <w:r w:rsidR="00810ECB">
        <w:rPr>
          <w:rFonts w:ascii="Calibri" w:hAnsi="Calibri"/>
          <w:color w:val="595959"/>
          <w:sz w:val="22"/>
          <w:szCs w:val="22"/>
          <w:lang w:val="el-GR"/>
        </w:rPr>
        <w:t xml:space="preserve">παραγωγής </w:t>
      </w:r>
      <w:r w:rsidR="00A82372">
        <w:rPr>
          <w:rFonts w:ascii="Calibri" w:hAnsi="Calibri"/>
          <w:color w:val="595959"/>
          <w:sz w:val="22"/>
          <w:szCs w:val="22"/>
          <w:lang w:val="el-GR"/>
        </w:rPr>
        <w:t>βωξίτη</w:t>
      </w:r>
      <w:r w:rsidR="00810ECB">
        <w:rPr>
          <w:rFonts w:ascii="Calibri" w:hAnsi="Calibri"/>
          <w:color w:val="595959"/>
          <w:sz w:val="22"/>
          <w:szCs w:val="22"/>
          <w:lang w:val="el-GR"/>
        </w:rPr>
        <w:t xml:space="preserve"> άνω των 1</w:t>
      </w:r>
      <w:r w:rsidR="000564B7" w:rsidRPr="000564B7">
        <w:rPr>
          <w:rFonts w:ascii="Calibri" w:hAnsi="Calibri"/>
          <w:color w:val="595959"/>
          <w:sz w:val="22"/>
          <w:szCs w:val="22"/>
          <w:lang w:val="el-GR"/>
        </w:rPr>
        <w:t>,</w:t>
      </w:r>
      <w:r w:rsidR="00810ECB">
        <w:rPr>
          <w:rFonts w:ascii="Calibri" w:hAnsi="Calibri"/>
          <w:color w:val="595959"/>
          <w:sz w:val="22"/>
          <w:szCs w:val="22"/>
          <w:lang w:val="el-GR"/>
        </w:rPr>
        <w:t>2 εκατ. τόνων</w:t>
      </w:r>
      <w:r w:rsidR="00A82372">
        <w:rPr>
          <w:rFonts w:ascii="Calibri" w:hAnsi="Calibri"/>
          <w:color w:val="595959"/>
          <w:sz w:val="22"/>
          <w:szCs w:val="22"/>
          <w:lang w:val="el-GR"/>
        </w:rPr>
        <w:t xml:space="preserve"> ετησίως</w:t>
      </w:r>
      <w:r w:rsidR="00EA214B">
        <w:rPr>
          <w:rFonts w:ascii="Calibri" w:hAnsi="Calibri"/>
          <w:color w:val="595959"/>
          <w:sz w:val="22"/>
          <w:szCs w:val="22"/>
          <w:lang w:val="el-GR"/>
        </w:rPr>
        <w:t xml:space="preserve">, καθιστώντας </w:t>
      </w:r>
      <w:r w:rsidR="00EA214B" w:rsidRPr="003F3E66">
        <w:rPr>
          <w:rFonts w:ascii="Calibri" w:hAnsi="Calibri" w:hint="cs"/>
          <w:color w:val="595959"/>
          <w:sz w:val="22"/>
          <w:szCs w:val="22"/>
          <w:lang w:val="el-GR"/>
        </w:rPr>
        <w:t>το</w:t>
      </w:r>
      <w:r w:rsidR="00EA214B" w:rsidRPr="003F3E66">
        <w:rPr>
          <w:rFonts w:ascii="Calibri" w:hAnsi="Calibri"/>
          <w:color w:val="595959"/>
          <w:sz w:val="22"/>
          <w:szCs w:val="22"/>
          <w:lang w:val="el-GR"/>
        </w:rPr>
        <w:t xml:space="preserve"> </w:t>
      </w:r>
      <w:r w:rsidR="00EA214B" w:rsidRPr="003F3E66">
        <w:rPr>
          <w:rFonts w:ascii="Calibri" w:hAnsi="Calibri" w:hint="cs"/>
          <w:color w:val="595959"/>
          <w:sz w:val="22"/>
          <w:szCs w:val="22"/>
          <w:lang w:val="el-GR"/>
        </w:rPr>
        <w:t>Αλουμίνιον</w:t>
      </w:r>
      <w:r w:rsidR="00EA214B" w:rsidRPr="003F3E66">
        <w:rPr>
          <w:rFonts w:ascii="Calibri" w:hAnsi="Calibri"/>
          <w:color w:val="595959"/>
          <w:sz w:val="22"/>
          <w:szCs w:val="22"/>
          <w:lang w:val="el-GR"/>
        </w:rPr>
        <w:t xml:space="preserve"> </w:t>
      </w:r>
      <w:r w:rsidR="00EA214B" w:rsidRPr="003F3E66">
        <w:rPr>
          <w:rFonts w:ascii="Calibri" w:hAnsi="Calibri" w:hint="cs"/>
          <w:color w:val="595959"/>
          <w:sz w:val="22"/>
          <w:szCs w:val="22"/>
          <w:lang w:val="el-GR"/>
        </w:rPr>
        <w:t>της</w:t>
      </w:r>
      <w:r w:rsidR="00EA214B" w:rsidRPr="003F3E66">
        <w:rPr>
          <w:rFonts w:ascii="Calibri" w:hAnsi="Calibri"/>
          <w:color w:val="595959"/>
          <w:sz w:val="22"/>
          <w:szCs w:val="22"/>
          <w:lang w:val="el-GR"/>
        </w:rPr>
        <w:t xml:space="preserve"> </w:t>
      </w:r>
      <w:r w:rsidR="00EA214B" w:rsidRPr="003F3E66">
        <w:rPr>
          <w:rFonts w:ascii="Calibri" w:hAnsi="Calibri" w:hint="cs"/>
          <w:color w:val="595959"/>
          <w:sz w:val="22"/>
          <w:szCs w:val="22"/>
          <w:lang w:val="el-GR"/>
        </w:rPr>
        <w:t>Ελλάδος</w:t>
      </w:r>
      <w:r w:rsidR="00EA214B" w:rsidRPr="003F3E66">
        <w:rPr>
          <w:rFonts w:ascii="Calibri" w:hAnsi="Calibri"/>
          <w:color w:val="595959"/>
          <w:sz w:val="22"/>
          <w:szCs w:val="22"/>
          <w:lang w:val="el-GR"/>
        </w:rPr>
        <w:t xml:space="preserve"> </w:t>
      </w:r>
      <w:r w:rsidR="00EA214B" w:rsidRPr="006A6075">
        <w:rPr>
          <w:rFonts w:ascii="Calibri" w:hAnsi="Calibri" w:hint="cs"/>
          <w:color w:val="595959"/>
          <w:sz w:val="22"/>
          <w:szCs w:val="22"/>
          <w:lang w:val="el-GR"/>
        </w:rPr>
        <w:t>ως</w:t>
      </w:r>
      <w:r w:rsidR="00EA214B" w:rsidRPr="006A6075">
        <w:rPr>
          <w:rFonts w:ascii="Calibri" w:hAnsi="Calibri"/>
          <w:color w:val="595959"/>
          <w:sz w:val="22"/>
          <w:szCs w:val="22"/>
          <w:lang w:val="el-GR"/>
        </w:rPr>
        <w:t xml:space="preserve"> </w:t>
      </w:r>
      <w:r w:rsidR="00EA214B" w:rsidRPr="006A6075">
        <w:rPr>
          <w:rFonts w:ascii="Calibri" w:hAnsi="Calibri" w:hint="cs"/>
          <w:color w:val="595959"/>
          <w:sz w:val="22"/>
          <w:szCs w:val="22"/>
          <w:lang w:val="el-GR"/>
        </w:rPr>
        <w:t>έναν</w:t>
      </w:r>
      <w:r w:rsidR="00EA214B" w:rsidRPr="006A6075">
        <w:rPr>
          <w:rFonts w:ascii="Calibri" w:hAnsi="Calibri"/>
          <w:color w:val="595959"/>
          <w:sz w:val="22"/>
          <w:szCs w:val="22"/>
          <w:lang w:val="el-GR"/>
        </w:rPr>
        <w:t xml:space="preserve"> </w:t>
      </w:r>
      <w:r w:rsidR="00EA214B" w:rsidRPr="006A6075">
        <w:rPr>
          <w:rFonts w:ascii="Calibri" w:hAnsi="Calibri" w:hint="cs"/>
          <w:color w:val="595959"/>
          <w:sz w:val="22"/>
          <w:szCs w:val="22"/>
          <w:lang w:val="el-GR"/>
        </w:rPr>
        <w:t>από</w:t>
      </w:r>
      <w:r w:rsidR="00EA214B" w:rsidRPr="006A6075">
        <w:rPr>
          <w:rFonts w:ascii="Calibri" w:hAnsi="Calibri"/>
          <w:color w:val="595959"/>
          <w:sz w:val="22"/>
          <w:szCs w:val="22"/>
          <w:lang w:val="el-GR"/>
        </w:rPr>
        <w:t xml:space="preserve"> </w:t>
      </w:r>
      <w:r w:rsidR="00EA214B" w:rsidRPr="006A6075">
        <w:rPr>
          <w:rFonts w:ascii="Calibri" w:hAnsi="Calibri" w:hint="cs"/>
          <w:color w:val="595959"/>
          <w:sz w:val="22"/>
          <w:szCs w:val="22"/>
          <w:lang w:val="el-GR"/>
        </w:rPr>
        <w:t>τους</w:t>
      </w:r>
      <w:r w:rsidR="00EA214B" w:rsidRPr="006A6075">
        <w:rPr>
          <w:rFonts w:ascii="Calibri" w:hAnsi="Calibri"/>
          <w:color w:val="595959"/>
          <w:sz w:val="22"/>
          <w:szCs w:val="22"/>
          <w:lang w:val="el-GR"/>
        </w:rPr>
        <w:t xml:space="preserve"> </w:t>
      </w:r>
      <w:r w:rsidR="00EA214B" w:rsidRPr="006A6075">
        <w:rPr>
          <w:rFonts w:ascii="Calibri" w:hAnsi="Calibri" w:hint="cs"/>
          <w:color w:val="595959"/>
          <w:sz w:val="22"/>
          <w:szCs w:val="22"/>
          <w:lang w:val="el-GR"/>
        </w:rPr>
        <w:t>μεγαλύτερους</w:t>
      </w:r>
      <w:r w:rsidR="00EA214B" w:rsidRPr="006A6075">
        <w:rPr>
          <w:rFonts w:ascii="Calibri" w:hAnsi="Calibri"/>
          <w:color w:val="595959"/>
          <w:sz w:val="22"/>
          <w:szCs w:val="22"/>
          <w:lang w:val="el-GR"/>
        </w:rPr>
        <w:t xml:space="preserve"> </w:t>
      </w:r>
      <w:r w:rsidR="00EA214B" w:rsidRPr="006A6075">
        <w:rPr>
          <w:rFonts w:ascii="Calibri" w:hAnsi="Calibri" w:hint="cs"/>
          <w:color w:val="595959"/>
          <w:sz w:val="22"/>
          <w:szCs w:val="22"/>
          <w:lang w:val="el-GR"/>
        </w:rPr>
        <w:t>παραγωγού</w:t>
      </w:r>
      <w:r w:rsidR="00EA214B">
        <w:rPr>
          <w:rFonts w:ascii="Calibri" w:hAnsi="Calibri"/>
          <w:color w:val="595959"/>
          <w:sz w:val="22"/>
          <w:szCs w:val="22"/>
          <w:lang w:val="el-GR"/>
        </w:rPr>
        <w:t>ς στην Ευρώπη</w:t>
      </w:r>
      <w:r w:rsidR="00B8598B">
        <w:rPr>
          <w:rFonts w:ascii="Calibri" w:hAnsi="Calibri"/>
          <w:color w:val="595959"/>
          <w:sz w:val="22"/>
          <w:szCs w:val="22"/>
          <w:lang w:val="el-GR"/>
        </w:rPr>
        <w:t xml:space="preserve">, </w:t>
      </w:r>
      <w:r w:rsidR="00B8598B" w:rsidRPr="006A6075">
        <w:rPr>
          <w:rFonts w:ascii="Calibri" w:hAnsi="Calibri" w:hint="cs"/>
          <w:color w:val="595959"/>
          <w:sz w:val="22"/>
          <w:szCs w:val="22"/>
          <w:lang w:val="el-GR"/>
        </w:rPr>
        <w:t>εδραιώνοντας</w:t>
      </w:r>
      <w:r w:rsidR="00B8598B" w:rsidRPr="006A6075">
        <w:rPr>
          <w:rFonts w:ascii="Calibri" w:hAnsi="Calibri"/>
          <w:color w:val="595959"/>
          <w:sz w:val="22"/>
          <w:szCs w:val="22"/>
          <w:lang w:val="el-GR"/>
        </w:rPr>
        <w:t xml:space="preserve"> </w:t>
      </w:r>
      <w:r w:rsidR="00B8598B" w:rsidRPr="006A6075">
        <w:rPr>
          <w:rFonts w:ascii="Calibri" w:hAnsi="Calibri" w:hint="cs"/>
          <w:color w:val="595959"/>
          <w:sz w:val="22"/>
          <w:szCs w:val="22"/>
          <w:lang w:val="el-GR"/>
        </w:rPr>
        <w:t>την</w:t>
      </w:r>
      <w:r w:rsidR="00B8598B" w:rsidRPr="006A6075">
        <w:rPr>
          <w:rFonts w:ascii="Calibri" w:hAnsi="Calibri"/>
          <w:color w:val="595959"/>
          <w:sz w:val="22"/>
          <w:szCs w:val="22"/>
          <w:lang w:val="el-GR"/>
        </w:rPr>
        <w:t xml:space="preserve"> </w:t>
      </w:r>
      <w:r w:rsidR="00B8598B" w:rsidRPr="006A6075">
        <w:rPr>
          <w:rFonts w:ascii="Calibri" w:hAnsi="Calibri" w:hint="cs"/>
          <w:color w:val="595959"/>
          <w:sz w:val="22"/>
          <w:szCs w:val="22"/>
          <w:lang w:val="el-GR"/>
        </w:rPr>
        <w:t>θέση</w:t>
      </w:r>
      <w:r w:rsidR="00B8598B" w:rsidRPr="006A6075">
        <w:rPr>
          <w:rFonts w:ascii="Calibri" w:hAnsi="Calibri"/>
          <w:color w:val="595959"/>
          <w:sz w:val="22"/>
          <w:szCs w:val="22"/>
          <w:lang w:val="el-GR"/>
        </w:rPr>
        <w:t xml:space="preserve"> </w:t>
      </w:r>
      <w:r w:rsidR="00B8598B" w:rsidRPr="006A6075">
        <w:rPr>
          <w:rFonts w:ascii="Calibri" w:hAnsi="Calibri" w:hint="cs"/>
          <w:color w:val="595959"/>
          <w:sz w:val="22"/>
          <w:szCs w:val="22"/>
          <w:lang w:val="el-GR"/>
        </w:rPr>
        <w:t>του</w:t>
      </w:r>
      <w:r w:rsidR="00B8598B" w:rsidRPr="006A6075">
        <w:rPr>
          <w:rFonts w:ascii="Calibri" w:hAnsi="Calibri"/>
          <w:color w:val="595959"/>
          <w:sz w:val="22"/>
          <w:szCs w:val="22"/>
          <w:lang w:val="el-GR"/>
        </w:rPr>
        <w:t xml:space="preserve"> </w:t>
      </w:r>
      <w:r w:rsidR="00B8598B" w:rsidRPr="006A6075">
        <w:rPr>
          <w:rFonts w:ascii="Calibri" w:hAnsi="Calibri" w:hint="cs"/>
          <w:color w:val="595959"/>
          <w:sz w:val="22"/>
          <w:szCs w:val="22"/>
          <w:lang w:val="el-GR"/>
        </w:rPr>
        <w:t>διεθνώς</w:t>
      </w:r>
      <w:r w:rsidR="00B8598B">
        <w:rPr>
          <w:rFonts w:ascii="Calibri" w:hAnsi="Calibri"/>
          <w:color w:val="595959"/>
          <w:sz w:val="22"/>
          <w:szCs w:val="22"/>
          <w:lang w:val="el-GR"/>
        </w:rPr>
        <w:t xml:space="preserve">. </w:t>
      </w:r>
      <w:r w:rsidR="00F104E4">
        <w:rPr>
          <w:rFonts w:ascii="Calibri" w:hAnsi="Calibri"/>
          <w:color w:val="595959"/>
          <w:sz w:val="22"/>
          <w:szCs w:val="22"/>
          <w:lang w:val="el-GR"/>
        </w:rPr>
        <w:t xml:space="preserve">Η </w:t>
      </w:r>
      <w:r w:rsidR="00F104E4">
        <w:rPr>
          <w:rFonts w:ascii="Calibri" w:hAnsi="Calibri"/>
          <w:color w:val="595959"/>
          <w:sz w:val="22"/>
          <w:szCs w:val="22"/>
        </w:rPr>
        <w:t>MYTILINEOS</w:t>
      </w:r>
      <w:r w:rsidR="000B495F">
        <w:rPr>
          <w:rFonts w:ascii="Calibri" w:hAnsi="Calibri"/>
          <w:color w:val="595959"/>
          <w:sz w:val="22"/>
          <w:szCs w:val="22"/>
          <w:lang w:val="el-GR"/>
        </w:rPr>
        <w:t xml:space="preserve">, </w:t>
      </w:r>
      <w:r w:rsidR="00BA62CA">
        <w:rPr>
          <w:rFonts w:ascii="Calibri" w:hAnsi="Calibri"/>
          <w:color w:val="595959"/>
          <w:sz w:val="22"/>
          <w:szCs w:val="22"/>
          <w:lang w:val="el-GR"/>
        </w:rPr>
        <w:t xml:space="preserve">μέσω </w:t>
      </w:r>
      <w:proofErr w:type="spellStart"/>
      <w:r w:rsidR="00BA62CA">
        <w:rPr>
          <w:rFonts w:ascii="Calibri" w:hAnsi="Calibri"/>
          <w:color w:val="595959"/>
          <w:sz w:val="22"/>
          <w:szCs w:val="22"/>
          <w:lang w:val="el-GR"/>
        </w:rPr>
        <w:t>στοχευμένων</w:t>
      </w:r>
      <w:proofErr w:type="spellEnd"/>
      <w:r w:rsidR="00BA62CA">
        <w:rPr>
          <w:rFonts w:ascii="Calibri" w:hAnsi="Calibri"/>
          <w:color w:val="595959"/>
          <w:sz w:val="22"/>
          <w:szCs w:val="22"/>
          <w:lang w:val="el-GR"/>
        </w:rPr>
        <w:t xml:space="preserve"> επενδύσεων στην </w:t>
      </w:r>
      <w:r w:rsidRPr="003F3E66">
        <w:rPr>
          <w:rFonts w:ascii="Calibri" w:hAnsi="Calibri" w:hint="cs"/>
          <w:color w:val="595959"/>
          <w:sz w:val="22"/>
          <w:szCs w:val="22"/>
          <w:lang w:val="el-GR"/>
        </w:rPr>
        <w:t>έρευνα</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και</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ανάπτυξη</w:t>
      </w:r>
      <w:r w:rsidRPr="003F3E66">
        <w:rPr>
          <w:rFonts w:ascii="Calibri" w:hAnsi="Calibri"/>
          <w:color w:val="595959"/>
          <w:sz w:val="22"/>
          <w:szCs w:val="22"/>
          <w:lang w:val="el-GR"/>
        </w:rPr>
        <w:t xml:space="preserve"> </w:t>
      </w:r>
      <w:r w:rsidR="00C61065">
        <w:rPr>
          <w:rFonts w:ascii="Calibri" w:hAnsi="Calibri"/>
          <w:color w:val="595959"/>
          <w:sz w:val="22"/>
          <w:szCs w:val="22"/>
          <w:lang w:val="el-GR"/>
        </w:rPr>
        <w:t>νέων κοιτασμάτων</w:t>
      </w:r>
      <w:r w:rsidR="00BA62CA">
        <w:rPr>
          <w:rFonts w:ascii="Calibri" w:hAnsi="Calibri"/>
          <w:color w:val="595959"/>
          <w:sz w:val="22"/>
          <w:szCs w:val="22"/>
          <w:lang w:val="el-GR"/>
        </w:rPr>
        <w:t xml:space="preserve">, </w:t>
      </w:r>
      <w:r w:rsidR="00AB5C7D">
        <w:rPr>
          <w:rFonts w:ascii="Calibri" w:hAnsi="Calibri"/>
          <w:color w:val="595959"/>
          <w:sz w:val="22"/>
          <w:szCs w:val="22"/>
          <w:lang w:val="el-GR"/>
        </w:rPr>
        <w:t>δύναται</w:t>
      </w:r>
      <w:r w:rsidR="00D715C3">
        <w:rPr>
          <w:rFonts w:ascii="Calibri" w:hAnsi="Calibri"/>
          <w:color w:val="595959"/>
          <w:sz w:val="22"/>
          <w:szCs w:val="22"/>
          <w:lang w:val="el-GR"/>
        </w:rPr>
        <w:t xml:space="preserve"> να ενισχύσει </w:t>
      </w:r>
      <w:r w:rsidR="00767A89">
        <w:rPr>
          <w:rFonts w:ascii="Calibri" w:hAnsi="Calibri"/>
          <w:color w:val="595959"/>
          <w:sz w:val="22"/>
          <w:szCs w:val="22"/>
          <w:lang w:val="el-GR"/>
        </w:rPr>
        <w:t xml:space="preserve">τόσο </w:t>
      </w:r>
      <w:r w:rsidR="00425786">
        <w:rPr>
          <w:rFonts w:ascii="Calibri" w:hAnsi="Calibri"/>
          <w:color w:val="595959"/>
          <w:sz w:val="22"/>
          <w:szCs w:val="22"/>
          <w:lang w:val="el-GR"/>
        </w:rPr>
        <w:t>τα αποθέματα</w:t>
      </w:r>
      <w:r w:rsidR="00767A89">
        <w:rPr>
          <w:rFonts w:ascii="Calibri" w:hAnsi="Calibri"/>
          <w:color w:val="595959"/>
          <w:sz w:val="22"/>
          <w:szCs w:val="22"/>
          <w:lang w:val="el-GR"/>
        </w:rPr>
        <w:t xml:space="preserve"> όσο και την παραγωγική ικανότητα </w:t>
      </w:r>
      <w:r w:rsidR="00634607">
        <w:rPr>
          <w:rFonts w:ascii="Calibri" w:hAnsi="Calibri"/>
          <w:color w:val="595959"/>
          <w:sz w:val="22"/>
          <w:szCs w:val="22"/>
          <w:lang w:val="el-GR"/>
        </w:rPr>
        <w:t>της νέας εταιρείας</w:t>
      </w:r>
      <w:r w:rsidR="00C61065">
        <w:rPr>
          <w:rFonts w:ascii="Calibri" w:hAnsi="Calibri"/>
          <w:color w:val="595959"/>
          <w:sz w:val="22"/>
          <w:szCs w:val="22"/>
          <w:lang w:val="el-GR"/>
        </w:rPr>
        <w:t>.</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Ταυτόχρονα</w:t>
      </w:r>
      <w:r w:rsidRPr="003F3E66">
        <w:rPr>
          <w:rFonts w:ascii="Calibri" w:hAnsi="Calibri"/>
          <w:color w:val="595959"/>
          <w:sz w:val="22"/>
          <w:szCs w:val="22"/>
          <w:lang w:val="el-GR"/>
        </w:rPr>
        <w:t xml:space="preserve">, </w:t>
      </w:r>
      <w:r w:rsidR="00425786">
        <w:rPr>
          <w:rFonts w:ascii="Calibri" w:hAnsi="Calibri"/>
          <w:color w:val="595959"/>
          <w:sz w:val="22"/>
          <w:szCs w:val="22"/>
          <w:lang w:val="el-GR"/>
        </w:rPr>
        <w:t>η</w:t>
      </w:r>
      <w:r w:rsidRPr="003F3E66">
        <w:rPr>
          <w:rFonts w:ascii="Calibri" w:hAnsi="Calibri"/>
          <w:color w:val="595959"/>
          <w:sz w:val="22"/>
          <w:szCs w:val="22"/>
          <w:lang w:val="el-GR"/>
        </w:rPr>
        <w:t xml:space="preserve"> </w:t>
      </w:r>
      <w:r w:rsidR="00425786">
        <w:rPr>
          <w:rFonts w:ascii="Calibri" w:hAnsi="Calibri"/>
          <w:color w:val="595959"/>
          <w:sz w:val="22"/>
          <w:szCs w:val="22"/>
          <w:lang w:val="el-GR"/>
        </w:rPr>
        <w:t xml:space="preserve">συγκεκριμένη </w:t>
      </w:r>
      <w:r w:rsidRPr="003F3E66">
        <w:rPr>
          <w:rFonts w:ascii="Calibri" w:hAnsi="Calibri" w:hint="cs"/>
          <w:color w:val="595959"/>
          <w:sz w:val="22"/>
          <w:szCs w:val="22"/>
          <w:lang w:val="el-GR"/>
        </w:rPr>
        <w:t>επ</w:t>
      </w:r>
      <w:r w:rsidR="00425786">
        <w:rPr>
          <w:rFonts w:ascii="Calibri" w:hAnsi="Calibri"/>
          <w:color w:val="595959"/>
          <w:sz w:val="22"/>
          <w:szCs w:val="22"/>
          <w:lang w:val="el-GR"/>
        </w:rPr>
        <w:t>ένδυση</w:t>
      </w:r>
      <w:r w:rsidRPr="003F3E66">
        <w:rPr>
          <w:rFonts w:ascii="Calibri" w:hAnsi="Calibri"/>
          <w:color w:val="595959"/>
          <w:sz w:val="22"/>
          <w:szCs w:val="22"/>
          <w:lang w:val="el-GR"/>
        </w:rPr>
        <w:t xml:space="preserve"> </w:t>
      </w:r>
      <w:r w:rsidR="00464D8E">
        <w:rPr>
          <w:rFonts w:ascii="Calibri" w:hAnsi="Calibri"/>
          <w:color w:val="595959"/>
          <w:sz w:val="22"/>
          <w:szCs w:val="22"/>
          <w:lang w:val="el-GR"/>
        </w:rPr>
        <w:t>δίνει τη δυνατότητα</w:t>
      </w:r>
      <w:r w:rsidR="00425786">
        <w:rPr>
          <w:rFonts w:ascii="Calibri" w:hAnsi="Calibri"/>
          <w:color w:val="595959"/>
          <w:sz w:val="22"/>
          <w:szCs w:val="22"/>
          <w:lang w:val="el-GR"/>
        </w:rPr>
        <w:t xml:space="preserve"> </w:t>
      </w:r>
      <w:r>
        <w:rPr>
          <w:rFonts w:ascii="Calibri" w:hAnsi="Calibri"/>
          <w:color w:val="595959"/>
          <w:sz w:val="22"/>
          <w:szCs w:val="22"/>
          <w:lang w:val="el-GR"/>
        </w:rPr>
        <w:t xml:space="preserve">στη </w:t>
      </w:r>
      <w:r w:rsidRPr="006A6075">
        <w:rPr>
          <w:rFonts w:ascii="Calibri" w:hAnsi="Calibri"/>
          <w:color w:val="595959"/>
          <w:sz w:val="22"/>
          <w:szCs w:val="22"/>
          <w:lang w:val="el-GR"/>
        </w:rPr>
        <w:t>MYTILINEOS</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να</w:t>
      </w:r>
      <w:r w:rsidRPr="003F3E66">
        <w:rPr>
          <w:rFonts w:ascii="Calibri" w:hAnsi="Calibri"/>
          <w:color w:val="595959"/>
          <w:sz w:val="22"/>
          <w:szCs w:val="22"/>
          <w:lang w:val="el-GR"/>
        </w:rPr>
        <w:t xml:space="preserve"> </w:t>
      </w:r>
      <w:r w:rsidR="00464D8E">
        <w:rPr>
          <w:rFonts w:ascii="Calibri" w:hAnsi="Calibri"/>
          <w:color w:val="595959"/>
          <w:sz w:val="22"/>
          <w:szCs w:val="22"/>
          <w:lang w:val="el-GR"/>
        </w:rPr>
        <w:t xml:space="preserve">διερευνήσει </w:t>
      </w:r>
      <w:r w:rsidR="00D24EF1">
        <w:rPr>
          <w:rFonts w:ascii="Calibri" w:hAnsi="Calibri"/>
          <w:color w:val="595959"/>
          <w:sz w:val="22"/>
          <w:szCs w:val="22"/>
          <w:lang w:val="el-GR"/>
        </w:rPr>
        <w:t xml:space="preserve">και να </w:t>
      </w:r>
      <w:r w:rsidR="007245DB">
        <w:rPr>
          <w:rFonts w:ascii="Calibri" w:hAnsi="Calibri"/>
          <w:color w:val="595959"/>
          <w:sz w:val="22"/>
          <w:szCs w:val="22"/>
          <w:lang w:val="el-GR"/>
        </w:rPr>
        <w:t>αξιοποιήσει</w:t>
      </w:r>
      <w:r w:rsidR="00D24EF1">
        <w:rPr>
          <w:rFonts w:ascii="Calibri" w:hAnsi="Calibri"/>
          <w:color w:val="595959"/>
          <w:sz w:val="22"/>
          <w:szCs w:val="22"/>
          <w:lang w:val="el-GR"/>
        </w:rPr>
        <w:t xml:space="preserve"> </w:t>
      </w:r>
      <w:r w:rsidR="007245DB">
        <w:rPr>
          <w:rFonts w:ascii="Calibri" w:hAnsi="Calibri"/>
          <w:color w:val="595959"/>
          <w:sz w:val="22"/>
          <w:szCs w:val="22"/>
          <w:lang w:val="el-GR"/>
        </w:rPr>
        <w:t>ευκαιρίες, όπως η</w:t>
      </w:r>
      <w:r w:rsidR="00464D8E">
        <w:rPr>
          <w:rFonts w:ascii="Calibri" w:hAnsi="Calibri"/>
          <w:color w:val="595959"/>
          <w:sz w:val="22"/>
          <w:szCs w:val="22"/>
          <w:lang w:val="el-GR"/>
        </w:rPr>
        <w:t xml:space="preserve"> </w:t>
      </w:r>
      <w:r w:rsidR="00217736" w:rsidRPr="003F3E66">
        <w:rPr>
          <w:rFonts w:ascii="Calibri" w:hAnsi="Calibri"/>
          <w:color w:val="595959"/>
          <w:sz w:val="22"/>
          <w:szCs w:val="22"/>
          <w:lang w:val="el-GR"/>
        </w:rPr>
        <w:t>υποστήριξ</w:t>
      </w:r>
      <w:r w:rsidR="00217736">
        <w:rPr>
          <w:rFonts w:ascii="Calibri" w:hAnsi="Calibri"/>
          <w:color w:val="595959"/>
          <w:sz w:val="22"/>
          <w:szCs w:val="22"/>
          <w:lang w:val="el-GR"/>
        </w:rPr>
        <w:t>η</w:t>
      </w:r>
      <w:r w:rsidR="007B5770"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το</w:t>
      </w:r>
      <w:r w:rsidR="00464D8E">
        <w:rPr>
          <w:rFonts w:ascii="Calibri" w:hAnsi="Calibri"/>
          <w:color w:val="595959"/>
          <w:sz w:val="22"/>
          <w:szCs w:val="22"/>
          <w:lang w:val="el-GR"/>
        </w:rPr>
        <w:t>υ</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εφοδιασμ</w:t>
      </w:r>
      <w:r w:rsidR="00464D8E">
        <w:rPr>
          <w:rFonts w:ascii="Calibri" w:hAnsi="Calibri"/>
          <w:color w:val="595959"/>
          <w:sz w:val="22"/>
          <w:szCs w:val="22"/>
          <w:lang w:val="el-GR"/>
        </w:rPr>
        <w:t>ού</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της</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Ευρώπης</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με</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κρίσιμες</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πρώτες</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ύλες</w:t>
      </w:r>
      <w:r w:rsidRPr="003F3E66">
        <w:rPr>
          <w:rFonts w:ascii="Calibri" w:hAnsi="Calibri"/>
          <w:color w:val="595959"/>
          <w:sz w:val="22"/>
          <w:szCs w:val="22"/>
          <w:lang w:val="el-GR"/>
        </w:rPr>
        <w:t xml:space="preserve"> </w:t>
      </w:r>
      <w:r w:rsidR="007B5770">
        <w:rPr>
          <w:rFonts w:ascii="Calibri" w:hAnsi="Calibri"/>
          <w:color w:val="595959"/>
          <w:sz w:val="22"/>
          <w:szCs w:val="22"/>
          <w:lang w:val="el-GR"/>
        </w:rPr>
        <w:t>(</w:t>
      </w:r>
      <w:proofErr w:type="spellStart"/>
      <w:r w:rsidR="007B5770">
        <w:rPr>
          <w:rFonts w:ascii="Calibri" w:hAnsi="Calibri"/>
          <w:color w:val="595959"/>
          <w:sz w:val="22"/>
          <w:szCs w:val="22"/>
          <w:lang w:val="el-GR"/>
        </w:rPr>
        <w:t>π.χ.</w:t>
      </w:r>
      <w:r w:rsidRPr="003F3E66">
        <w:rPr>
          <w:rFonts w:ascii="Calibri" w:hAnsi="Calibri" w:hint="cs"/>
          <w:color w:val="595959"/>
          <w:sz w:val="22"/>
          <w:szCs w:val="22"/>
          <w:lang w:val="el-GR"/>
        </w:rPr>
        <w:t>γάλλιο</w:t>
      </w:r>
      <w:proofErr w:type="spellEnd"/>
      <w:r w:rsidR="007B5770">
        <w:rPr>
          <w:rFonts w:ascii="Calibri" w:hAnsi="Calibri"/>
          <w:color w:val="595959"/>
          <w:sz w:val="22"/>
          <w:szCs w:val="22"/>
          <w:lang w:val="el-GR"/>
        </w:rPr>
        <w:t>)</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και</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σπάνιες</w:t>
      </w:r>
      <w:r w:rsidRPr="003F3E66">
        <w:rPr>
          <w:rFonts w:ascii="Calibri" w:hAnsi="Calibri"/>
          <w:color w:val="595959"/>
          <w:sz w:val="22"/>
          <w:szCs w:val="22"/>
          <w:lang w:val="el-GR"/>
        </w:rPr>
        <w:t xml:space="preserve"> </w:t>
      </w:r>
      <w:r w:rsidRPr="003F3E66">
        <w:rPr>
          <w:rFonts w:ascii="Calibri" w:hAnsi="Calibri" w:hint="cs"/>
          <w:color w:val="595959"/>
          <w:sz w:val="22"/>
          <w:szCs w:val="22"/>
          <w:lang w:val="el-GR"/>
        </w:rPr>
        <w:t>γαίες</w:t>
      </w:r>
      <w:r w:rsidRPr="003F3E66">
        <w:rPr>
          <w:rFonts w:ascii="Calibri" w:hAnsi="Calibri"/>
          <w:color w:val="595959"/>
          <w:sz w:val="22"/>
          <w:szCs w:val="22"/>
          <w:lang w:val="el-GR"/>
        </w:rPr>
        <w:t xml:space="preserve"> </w:t>
      </w:r>
      <w:r w:rsidR="007B5770">
        <w:rPr>
          <w:rFonts w:ascii="Calibri" w:hAnsi="Calibri"/>
          <w:color w:val="595959"/>
          <w:sz w:val="22"/>
          <w:szCs w:val="22"/>
          <w:lang w:val="el-GR"/>
        </w:rPr>
        <w:t>(π.χ.</w:t>
      </w:r>
      <w:r w:rsidRPr="003F3E66">
        <w:rPr>
          <w:rFonts w:ascii="Calibri" w:hAnsi="Calibri"/>
          <w:color w:val="595959"/>
          <w:sz w:val="22"/>
          <w:szCs w:val="22"/>
          <w:lang w:val="el-GR"/>
        </w:rPr>
        <w:t xml:space="preserve"> </w:t>
      </w:r>
      <w:proofErr w:type="spellStart"/>
      <w:r w:rsidRPr="003F3E66">
        <w:rPr>
          <w:rFonts w:ascii="Calibri" w:hAnsi="Calibri" w:hint="cs"/>
          <w:color w:val="595959"/>
          <w:sz w:val="22"/>
          <w:szCs w:val="22"/>
          <w:lang w:val="el-GR"/>
        </w:rPr>
        <w:t>σκάνδιο</w:t>
      </w:r>
      <w:proofErr w:type="spellEnd"/>
      <w:r w:rsidR="00645BED">
        <w:rPr>
          <w:rFonts w:ascii="Calibri" w:hAnsi="Calibri"/>
          <w:color w:val="595959"/>
          <w:sz w:val="22"/>
          <w:szCs w:val="22"/>
          <w:lang w:val="el-GR"/>
        </w:rPr>
        <w:t>)</w:t>
      </w:r>
      <w:r w:rsidRPr="003F3E66">
        <w:rPr>
          <w:rFonts w:ascii="Calibri" w:hAnsi="Calibri"/>
          <w:color w:val="595959"/>
          <w:sz w:val="22"/>
          <w:szCs w:val="22"/>
          <w:lang w:val="el-GR"/>
        </w:rPr>
        <w:t>.</w:t>
      </w:r>
      <w:r>
        <w:rPr>
          <w:rFonts w:ascii="Calibri" w:hAnsi="Calibri"/>
          <w:color w:val="595959"/>
          <w:sz w:val="22"/>
          <w:szCs w:val="22"/>
          <w:lang w:val="el-GR"/>
        </w:rPr>
        <w:t xml:space="preserve">  </w:t>
      </w:r>
      <w:r w:rsidRPr="00660A9B">
        <w:rPr>
          <w:rFonts w:ascii="Calibri" w:hAnsi="Calibri"/>
          <w:color w:val="595959"/>
          <w:sz w:val="22"/>
          <w:szCs w:val="22"/>
          <w:lang w:val="el-GR"/>
        </w:rPr>
        <w:t xml:space="preserve"> </w:t>
      </w:r>
    </w:p>
    <w:p w14:paraId="1C7BE2D7" w14:textId="77777777" w:rsidR="00E52CDA" w:rsidRDefault="00E52CDA" w:rsidP="00E52CDA">
      <w:pPr>
        <w:pStyle w:val="BodyA"/>
        <w:ind w:left="426"/>
        <w:jc w:val="both"/>
        <w:rPr>
          <w:rFonts w:ascii="Calibri" w:hAnsi="Calibri"/>
          <w:color w:val="595959"/>
          <w:sz w:val="22"/>
          <w:szCs w:val="22"/>
          <w:lang w:val="el-GR"/>
        </w:rPr>
      </w:pPr>
    </w:p>
    <w:p w14:paraId="096A08B3" w14:textId="77777777" w:rsidR="00E46FF2" w:rsidRPr="00960D69" w:rsidRDefault="00E46FF2" w:rsidP="00E52CDA">
      <w:pPr>
        <w:pStyle w:val="BodyA"/>
        <w:ind w:left="426"/>
        <w:jc w:val="both"/>
        <w:rPr>
          <w:rFonts w:ascii="Calibri" w:hAnsi="Calibri"/>
          <w:color w:val="595959"/>
          <w:sz w:val="22"/>
          <w:szCs w:val="22"/>
          <w:lang w:val="el-GR"/>
        </w:rPr>
      </w:pPr>
    </w:p>
    <w:p w14:paraId="175DCC54" w14:textId="77777777" w:rsidR="00E52CDA" w:rsidRDefault="00E52CDA" w:rsidP="00E52CDA">
      <w:pPr>
        <w:pStyle w:val="BodyA"/>
        <w:ind w:left="426"/>
        <w:jc w:val="both"/>
        <w:rPr>
          <w:rFonts w:ascii="Calibri" w:hAnsi="Calibri"/>
          <w:color w:val="595959"/>
          <w:sz w:val="22"/>
          <w:szCs w:val="22"/>
          <w:lang w:val="el-GR"/>
        </w:rPr>
      </w:pPr>
    </w:p>
    <w:p w14:paraId="6B083C2C" w14:textId="77777777" w:rsidR="00247485" w:rsidRDefault="00247485" w:rsidP="00E52CDA">
      <w:pPr>
        <w:pStyle w:val="BodyA"/>
        <w:ind w:left="426"/>
        <w:jc w:val="both"/>
        <w:rPr>
          <w:rFonts w:ascii="Calibri" w:hAnsi="Calibri"/>
          <w:color w:val="595959"/>
          <w:sz w:val="22"/>
          <w:szCs w:val="22"/>
          <w:lang w:val="el-GR"/>
        </w:rPr>
      </w:pPr>
    </w:p>
    <w:p w14:paraId="375DC709" w14:textId="77777777" w:rsidR="00247485" w:rsidRDefault="00247485" w:rsidP="00E52CDA">
      <w:pPr>
        <w:pStyle w:val="BodyA"/>
        <w:ind w:left="426"/>
        <w:jc w:val="both"/>
        <w:rPr>
          <w:rFonts w:ascii="Calibri" w:hAnsi="Calibri"/>
          <w:color w:val="595959"/>
          <w:sz w:val="22"/>
          <w:szCs w:val="22"/>
          <w:lang w:val="el-GR"/>
        </w:rPr>
      </w:pPr>
    </w:p>
    <w:p w14:paraId="37DC2F68" w14:textId="77777777" w:rsidR="00247485" w:rsidRDefault="00247485" w:rsidP="00E52CDA">
      <w:pPr>
        <w:pStyle w:val="BodyA"/>
        <w:ind w:left="426"/>
        <w:jc w:val="both"/>
        <w:rPr>
          <w:rFonts w:ascii="Calibri" w:hAnsi="Calibri"/>
          <w:color w:val="595959"/>
          <w:sz w:val="22"/>
          <w:szCs w:val="22"/>
          <w:lang w:val="el-GR"/>
        </w:rPr>
      </w:pPr>
    </w:p>
    <w:p w14:paraId="2645196E" w14:textId="77777777" w:rsidR="00247485" w:rsidRPr="00960D69" w:rsidRDefault="00247485" w:rsidP="00E52CDA">
      <w:pPr>
        <w:pStyle w:val="BodyA"/>
        <w:ind w:left="426"/>
        <w:jc w:val="both"/>
        <w:rPr>
          <w:rFonts w:ascii="Calibri" w:hAnsi="Calibri"/>
          <w:color w:val="595959"/>
          <w:sz w:val="22"/>
          <w:szCs w:val="22"/>
          <w:lang w:val="el-GR"/>
        </w:rPr>
      </w:pPr>
    </w:p>
    <w:p w14:paraId="5A4C9E28" w14:textId="7054FEBA" w:rsidR="00396F5C" w:rsidRPr="00960D69" w:rsidRDefault="00396F5C" w:rsidP="00396F5C">
      <w:pPr>
        <w:pStyle w:val="BodyA"/>
        <w:ind w:left="426"/>
        <w:jc w:val="both"/>
        <w:rPr>
          <w:rFonts w:ascii="Calibri" w:hAnsi="Calibri"/>
          <w:color w:val="595959"/>
          <w:sz w:val="22"/>
          <w:szCs w:val="22"/>
          <w:lang w:val="el-GR"/>
        </w:rPr>
      </w:pPr>
    </w:p>
    <w:p w14:paraId="485C3A40" w14:textId="77777777" w:rsidR="00396F5C" w:rsidRDefault="00396F5C" w:rsidP="00396F5C">
      <w:pPr>
        <w:pStyle w:val="BodyA"/>
        <w:ind w:left="426"/>
        <w:jc w:val="both"/>
        <w:rPr>
          <w:rFonts w:ascii="Calibri" w:hAnsi="Calibri"/>
          <w:color w:val="595959"/>
          <w:sz w:val="22"/>
          <w:szCs w:val="22"/>
          <w:lang w:val="el-GR"/>
        </w:rPr>
      </w:pPr>
    </w:p>
    <w:p w14:paraId="711DAAF5" w14:textId="77777777" w:rsidR="00817D40" w:rsidRDefault="00817D40" w:rsidP="00396F5C">
      <w:pPr>
        <w:pStyle w:val="BodyA"/>
        <w:ind w:left="426"/>
        <w:jc w:val="both"/>
        <w:rPr>
          <w:rFonts w:ascii="Calibri" w:hAnsi="Calibri"/>
          <w:color w:val="595959"/>
          <w:sz w:val="22"/>
          <w:szCs w:val="22"/>
          <w:lang w:val="el-GR"/>
        </w:rPr>
      </w:pPr>
    </w:p>
    <w:p w14:paraId="17B837E3" w14:textId="77777777" w:rsidR="00817D40" w:rsidRPr="00960D69" w:rsidRDefault="00817D40" w:rsidP="00396F5C">
      <w:pPr>
        <w:pStyle w:val="BodyA"/>
        <w:ind w:left="426"/>
        <w:jc w:val="both"/>
        <w:rPr>
          <w:rFonts w:ascii="Calibri" w:hAnsi="Calibri"/>
          <w:color w:val="595959"/>
          <w:sz w:val="22"/>
          <w:szCs w:val="22"/>
          <w:lang w:val="el-GR"/>
        </w:rPr>
      </w:pPr>
    </w:p>
    <w:bookmarkEnd w:id="3"/>
    <w:bookmarkEnd w:id="4"/>
    <w:p w14:paraId="15337B4D" w14:textId="77777777" w:rsidR="00396F5C" w:rsidRPr="00960D69" w:rsidRDefault="00396F5C" w:rsidP="00396F5C">
      <w:pPr>
        <w:pStyle w:val="Body"/>
        <w:jc w:val="both"/>
        <w:rPr>
          <w:rFonts w:ascii="Calibri" w:hAnsi="Calibri"/>
          <w:color w:val="595959"/>
          <w:sz w:val="22"/>
          <w:szCs w:val="22"/>
          <w:lang w:val="el-GR"/>
        </w:rPr>
      </w:pPr>
    </w:p>
    <w:p w14:paraId="730DE879" w14:textId="77777777" w:rsidR="00396F5C" w:rsidRPr="00960D69" w:rsidRDefault="00396F5C" w:rsidP="00396F5C">
      <w:pPr>
        <w:pStyle w:val="Body"/>
        <w:ind w:left="425"/>
        <w:jc w:val="both"/>
        <w:rPr>
          <w:rFonts w:ascii="Arial" w:hAnsi="Arial"/>
          <w:b/>
          <w:bCs/>
          <w:i/>
          <w:iCs/>
          <w:color w:val="4C4E56"/>
          <w:spacing w:val="3"/>
          <w:sz w:val="20"/>
          <w:szCs w:val="20"/>
          <w:u w:color="4C4E56"/>
          <w:lang w:val="el-GR"/>
        </w:rPr>
      </w:pPr>
    </w:p>
    <w:p w14:paraId="779C704D" w14:textId="77777777" w:rsidR="00396F5C" w:rsidRPr="00960D69" w:rsidRDefault="00396F5C" w:rsidP="00396F5C">
      <w:pPr>
        <w:pStyle w:val="Body"/>
        <w:jc w:val="both"/>
        <w:rPr>
          <w:rFonts w:ascii="Arial" w:hAnsi="Arial"/>
          <w:b/>
          <w:bCs/>
          <w:i/>
          <w:iCs/>
          <w:color w:val="4C4E56"/>
          <w:spacing w:val="3"/>
          <w:sz w:val="20"/>
          <w:szCs w:val="20"/>
          <w:u w:color="4C4E56"/>
          <w:lang w:val="el-GR"/>
        </w:rPr>
      </w:pPr>
    </w:p>
    <w:p w14:paraId="478D2E09" w14:textId="77777777" w:rsidR="00396F5C" w:rsidRPr="00960D69" w:rsidRDefault="00396F5C" w:rsidP="00396F5C">
      <w:pPr>
        <w:pStyle w:val="Body"/>
        <w:jc w:val="both"/>
        <w:rPr>
          <w:rFonts w:ascii="Arial" w:eastAsia="Arial" w:hAnsi="Arial" w:cs="Arial"/>
          <w:b/>
          <w:bCs/>
          <w:i/>
          <w:iCs/>
          <w:color w:val="4C4E56"/>
          <w:spacing w:val="3"/>
          <w:sz w:val="20"/>
          <w:szCs w:val="20"/>
          <w:u w:color="4C4E56"/>
          <w:lang w:val="el-GR"/>
        </w:rPr>
      </w:pPr>
      <w:r w:rsidRPr="00960D69">
        <w:rPr>
          <w:rFonts w:ascii="Arial" w:hAnsi="Arial"/>
          <w:b/>
          <w:bCs/>
          <w:i/>
          <w:iCs/>
          <w:color w:val="4C4E56"/>
          <w:spacing w:val="3"/>
          <w:sz w:val="20"/>
          <w:szCs w:val="20"/>
          <w:u w:color="4C4E56"/>
          <w:lang w:val="el-GR"/>
        </w:rPr>
        <w:lastRenderedPageBreak/>
        <w:t>Για περισσότερες πληροφορίες, παρακαλούμε επικοινωνήστε:</w:t>
      </w:r>
    </w:p>
    <w:p w14:paraId="0E2BF70C" w14:textId="77777777" w:rsidR="00396F5C" w:rsidRPr="00960D69" w:rsidRDefault="00396F5C" w:rsidP="00396F5C">
      <w:pPr>
        <w:jc w:val="both"/>
        <w:rPr>
          <w:rFonts w:ascii="Arial" w:eastAsia="Times New Roman" w:hAnsi="Arial" w:cs="Arial"/>
          <w:b/>
          <w:i/>
          <w:color w:val="4C4E56"/>
          <w:spacing w:val="4"/>
          <w:sz w:val="20"/>
          <w:lang w:val="el-GR"/>
        </w:rPr>
      </w:pPr>
      <w:r w:rsidRPr="00960D69">
        <w:rPr>
          <w:rFonts w:ascii="Arial" w:hAnsi="Arial"/>
          <w:b/>
          <w:i/>
          <w:color w:val="4C4E56"/>
          <w:sz w:val="20"/>
          <w:lang w:val="el-GR"/>
        </w:rPr>
        <w:t xml:space="preserve"> </w:t>
      </w:r>
    </w:p>
    <w:p w14:paraId="47B150CA" w14:textId="77777777" w:rsidR="00396F5C" w:rsidRPr="00960D69" w:rsidRDefault="00396F5C" w:rsidP="00396F5C">
      <w:pPr>
        <w:autoSpaceDE w:val="0"/>
        <w:autoSpaceDN w:val="0"/>
        <w:adjustRightInd w:val="0"/>
        <w:spacing w:line="300" w:lineRule="auto"/>
        <w:ind w:left="1"/>
        <w:rPr>
          <w:rFonts w:ascii="Arial" w:hAnsi="Arial" w:cs="Arial"/>
          <w:b/>
          <w:color w:val="4C4E56"/>
          <w:sz w:val="20"/>
          <w:lang w:val="el-GR"/>
        </w:rPr>
      </w:pPr>
      <w:r w:rsidRPr="00960D69">
        <w:rPr>
          <w:rFonts w:ascii="Arial" w:hAnsi="Arial"/>
          <w:b/>
          <w:color w:val="4C4E56"/>
          <w:sz w:val="20"/>
          <w:lang w:val="el-GR"/>
        </w:rPr>
        <w:t>Επενδυτικές Σχέσεις</w:t>
      </w:r>
    </w:p>
    <w:p w14:paraId="78752F85" w14:textId="77777777" w:rsidR="00396F5C" w:rsidRPr="00960D69" w:rsidRDefault="00396F5C" w:rsidP="00396F5C">
      <w:pPr>
        <w:pStyle w:val="Default"/>
        <w:spacing w:line="300" w:lineRule="auto"/>
        <w:ind w:left="1"/>
        <w:jc w:val="both"/>
        <w:rPr>
          <w:rFonts w:ascii="Arial" w:hAnsi="Arial" w:cs="Arial"/>
          <w:color w:val="4C4E56"/>
          <w:sz w:val="20"/>
          <w:szCs w:val="20"/>
        </w:rPr>
      </w:pPr>
      <w:r w:rsidRPr="00960D69">
        <w:rPr>
          <w:rFonts w:ascii="Arial" w:hAnsi="Arial"/>
          <w:color w:val="4C4E56"/>
          <w:sz w:val="20"/>
          <w:szCs w:val="20"/>
          <w:lang w:val="en-US"/>
        </w:rPr>
        <w:t>Tel</w:t>
      </w:r>
      <w:r w:rsidRPr="00960D69">
        <w:rPr>
          <w:rFonts w:ascii="Arial" w:hAnsi="Arial"/>
          <w:color w:val="4C4E56"/>
          <w:sz w:val="20"/>
          <w:szCs w:val="20"/>
        </w:rPr>
        <w:t xml:space="preserve">. 210-6877300 | </w:t>
      </w:r>
      <w:r w:rsidRPr="00960D69">
        <w:rPr>
          <w:rFonts w:ascii="Arial" w:hAnsi="Arial"/>
          <w:color w:val="4C4E56"/>
          <w:sz w:val="20"/>
          <w:szCs w:val="20"/>
          <w:lang w:val="en-US"/>
        </w:rPr>
        <w:t>Fax</w:t>
      </w:r>
      <w:r w:rsidRPr="00960D69">
        <w:rPr>
          <w:rFonts w:ascii="Arial" w:hAnsi="Arial"/>
          <w:color w:val="4C4E56"/>
          <w:sz w:val="20"/>
          <w:szCs w:val="20"/>
        </w:rPr>
        <w:t xml:space="preserve"> 210-6877400 | </w:t>
      </w:r>
      <w:r w:rsidRPr="00960D69">
        <w:rPr>
          <w:rFonts w:ascii="Arial" w:hAnsi="Arial"/>
          <w:color w:val="4C4E56"/>
          <w:sz w:val="20"/>
          <w:szCs w:val="20"/>
          <w:lang w:val="en-US"/>
        </w:rPr>
        <w:t>E</w:t>
      </w:r>
      <w:r w:rsidRPr="00960D69">
        <w:rPr>
          <w:rFonts w:ascii="Arial" w:hAnsi="Arial"/>
          <w:color w:val="4C4E56"/>
          <w:sz w:val="20"/>
          <w:szCs w:val="20"/>
        </w:rPr>
        <w:t>-</w:t>
      </w:r>
      <w:r w:rsidRPr="00960D69">
        <w:rPr>
          <w:rFonts w:ascii="Arial" w:hAnsi="Arial"/>
          <w:color w:val="4C4E56"/>
          <w:sz w:val="20"/>
          <w:szCs w:val="20"/>
          <w:lang w:val="en-US"/>
        </w:rPr>
        <w:t>mail</w:t>
      </w:r>
      <w:r w:rsidRPr="00960D69">
        <w:rPr>
          <w:rFonts w:ascii="Arial" w:hAnsi="Arial"/>
          <w:color w:val="4C4E56"/>
          <w:sz w:val="20"/>
          <w:szCs w:val="20"/>
        </w:rPr>
        <w:t xml:space="preserve">: </w:t>
      </w:r>
      <w:hyperlink r:id="rId11" w:history="1">
        <w:r w:rsidRPr="00960D69">
          <w:rPr>
            <w:rStyle w:val="Hyperlink"/>
            <w:rFonts w:ascii="Arial" w:eastAsia="Arial" w:hAnsi="Arial" w:cs="Arial"/>
            <w:sz w:val="20"/>
            <w:szCs w:val="20"/>
            <w:lang w:val="pt-PT"/>
          </w:rPr>
          <w:t>ir@mytilineos.</w:t>
        </w:r>
      </w:hyperlink>
      <w:r w:rsidRPr="00960D69">
        <w:rPr>
          <w:rStyle w:val="Hyperlink1"/>
        </w:rPr>
        <w:t>gr</w:t>
      </w:r>
    </w:p>
    <w:p w14:paraId="42ACEEDD" w14:textId="77777777" w:rsidR="00396F5C" w:rsidRPr="00960D69" w:rsidRDefault="00396F5C" w:rsidP="00396F5C">
      <w:pPr>
        <w:autoSpaceDE w:val="0"/>
        <w:autoSpaceDN w:val="0"/>
        <w:adjustRightInd w:val="0"/>
        <w:spacing w:line="300" w:lineRule="auto"/>
        <w:ind w:left="1"/>
        <w:rPr>
          <w:rFonts w:ascii="Arial" w:hAnsi="Arial" w:cs="Arial"/>
          <w:b/>
          <w:color w:val="4C4E56"/>
          <w:sz w:val="20"/>
          <w:lang w:val="el-GR"/>
        </w:rPr>
      </w:pPr>
      <w:r w:rsidRPr="00960D69">
        <w:rPr>
          <w:rFonts w:ascii="Arial" w:hAnsi="Arial"/>
          <w:b/>
          <w:color w:val="4C4E56"/>
          <w:sz w:val="20"/>
          <w:lang w:val="el-GR"/>
        </w:rPr>
        <w:t>Γραφείο Τύπου</w:t>
      </w:r>
    </w:p>
    <w:p w14:paraId="7F545D56" w14:textId="77777777" w:rsidR="00396F5C" w:rsidRPr="00960D69" w:rsidRDefault="00396F5C" w:rsidP="00396F5C">
      <w:pPr>
        <w:pStyle w:val="Default"/>
        <w:spacing w:line="300" w:lineRule="auto"/>
        <w:ind w:left="1"/>
        <w:jc w:val="both"/>
        <w:rPr>
          <w:rFonts w:ascii="Arial" w:hAnsi="Arial" w:cs="Arial"/>
          <w:color w:val="4C4E56"/>
          <w:sz w:val="20"/>
          <w:szCs w:val="20"/>
        </w:rPr>
      </w:pPr>
      <w:r w:rsidRPr="00960D69">
        <w:rPr>
          <w:rFonts w:ascii="Arial" w:hAnsi="Arial"/>
          <w:color w:val="4C4E56"/>
          <w:sz w:val="20"/>
          <w:szCs w:val="20"/>
          <w:lang w:val="en-US"/>
        </w:rPr>
        <w:t>Tel</w:t>
      </w:r>
      <w:r w:rsidRPr="00960D69">
        <w:rPr>
          <w:rFonts w:ascii="Arial" w:hAnsi="Arial"/>
          <w:color w:val="4C4E56"/>
          <w:sz w:val="20"/>
          <w:szCs w:val="20"/>
        </w:rPr>
        <w:t xml:space="preserve">. 210-6877346 | </w:t>
      </w:r>
      <w:r w:rsidRPr="00960D69">
        <w:rPr>
          <w:rFonts w:ascii="Arial" w:hAnsi="Arial"/>
          <w:color w:val="4C4E56"/>
          <w:sz w:val="20"/>
          <w:szCs w:val="20"/>
          <w:lang w:val="en-US"/>
        </w:rPr>
        <w:t>Fax</w:t>
      </w:r>
      <w:r w:rsidRPr="00960D69">
        <w:rPr>
          <w:rFonts w:ascii="Arial" w:hAnsi="Arial"/>
          <w:color w:val="4C4E56"/>
          <w:sz w:val="20"/>
          <w:szCs w:val="20"/>
        </w:rPr>
        <w:t xml:space="preserve"> 210-6877400 | </w:t>
      </w:r>
      <w:r w:rsidRPr="00960D69">
        <w:rPr>
          <w:rFonts w:ascii="Arial" w:hAnsi="Arial"/>
          <w:color w:val="4C4E56"/>
          <w:sz w:val="20"/>
          <w:szCs w:val="20"/>
          <w:lang w:val="en-US"/>
        </w:rPr>
        <w:t>E</w:t>
      </w:r>
      <w:r w:rsidRPr="00960D69">
        <w:rPr>
          <w:rFonts w:ascii="Arial" w:hAnsi="Arial"/>
          <w:color w:val="4C4E56"/>
          <w:sz w:val="20"/>
          <w:szCs w:val="20"/>
        </w:rPr>
        <w:t>-</w:t>
      </w:r>
      <w:r w:rsidRPr="00960D69">
        <w:rPr>
          <w:rFonts w:ascii="Arial" w:hAnsi="Arial"/>
          <w:color w:val="4C4E56"/>
          <w:sz w:val="20"/>
          <w:szCs w:val="20"/>
          <w:lang w:val="en-US"/>
        </w:rPr>
        <w:t>mail</w:t>
      </w:r>
      <w:r w:rsidRPr="00960D69">
        <w:rPr>
          <w:rFonts w:ascii="Arial" w:hAnsi="Arial"/>
          <w:color w:val="4C4E56"/>
          <w:sz w:val="20"/>
          <w:szCs w:val="20"/>
        </w:rPr>
        <w:t xml:space="preserve">: </w:t>
      </w:r>
      <w:hyperlink r:id="rId12" w:history="1">
        <w:r w:rsidRPr="00960D69">
          <w:rPr>
            <w:rStyle w:val="Hyperlink"/>
            <w:rFonts w:ascii="Arial" w:eastAsia="Arial" w:hAnsi="Arial" w:cs="Arial"/>
            <w:sz w:val="20"/>
            <w:szCs w:val="20"/>
            <w:lang w:val="pt-PT"/>
          </w:rPr>
          <w:t>communications@mytilineos.</w:t>
        </w:r>
      </w:hyperlink>
      <w:r w:rsidRPr="00960D69">
        <w:rPr>
          <w:rStyle w:val="Hyperlink1"/>
        </w:rPr>
        <w:t>com</w:t>
      </w:r>
    </w:p>
    <w:p w14:paraId="628DB044" w14:textId="77777777" w:rsidR="00396F5C" w:rsidRPr="00960D69" w:rsidRDefault="00396F5C" w:rsidP="00396F5C">
      <w:pPr>
        <w:jc w:val="both"/>
        <w:rPr>
          <w:rFonts w:ascii="Arial" w:eastAsia="Times New Roman" w:hAnsi="Arial" w:cs="Arial"/>
          <w:b/>
          <w:color w:val="4C4E56"/>
          <w:spacing w:val="4"/>
          <w:sz w:val="20"/>
          <w:lang w:val="el-GR" w:eastAsia="en-US"/>
        </w:rPr>
      </w:pPr>
    </w:p>
    <w:p w14:paraId="70AFFCA3" w14:textId="77777777" w:rsidR="00396F5C" w:rsidRPr="00960D69" w:rsidRDefault="00396F5C" w:rsidP="00396F5C">
      <w:pPr>
        <w:jc w:val="both"/>
        <w:rPr>
          <w:rFonts w:ascii="Arial" w:eastAsia="Times New Roman" w:hAnsi="Arial" w:cs="Arial"/>
          <w:b/>
          <w:color w:val="4C4E56"/>
          <w:spacing w:val="4"/>
          <w:sz w:val="20"/>
          <w:lang w:val="el-GR" w:eastAsia="en-US"/>
        </w:rPr>
      </w:pPr>
    </w:p>
    <w:p w14:paraId="2A7BF48C" w14:textId="77777777" w:rsidR="00396F5C" w:rsidRPr="00960D69" w:rsidRDefault="00396F5C" w:rsidP="00396F5C">
      <w:pPr>
        <w:jc w:val="both"/>
        <w:rPr>
          <w:rFonts w:ascii="Arial" w:hAnsi="Arial"/>
          <w:b/>
          <w:bCs/>
          <w:color w:val="4C4E56"/>
          <w:sz w:val="20"/>
          <w:lang w:val="el-GR"/>
        </w:rPr>
      </w:pPr>
      <w:r w:rsidRPr="00960D69">
        <w:rPr>
          <w:rFonts w:ascii="Arial" w:hAnsi="Arial"/>
          <w:b/>
          <w:bCs/>
          <w:color w:val="4C4E56"/>
          <w:sz w:val="20"/>
        </w:rPr>
        <w:t>MYTILINEOS</w:t>
      </w:r>
      <w:r w:rsidRPr="00960D69">
        <w:rPr>
          <w:rFonts w:ascii="Arial" w:hAnsi="Arial"/>
          <w:b/>
          <w:bCs/>
          <w:color w:val="4C4E56"/>
          <w:sz w:val="20"/>
          <w:lang w:val="el-GR"/>
        </w:rPr>
        <w:t>:</w:t>
      </w:r>
    </w:p>
    <w:p w14:paraId="204FA13E" w14:textId="77777777" w:rsidR="00186123" w:rsidRPr="008F5710" w:rsidRDefault="00186123" w:rsidP="00186123">
      <w:pPr>
        <w:jc w:val="both"/>
        <w:rPr>
          <w:rFonts w:ascii="Arial" w:hAnsi="Arial" w:cs="Arial"/>
          <w:color w:val="4C4E56"/>
          <w:sz w:val="20"/>
          <w:lang w:val="el-GR"/>
        </w:rPr>
      </w:pPr>
      <w:r w:rsidRPr="00C8316D">
        <w:rPr>
          <w:rFonts w:ascii="Arial" w:hAnsi="Arial" w:cs="Arial"/>
          <w:color w:val="4C4E56"/>
          <w:sz w:val="20"/>
        </w:rPr>
        <w:t>H</w:t>
      </w:r>
      <w:r w:rsidRPr="008F5710">
        <w:rPr>
          <w:rFonts w:ascii="Arial" w:hAnsi="Arial" w:cs="Arial"/>
          <w:color w:val="4C4E56"/>
          <w:sz w:val="20"/>
          <w:lang w:val="el-GR"/>
        </w:rPr>
        <w:t xml:space="preserve"> </w:t>
      </w:r>
      <w:r w:rsidRPr="008F5710">
        <w:rPr>
          <w:rFonts w:ascii="Arial" w:hAnsi="Arial" w:cs="Arial" w:hint="cs"/>
          <w:color w:val="4C4E56"/>
          <w:sz w:val="20"/>
          <w:lang w:val="el-GR"/>
        </w:rPr>
        <w:t>Εταιρεία</w:t>
      </w:r>
      <w:r w:rsidRPr="008F5710">
        <w:rPr>
          <w:rFonts w:ascii="Arial" w:hAnsi="Arial" w:cs="Arial"/>
          <w:color w:val="4C4E56"/>
          <w:sz w:val="20"/>
          <w:lang w:val="el-GR"/>
        </w:rPr>
        <w:t xml:space="preserve"> </w:t>
      </w:r>
      <w:r w:rsidRPr="00C8316D">
        <w:rPr>
          <w:rFonts w:ascii="Arial" w:hAnsi="Arial" w:cs="Arial"/>
          <w:color w:val="4C4E56"/>
          <w:sz w:val="20"/>
        </w:rPr>
        <w:t>MYTILINEOS</w:t>
      </w:r>
      <w:r w:rsidRPr="008F5710">
        <w:rPr>
          <w:rFonts w:ascii="Arial" w:hAnsi="Arial" w:cs="Arial"/>
          <w:color w:val="4C4E56"/>
          <w:sz w:val="20"/>
          <w:lang w:val="el-GR"/>
        </w:rPr>
        <w:t xml:space="preserve"> </w:t>
      </w:r>
      <w:r w:rsidRPr="008F5710">
        <w:rPr>
          <w:rFonts w:ascii="Arial" w:hAnsi="Arial" w:cs="Arial" w:hint="cs"/>
          <w:color w:val="4C4E56"/>
          <w:sz w:val="20"/>
          <w:lang w:val="el-GR"/>
        </w:rPr>
        <w:t>που</w:t>
      </w:r>
      <w:r w:rsidRPr="008F5710">
        <w:rPr>
          <w:rFonts w:ascii="Arial" w:hAnsi="Arial" w:cs="Arial"/>
          <w:color w:val="4C4E56"/>
          <w:sz w:val="20"/>
          <w:lang w:val="el-GR"/>
        </w:rPr>
        <w:t xml:space="preserve"> </w:t>
      </w:r>
      <w:r w:rsidRPr="008F5710">
        <w:rPr>
          <w:rFonts w:ascii="Arial" w:hAnsi="Arial" w:cs="Arial" w:hint="cs"/>
          <w:color w:val="4C4E56"/>
          <w:sz w:val="20"/>
          <w:lang w:val="el-GR"/>
        </w:rPr>
        <w:t>ιδρύθηκε</w:t>
      </w:r>
      <w:r w:rsidRPr="008F5710">
        <w:rPr>
          <w:rFonts w:ascii="Arial" w:hAnsi="Arial" w:cs="Arial"/>
          <w:color w:val="4C4E56"/>
          <w:sz w:val="20"/>
          <w:lang w:val="el-GR"/>
        </w:rPr>
        <w:t xml:space="preserve"> </w:t>
      </w:r>
      <w:r w:rsidRPr="008F5710">
        <w:rPr>
          <w:rFonts w:ascii="Arial" w:hAnsi="Arial" w:cs="Arial" w:hint="cs"/>
          <w:color w:val="4C4E56"/>
          <w:sz w:val="20"/>
          <w:lang w:val="el-GR"/>
        </w:rPr>
        <w:t>στην</w:t>
      </w:r>
      <w:r w:rsidRPr="008F5710">
        <w:rPr>
          <w:rFonts w:ascii="Arial" w:hAnsi="Arial" w:cs="Arial"/>
          <w:color w:val="4C4E56"/>
          <w:sz w:val="20"/>
          <w:lang w:val="el-GR"/>
        </w:rPr>
        <w:t xml:space="preserve"> </w:t>
      </w:r>
      <w:r w:rsidRPr="008F5710">
        <w:rPr>
          <w:rFonts w:ascii="Arial" w:hAnsi="Arial" w:cs="Arial" w:hint="cs"/>
          <w:color w:val="4C4E56"/>
          <w:sz w:val="20"/>
          <w:lang w:val="el-GR"/>
        </w:rPr>
        <w:t>Ελλάδα</w:t>
      </w:r>
      <w:r w:rsidRPr="008F5710">
        <w:rPr>
          <w:rFonts w:ascii="Arial" w:hAnsi="Arial" w:cs="Arial"/>
          <w:color w:val="4C4E56"/>
          <w:sz w:val="20"/>
          <w:lang w:val="el-GR"/>
        </w:rPr>
        <w:t xml:space="preserve"> </w:t>
      </w:r>
      <w:r w:rsidRPr="008F5710">
        <w:rPr>
          <w:rFonts w:ascii="Arial" w:hAnsi="Arial" w:cs="Arial" w:hint="cs"/>
          <w:color w:val="4C4E56"/>
          <w:sz w:val="20"/>
          <w:lang w:val="el-GR"/>
        </w:rPr>
        <w:t>το</w:t>
      </w:r>
      <w:r w:rsidRPr="008F5710">
        <w:rPr>
          <w:rFonts w:ascii="Arial" w:hAnsi="Arial" w:cs="Arial"/>
          <w:color w:val="4C4E56"/>
          <w:sz w:val="20"/>
          <w:lang w:val="el-GR"/>
        </w:rPr>
        <w:t xml:space="preserve"> 1990, </w:t>
      </w:r>
      <w:r w:rsidRPr="008F5710">
        <w:rPr>
          <w:rFonts w:ascii="Arial" w:hAnsi="Arial" w:cs="Arial" w:hint="cs"/>
          <w:color w:val="4C4E56"/>
          <w:sz w:val="20"/>
          <w:lang w:val="el-GR"/>
        </w:rPr>
        <w:t>είναι</w:t>
      </w:r>
      <w:r w:rsidRPr="008F5710">
        <w:rPr>
          <w:rFonts w:ascii="Arial" w:hAnsi="Arial" w:cs="Arial"/>
          <w:color w:val="4C4E56"/>
          <w:sz w:val="20"/>
          <w:lang w:val="el-GR"/>
        </w:rPr>
        <w:t xml:space="preserve"> </w:t>
      </w:r>
      <w:r w:rsidRPr="008F5710">
        <w:rPr>
          <w:rFonts w:ascii="Arial" w:hAnsi="Arial" w:cs="Arial" w:hint="cs"/>
          <w:color w:val="4C4E56"/>
          <w:sz w:val="20"/>
          <w:lang w:val="el-GR"/>
        </w:rPr>
        <w:t>βιομηχανική</w:t>
      </w:r>
      <w:r w:rsidRPr="008F5710">
        <w:rPr>
          <w:rFonts w:ascii="Arial" w:hAnsi="Arial" w:cs="Arial"/>
          <w:color w:val="4C4E56"/>
          <w:sz w:val="20"/>
          <w:lang w:val="el-GR"/>
        </w:rPr>
        <w:t xml:space="preserve"> </w:t>
      </w:r>
      <w:r w:rsidRPr="008F5710">
        <w:rPr>
          <w:rFonts w:ascii="Arial" w:hAnsi="Arial" w:cs="Arial" w:hint="cs"/>
          <w:color w:val="4C4E56"/>
          <w:sz w:val="20"/>
          <w:lang w:val="el-GR"/>
        </w:rPr>
        <w:t>και</w:t>
      </w:r>
      <w:r w:rsidRPr="008F5710">
        <w:rPr>
          <w:rFonts w:ascii="Arial" w:hAnsi="Arial" w:cs="Arial"/>
          <w:color w:val="4C4E56"/>
          <w:sz w:val="20"/>
          <w:lang w:val="el-GR"/>
        </w:rPr>
        <w:t xml:space="preserve"> </w:t>
      </w:r>
      <w:r w:rsidRPr="008F5710">
        <w:rPr>
          <w:rFonts w:ascii="Arial" w:hAnsi="Arial" w:cs="Arial" w:hint="cs"/>
          <w:color w:val="4C4E56"/>
          <w:sz w:val="20"/>
          <w:lang w:val="el-GR"/>
        </w:rPr>
        <w:t>ενεργειακή</w:t>
      </w:r>
      <w:r w:rsidRPr="008F5710">
        <w:rPr>
          <w:rFonts w:ascii="Arial" w:hAnsi="Arial" w:cs="Arial"/>
          <w:color w:val="4C4E56"/>
          <w:sz w:val="20"/>
          <w:lang w:val="el-GR"/>
        </w:rPr>
        <w:t xml:space="preserve"> </w:t>
      </w:r>
      <w:r w:rsidRPr="008F5710">
        <w:rPr>
          <w:rFonts w:ascii="Arial" w:hAnsi="Arial" w:cs="Arial" w:hint="cs"/>
          <w:color w:val="4C4E56"/>
          <w:sz w:val="20"/>
          <w:lang w:val="el-GR"/>
        </w:rPr>
        <w:t>πολυεθνική</w:t>
      </w:r>
      <w:r w:rsidRPr="008F5710">
        <w:rPr>
          <w:rFonts w:ascii="Arial" w:hAnsi="Arial" w:cs="Arial"/>
          <w:color w:val="4C4E56"/>
          <w:sz w:val="20"/>
          <w:lang w:val="el-GR"/>
        </w:rPr>
        <w:t xml:space="preserve"> </w:t>
      </w:r>
      <w:r w:rsidRPr="008F5710">
        <w:rPr>
          <w:rFonts w:ascii="Arial" w:hAnsi="Arial" w:cs="Arial" w:hint="cs"/>
          <w:color w:val="4C4E56"/>
          <w:sz w:val="20"/>
          <w:lang w:val="el-GR"/>
        </w:rPr>
        <w:t>εταιρεία</w:t>
      </w:r>
      <w:r w:rsidRPr="008F5710">
        <w:rPr>
          <w:rFonts w:ascii="Arial" w:hAnsi="Arial" w:cs="Arial"/>
          <w:color w:val="4C4E56"/>
          <w:sz w:val="20"/>
          <w:lang w:val="el-GR"/>
        </w:rPr>
        <w:t xml:space="preserve">, </w:t>
      </w:r>
      <w:r w:rsidRPr="008F5710">
        <w:rPr>
          <w:rFonts w:ascii="Arial" w:hAnsi="Arial" w:cs="Arial" w:hint="cs"/>
          <w:color w:val="4C4E56"/>
          <w:sz w:val="20"/>
          <w:lang w:val="el-GR"/>
        </w:rPr>
        <w:t>εισηγμένη</w:t>
      </w:r>
      <w:r w:rsidRPr="008F5710">
        <w:rPr>
          <w:rFonts w:ascii="Arial" w:hAnsi="Arial" w:cs="Arial"/>
          <w:color w:val="4C4E56"/>
          <w:sz w:val="20"/>
          <w:lang w:val="el-GR"/>
        </w:rPr>
        <w:t xml:space="preserve"> </w:t>
      </w:r>
      <w:r w:rsidRPr="008F5710">
        <w:rPr>
          <w:rFonts w:ascii="Arial" w:hAnsi="Arial" w:cs="Arial" w:hint="cs"/>
          <w:color w:val="4C4E56"/>
          <w:sz w:val="20"/>
          <w:lang w:val="el-GR"/>
        </w:rPr>
        <w:t>στο</w:t>
      </w:r>
      <w:r w:rsidRPr="008F5710">
        <w:rPr>
          <w:rFonts w:ascii="Arial" w:hAnsi="Arial" w:cs="Arial"/>
          <w:color w:val="4C4E56"/>
          <w:sz w:val="20"/>
          <w:lang w:val="el-GR"/>
        </w:rPr>
        <w:t xml:space="preserve"> </w:t>
      </w:r>
      <w:r w:rsidRPr="008F5710">
        <w:rPr>
          <w:rFonts w:ascii="Arial" w:hAnsi="Arial" w:cs="Arial" w:hint="cs"/>
          <w:color w:val="4C4E56"/>
          <w:sz w:val="20"/>
          <w:lang w:val="el-GR"/>
        </w:rPr>
        <w:t>Χρηματιστήριο</w:t>
      </w:r>
      <w:r w:rsidRPr="008F5710">
        <w:rPr>
          <w:rFonts w:ascii="Arial" w:hAnsi="Arial" w:cs="Arial"/>
          <w:color w:val="4C4E56"/>
          <w:sz w:val="20"/>
          <w:lang w:val="el-GR"/>
        </w:rPr>
        <w:t xml:space="preserve"> </w:t>
      </w:r>
      <w:r w:rsidRPr="008F5710">
        <w:rPr>
          <w:rFonts w:ascii="Arial" w:hAnsi="Arial" w:cs="Arial" w:hint="cs"/>
          <w:color w:val="4C4E56"/>
          <w:sz w:val="20"/>
          <w:lang w:val="el-GR"/>
        </w:rPr>
        <w:t>Αθηνών</w:t>
      </w:r>
      <w:r w:rsidRPr="008F5710">
        <w:rPr>
          <w:rFonts w:ascii="Arial" w:hAnsi="Arial" w:cs="Arial"/>
          <w:color w:val="4C4E56"/>
          <w:sz w:val="20"/>
          <w:lang w:val="el-GR"/>
        </w:rPr>
        <w:t xml:space="preserve">, </w:t>
      </w:r>
      <w:r w:rsidRPr="008F5710">
        <w:rPr>
          <w:rFonts w:ascii="Arial" w:hAnsi="Arial" w:cs="Arial" w:hint="cs"/>
          <w:color w:val="4C4E56"/>
          <w:sz w:val="20"/>
          <w:lang w:val="el-GR"/>
        </w:rPr>
        <w:t>με</w:t>
      </w:r>
      <w:r w:rsidRPr="008F5710">
        <w:rPr>
          <w:rFonts w:ascii="Arial" w:hAnsi="Arial" w:cs="Arial"/>
          <w:color w:val="4C4E56"/>
          <w:sz w:val="20"/>
          <w:lang w:val="el-GR"/>
        </w:rPr>
        <w:t xml:space="preserve"> </w:t>
      </w:r>
      <w:r w:rsidRPr="008F5710">
        <w:rPr>
          <w:rFonts w:ascii="Arial" w:hAnsi="Arial" w:cs="Arial" w:hint="cs"/>
          <w:color w:val="4C4E56"/>
          <w:sz w:val="20"/>
          <w:lang w:val="el-GR"/>
        </w:rPr>
        <w:t>ενοποιημένο</w:t>
      </w:r>
      <w:r w:rsidRPr="008F5710">
        <w:rPr>
          <w:rFonts w:ascii="Arial" w:hAnsi="Arial" w:cs="Arial"/>
          <w:color w:val="4C4E56"/>
          <w:sz w:val="20"/>
          <w:lang w:val="el-GR"/>
        </w:rPr>
        <w:t xml:space="preserve"> </w:t>
      </w:r>
      <w:r w:rsidRPr="008F5710">
        <w:rPr>
          <w:rFonts w:ascii="Arial" w:hAnsi="Arial" w:cs="Arial" w:hint="cs"/>
          <w:color w:val="4C4E56"/>
          <w:sz w:val="20"/>
          <w:lang w:val="el-GR"/>
        </w:rPr>
        <w:t>κύκλο</w:t>
      </w:r>
      <w:r w:rsidRPr="008F5710">
        <w:rPr>
          <w:rFonts w:ascii="Arial" w:hAnsi="Arial" w:cs="Arial"/>
          <w:color w:val="4C4E56"/>
          <w:sz w:val="20"/>
          <w:lang w:val="el-GR"/>
        </w:rPr>
        <w:t xml:space="preserve"> </w:t>
      </w:r>
      <w:r w:rsidRPr="008F5710">
        <w:rPr>
          <w:rFonts w:ascii="Arial" w:hAnsi="Arial" w:cs="Arial" w:hint="cs"/>
          <w:color w:val="4C4E56"/>
          <w:sz w:val="20"/>
          <w:lang w:val="el-GR"/>
        </w:rPr>
        <w:t>εργασιών</w:t>
      </w:r>
      <w:r w:rsidRPr="008F5710">
        <w:rPr>
          <w:rFonts w:ascii="Arial" w:hAnsi="Arial" w:cs="Arial"/>
          <w:color w:val="4C4E56"/>
          <w:sz w:val="20"/>
          <w:lang w:val="el-GR"/>
        </w:rPr>
        <w:t xml:space="preserve"> </w:t>
      </w:r>
      <w:r w:rsidRPr="008F5710">
        <w:rPr>
          <w:rFonts w:ascii="Arial" w:hAnsi="Arial" w:cs="Arial" w:hint="cs"/>
          <w:color w:val="4C4E56"/>
          <w:sz w:val="20"/>
          <w:lang w:val="el-GR"/>
        </w:rPr>
        <w:t>και</w:t>
      </w:r>
      <w:r w:rsidRPr="008F5710">
        <w:rPr>
          <w:rFonts w:ascii="Arial" w:hAnsi="Arial" w:cs="Arial"/>
          <w:color w:val="4C4E56"/>
          <w:sz w:val="20"/>
          <w:lang w:val="el-GR"/>
        </w:rPr>
        <w:t xml:space="preserve"> </w:t>
      </w:r>
      <w:r w:rsidRPr="00C8316D">
        <w:rPr>
          <w:rFonts w:ascii="Arial" w:hAnsi="Arial" w:cs="Arial"/>
          <w:color w:val="4C4E56"/>
          <w:sz w:val="20"/>
        </w:rPr>
        <w:t>EBITDA</w:t>
      </w:r>
      <w:r w:rsidRPr="008F5710">
        <w:rPr>
          <w:rFonts w:ascii="Arial" w:hAnsi="Arial" w:cs="Arial"/>
          <w:color w:val="4C4E56"/>
          <w:sz w:val="20"/>
          <w:lang w:val="el-GR"/>
        </w:rPr>
        <w:t xml:space="preserve"> </w:t>
      </w:r>
      <w:r w:rsidRPr="008F5710">
        <w:rPr>
          <w:rFonts w:ascii="Arial" w:hAnsi="Arial" w:cs="Arial" w:hint="cs"/>
          <w:color w:val="4C4E56"/>
          <w:sz w:val="20"/>
          <w:lang w:val="el-GR"/>
        </w:rPr>
        <w:t>που</w:t>
      </w:r>
      <w:r w:rsidRPr="008F5710">
        <w:rPr>
          <w:rFonts w:ascii="Arial" w:hAnsi="Arial" w:cs="Arial"/>
          <w:color w:val="4C4E56"/>
          <w:sz w:val="20"/>
          <w:lang w:val="el-GR"/>
        </w:rPr>
        <w:t xml:space="preserve"> </w:t>
      </w:r>
      <w:r w:rsidRPr="008F5710">
        <w:rPr>
          <w:rFonts w:ascii="Arial" w:hAnsi="Arial" w:cs="Arial" w:hint="cs"/>
          <w:color w:val="4C4E56"/>
          <w:sz w:val="20"/>
          <w:lang w:val="el-GR"/>
        </w:rPr>
        <w:t>ανέρχονται</w:t>
      </w:r>
      <w:r w:rsidRPr="008F5710">
        <w:rPr>
          <w:rFonts w:ascii="Arial" w:hAnsi="Arial" w:cs="Arial"/>
          <w:color w:val="4C4E56"/>
          <w:sz w:val="20"/>
          <w:lang w:val="el-GR"/>
        </w:rPr>
        <w:t xml:space="preserve"> </w:t>
      </w:r>
      <w:r w:rsidRPr="008F5710">
        <w:rPr>
          <w:rFonts w:ascii="Arial" w:hAnsi="Arial" w:cs="Arial" w:hint="cs"/>
          <w:color w:val="4C4E56"/>
          <w:sz w:val="20"/>
          <w:lang w:val="el-GR"/>
        </w:rPr>
        <w:t>σε</w:t>
      </w:r>
      <w:r w:rsidRPr="008F5710">
        <w:rPr>
          <w:rFonts w:ascii="Arial" w:hAnsi="Arial" w:cs="Arial"/>
          <w:color w:val="4C4E56"/>
          <w:sz w:val="20"/>
          <w:lang w:val="el-GR"/>
        </w:rPr>
        <w:t xml:space="preserve"> 6,3 </w:t>
      </w:r>
      <w:r w:rsidRPr="008F5710">
        <w:rPr>
          <w:rFonts w:ascii="Arial" w:hAnsi="Arial" w:cs="Arial" w:hint="cs"/>
          <w:color w:val="4C4E56"/>
          <w:sz w:val="20"/>
          <w:lang w:val="el-GR"/>
        </w:rPr>
        <w:t>δισ</w:t>
      </w:r>
      <w:r w:rsidRPr="008F5710">
        <w:rPr>
          <w:rFonts w:ascii="Arial" w:hAnsi="Arial" w:cs="Arial"/>
          <w:color w:val="4C4E56"/>
          <w:sz w:val="20"/>
          <w:lang w:val="el-GR"/>
        </w:rPr>
        <w:t xml:space="preserve">. </w:t>
      </w:r>
      <w:r w:rsidRPr="008F5710">
        <w:rPr>
          <w:rFonts w:ascii="Arial" w:hAnsi="Arial" w:cs="Arial" w:hint="cs"/>
          <w:color w:val="4C4E56"/>
          <w:sz w:val="20"/>
          <w:lang w:val="el-GR"/>
        </w:rPr>
        <w:t>ευρώ</w:t>
      </w:r>
      <w:r w:rsidRPr="008F5710">
        <w:rPr>
          <w:rFonts w:ascii="Arial" w:hAnsi="Arial" w:cs="Arial"/>
          <w:color w:val="4C4E56"/>
          <w:sz w:val="20"/>
          <w:lang w:val="el-GR"/>
        </w:rPr>
        <w:t xml:space="preserve"> </w:t>
      </w:r>
      <w:r w:rsidRPr="008F5710">
        <w:rPr>
          <w:rFonts w:ascii="Arial" w:hAnsi="Arial" w:cs="Arial" w:hint="cs"/>
          <w:color w:val="4C4E56"/>
          <w:sz w:val="20"/>
          <w:lang w:val="el-GR"/>
        </w:rPr>
        <w:t>και</w:t>
      </w:r>
      <w:r w:rsidRPr="008F5710">
        <w:rPr>
          <w:rFonts w:ascii="Arial" w:hAnsi="Arial" w:cs="Arial"/>
          <w:color w:val="4C4E56"/>
          <w:sz w:val="20"/>
          <w:lang w:val="el-GR"/>
        </w:rPr>
        <w:t xml:space="preserve"> 823 </w:t>
      </w:r>
      <w:r w:rsidRPr="008F5710">
        <w:rPr>
          <w:rFonts w:ascii="Arial" w:hAnsi="Arial" w:cs="Arial" w:hint="cs"/>
          <w:color w:val="4C4E56"/>
          <w:sz w:val="20"/>
          <w:lang w:val="el-GR"/>
        </w:rPr>
        <w:t>εκ</w:t>
      </w:r>
      <w:r w:rsidRPr="008F5710">
        <w:rPr>
          <w:rFonts w:ascii="Arial" w:hAnsi="Arial" w:cs="Arial"/>
          <w:color w:val="4C4E56"/>
          <w:sz w:val="20"/>
          <w:lang w:val="el-GR"/>
        </w:rPr>
        <w:t xml:space="preserve">. </w:t>
      </w:r>
      <w:r w:rsidRPr="008F5710">
        <w:rPr>
          <w:rFonts w:ascii="Arial" w:hAnsi="Arial" w:cs="Arial" w:hint="cs"/>
          <w:color w:val="4C4E56"/>
          <w:sz w:val="20"/>
          <w:lang w:val="el-GR"/>
        </w:rPr>
        <w:t>ευρώ</w:t>
      </w:r>
      <w:r w:rsidRPr="008F5710">
        <w:rPr>
          <w:rFonts w:ascii="Arial" w:hAnsi="Arial" w:cs="Arial"/>
          <w:color w:val="4C4E56"/>
          <w:sz w:val="20"/>
          <w:lang w:val="el-GR"/>
        </w:rPr>
        <w:t xml:space="preserve"> </w:t>
      </w:r>
      <w:r w:rsidRPr="008F5710">
        <w:rPr>
          <w:rFonts w:ascii="Arial" w:hAnsi="Arial" w:cs="Arial" w:hint="cs"/>
          <w:color w:val="4C4E56"/>
          <w:sz w:val="20"/>
          <w:lang w:val="el-GR"/>
        </w:rPr>
        <w:t>αντιστοίχως</w:t>
      </w:r>
      <w:r w:rsidRPr="008F5710">
        <w:rPr>
          <w:rFonts w:ascii="Arial" w:hAnsi="Arial" w:cs="Arial"/>
          <w:color w:val="4C4E56"/>
          <w:sz w:val="20"/>
          <w:lang w:val="el-GR"/>
        </w:rPr>
        <w:t xml:space="preserve"> </w:t>
      </w:r>
      <w:r w:rsidRPr="008F5710">
        <w:rPr>
          <w:rFonts w:ascii="Arial" w:hAnsi="Arial" w:cs="Arial" w:hint="cs"/>
          <w:color w:val="4C4E56"/>
          <w:sz w:val="20"/>
          <w:lang w:val="el-GR"/>
        </w:rPr>
        <w:t>και</w:t>
      </w:r>
      <w:r w:rsidRPr="008F5710">
        <w:rPr>
          <w:rFonts w:ascii="Arial" w:hAnsi="Arial" w:cs="Arial"/>
          <w:color w:val="4C4E56"/>
          <w:sz w:val="20"/>
          <w:lang w:val="el-GR"/>
        </w:rPr>
        <w:t xml:space="preserve"> </w:t>
      </w:r>
      <w:r w:rsidRPr="008F5710">
        <w:rPr>
          <w:rFonts w:ascii="Arial" w:hAnsi="Arial" w:cs="Arial" w:hint="cs"/>
          <w:color w:val="4C4E56"/>
          <w:sz w:val="20"/>
          <w:lang w:val="el-GR"/>
        </w:rPr>
        <w:t>απασχολεί</w:t>
      </w:r>
      <w:r w:rsidRPr="008F5710">
        <w:rPr>
          <w:rFonts w:ascii="Arial" w:hAnsi="Arial" w:cs="Arial"/>
          <w:color w:val="4C4E56"/>
          <w:sz w:val="20"/>
          <w:lang w:val="el-GR"/>
        </w:rPr>
        <w:t xml:space="preserve"> </w:t>
      </w:r>
      <w:r w:rsidRPr="008F5710">
        <w:rPr>
          <w:rFonts w:ascii="Arial" w:hAnsi="Arial" w:cs="Arial" w:hint="cs"/>
          <w:color w:val="4C4E56"/>
          <w:sz w:val="20"/>
          <w:lang w:val="el-GR"/>
        </w:rPr>
        <w:t>περισσότερους</w:t>
      </w:r>
      <w:r w:rsidRPr="008F5710">
        <w:rPr>
          <w:rFonts w:ascii="Arial" w:hAnsi="Arial" w:cs="Arial"/>
          <w:color w:val="4C4E56"/>
          <w:sz w:val="20"/>
          <w:lang w:val="el-GR"/>
        </w:rPr>
        <w:t xml:space="preserve"> </w:t>
      </w:r>
      <w:r w:rsidRPr="008F5710">
        <w:rPr>
          <w:rFonts w:ascii="Arial" w:hAnsi="Arial" w:cs="Arial" w:hint="cs"/>
          <w:color w:val="4C4E56"/>
          <w:sz w:val="20"/>
          <w:lang w:val="el-GR"/>
        </w:rPr>
        <w:t>από</w:t>
      </w:r>
      <w:r w:rsidRPr="008F5710">
        <w:rPr>
          <w:rFonts w:ascii="Arial" w:hAnsi="Arial" w:cs="Arial"/>
          <w:color w:val="4C4E56"/>
          <w:sz w:val="20"/>
          <w:lang w:val="el-GR"/>
        </w:rPr>
        <w:t xml:space="preserve"> 5.442 </w:t>
      </w:r>
      <w:r w:rsidRPr="008F5710">
        <w:rPr>
          <w:rFonts w:ascii="Arial" w:hAnsi="Arial" w:cs="Arial" w:hint="cs"/>
          <w:color w:val="4C4E56"/>
          <w:sz w:val="20"/>
          <w:lang w:val="el-GR"/>
        </w:rPr>
        <w:t>άμεσους</w:t>
      </w:r>
      <w:r w:rsidRPr="008F5710">
        <w:rPr>
          <w:rFonts w:ascii="Arial" w:hAnsi="Arial" w:cs="Arial"/>
          <w:color w:val="4C4E56"/>
          <w:sz w:val="20"/>
          <w:lang w:val="el-GR"/>
        </w:rPr>
        <w:t xml:space="preserve"> </w:t>
      </w:r>
      <w:r w:rsidRPr="008F5710">
        <w:rPr>
          <w:rFonts w:ascii="Arial" w:hAnsi="Arial" w:cs="Arial" w:hint="cs"/>
          <w:color w:val="4C4E56"/>
          <w:sz w:val="20"/>
          <w:lang w:val="el-GR"/>
        </w:rPr>
        <w:t>και</w:t>
      </w:r>
      <w:r w:rsidRPr="008F5710">
        <w:rPr>
          <w:rFonts w:ascii="Arial" w:hAnsi="Arial" w:cs="Arial"/>
          <w:color w:val="4C4E56"/>
          <w:sz w:val="20"/>
          <w:lang w:val="el-GR"/>
        </w:rPr>
        <w:t xml:space="preserve"> </w:t>
      </w:r>
      <w:r w:rsidRPr="008F5710">
        <w:rPr>
          <w:rFonts w:ascii="Arial" w:hAnsi="Arial" w:cs="Arial" w:hint="cs"/>
          <w:color w:val="4C4E56"/>
          <w:sz w:val="20"/>
          <w:lang w:val="el-GR"/>
        </w:rPr>
        <w:t>έμμεσους</w:t>
      </w:r>
      <w:r w:rsidRPr="008F5710">
        <w:rPr>
          <w:rFonts w:ascii="Arial" w:hAnsi="Arial" w:cs="Arial"/>
          <w:color w:val="4C4E56"/>
          <w:sz w:val="20"/>
          <w:lang w:val="el-GR"/>
        </w:rPr>
        <w:t xml:space="preserve"> </w:t>
      </w:r>
      <w:r w:rsidRPr="008F5710">
        <w:rPr>
          <w:rFonts w:ascii="Arial" w:hAnsi="Arial" w:cs="Arial" w:hint="cs"/>
          <w:color w:val="4C4E56"/>
          <w:sz w:val="20"/>
          <w:lang w:val="el-GR"/>
        </w:rPr>
        <w:t>εργαζόμενους</w:t>
      </w:r>
      <w:r w:rsidRPr="008F5710">
        <w:rPr>
          <w:rFonts w:ascii="Arial" w:hAnsi="Arial" w:cs="Arial"/>
          <w:color w:val="4C4E56"/>
          <w:sz w:val="20"/>
          <w:lang w:val="el-GR"/>
        </w:rPr>
        <w:t xml:space="preserve"> </w:t>
      </w:r>
      <w:r w:rsidRPr="008F5710">
        <w:rPr>
          <w:rFonts w:ascii="Arial" w:hAnsi="Arial" w:cs="Arial" w:hint="cs"/>
          <w:color w:val="4C4E56"/>
          <w:sz w:val="20"/>
          <w:lang w:val="el-GR"/>
        </w:rPr>
        <w:t>στην</w:t>
      </w:r>
      <w:r w:rsidRPr="008F5710">
        <w:rPr>
          <w:rFonts w:ascii="Arial" w:hAnsi="Arial" w:cs="Arial"/>
          <w:color w:val="4C4E56"/>
          <w:sz w:val="20"/>
          <w:lang w:val="el-GR"/>
        </w:rPr>
        <w:t xml:space="preserve"> </w:t>
      </w:r>
      <w:r w:rsidRPr="008F5710">
        <w:rPr>
          <w:rFonts w:ascii="Arial" w:hAnsi="Arial" w:cs="Arial" w:hint="cs"/>
          <w:color w:val="4C4E56"/>
          <w:sz w:val="20"/>
          <w:lang w:val="el-GR"/>
        </w:rPr>
        <w:t>Ελλάδα</w:t>
      </w:r>
      <w:r w:rsidRPr="008F5710">
        <w:rPr>
          <w:rFonts w:ascii="Arial" w:hAnsi="Arial" w:cs="Arial"/>
          <w:color w:val="4C4E56"/>
          <w:sz w:val="20"/>
          <w:lang w:val="el-GR"/>
        </w:rPr>
        <w:t xml:space="preserve"> </w:t>
      </w:r>
      <w:r w:rsidRPr="008F5710">
        <w:rPr>
          <w:rFonts w:ascii="Arial" w:hAnsi="Arial" w:cs="Arial" w:hint="cs"/>
          <w:color w:val="4C4E56"/>
          <w:sz w:val="20"/>
          <w:lang w:val="el-GR"/>
        </w:rPr>
        <w:t>και</w:t>
      </w:r>
      <w:r w:rsidRPr="008F5710">
        <w:rPr>
          <w:rFonts w:ascii="Arial" w:hAnsi="Arial" w:cs="Arial"/>
          <w:color w:val="4C4E56"/>
          <w:sz w:val="20"/>
          <w:lang w:val="el-GR"/>
        </w:rPr>
        <w:t xml:space="preserve"> </w:t>
      </w:r>
      <w:r w:rsidRPr="008F5710">
        <w:rPr>
          <w:rFonts w:ascii="Arial" w:hAnsi="Arial" w:cs="Arial" w:hint="cs"/>
          <w:color w:val="4C4E56"/>
          <w:sz w:val="20"/>
          <w:lang w:val="el-GR"/>
        </w:rPr>
        <w:t>το</w:t>
      </w:r>
      <w:r w:rsidRPr="008F5710">
        <w:rPr>
          <w:rFonts w:ascii="Arial" w:hAnsi="Arial" w:cs="Arial"/>
          <w:color w:val="4C4E56"/>
          <w:sz w:val="20"/>
          <w:lang w:val="el-GR"/>
        </w:rPr>
        <w:t xml:space="preserve"> </w:t>
      </w:r>
      <w:r w:rsidRPr="008F5710">
        <w:rPr>
          <w:rFonts w:ascii="Arial" w:hAnsi="Arial" w:cs="Arial" w:hint="cs"/>
          <w:color w:val="4C4E56"/>
          <w:sz w:val="20"/>
          <w:lang w:val="el-GR"/>
        </w:rPr>
        <w:t>εξωτερικό</w:t>
      </w:r>
      <w:r w:rsidRPr="008F5710">
        <w:rPr>
          <w:rFonts w:ascii="Arial" w:hAnsi="Arial" w:cs="Arial"/>
          <w:color w:val="4C4E56"/>
          <w:sz w:val="20"/>
          <w:lang w:val="el-GR"/>
        </w:rPr>
        <w:t xml:space="preserve">. </w:t>
      </w:r>
    </w:p>
    <w:p w14:paraId="29E97F32" w14:textId="77777777" w:rsidR="00186123" w:rsidRPr="008F5710" w:rsidRDefault="00186123" w:rsidP="00186123">
      <w:pPr>
        <w:jc w:val="both"/>
        <w:rPr>
          <w:rFonts w:ascii="Arial" w:hAnsi="Arial" w:cs="Arial"/>
          <w:color w:val="4C4E56"/>
          <w:sz w:val="20"/>
          <w:lang w:val="el-GR"/>
        </w:rPr>
      </w:pPr>
      <w:r w:rsidRPr="008F5710">
        <w:rPr>
          <w:rFonts w:ascii="Arial" w:hAnsi="Arial" w:cs="Arial" w:hint="cs"/>
          <w:color w:val="4C4E56"/>
          <w:sz w:val="20"/>
          <w:lang w:val="el-GR"/>
        </w:rPr>
        <w:t>Επικεντρωμένη</w:t>
      </w:r>
      <w:r w:rsidRPr="008F5710">
        <w:rPr>
          <w:rFonts w:ascii="Arial" w:hAnsi="Arial" w:cs="Arial"/>
          <w:color w:val="4C4E56"/>
          <w:sz w:val="20"/>
          <w:lang w:val="el-GR"/>
        </w:rPr>
        <w:t xml:space="preserve"> </w:t>
      </w:r>
      <w:r w:rsidRPr="008F5710">
        <w:rPr>
          <w:rFonts w:ascii="Arial" w:hAnsi="Arial" w:cs="Arial" w:hint="cs"/>
          <w:color w:val="4C4E56"/>
          <w:sz w:val="20"/>
          <w:lang w:val="el-GR"/>
        </w:rPr>
        <w:t>στην</w:t>
      </w:r>
      <w:r w:rsidRPr="008F5710">
        <w:rPr>
          <w:rFonts w:ascii="Arial" w:hAnsi="Arial" w:cs="Arial"/>
          <w:color w:val="4C4E56"/>
          <w:sz w:val="20"/>
          <w:lang w:val="el-GR"/>
        </w:rPr>
        <w:t xml:space="preserve"> </w:t>
      </w:r>
      <w:proofErr w:type="spellStart"/>
      <w:r w:rsidRPr="008F5710">
        <w:rPr>
          <w:rFonts w:ascii="Arial" w:hAnsi="Arial" w:cs="Arial" w:hint="cs"/>
          <w:color w:val="4C4E56"/>
          <w:sz w:val="20"/>
          <w:lang w:val="el-GR"/>
        </w:rPr>
        <w:t>αειφορία</w:t>
      </w:r>
      <w:proofErr w:type="spellEnd"/>
      <w:r w:rsidRPr="008F5710">
        <w:rPr>
          <w:rFonts w:ascii="Arial" w:hAnsi="Arial" w:cs="Arial"/>
          <w:color w:val="4C4E56"/>
          <w:sz w:val="20"/>
          <w:lang w:val="el-GR"/>
        </w:rPr>
        <w:t xml:space="preserve">, </w:t>
      </w:r>
      <w:r w:rsidRPr="008F5710">
        <w:rPr>
          <w:rFonts w:ascii="Arial" w:hAnsi="Arial" w:cs="Arial" w:hint="cs"/>
          <w:color w:val="4C4E56"/>
          <w:sz w:val="20"/>
          <w:lang w:val="el-GR"/>
        </w:rPr>
        <w:t>η</w:t>
      </w:r>
      <w:r w:rsidRPr="008F5710">
        <w:rPr>
          <w:rFonts w:ascii="Arial" w:hAnsi="Arial" w:cs="Arial"/>
          <w:color w:val="4C4E56"/>
          <w:sz w:val="20"/>
          <w:lang w:val="el-GR"/>
        </w:rPr>
        <w:t xml:space="preserve"> </w:t>
      </w:r>
      <w:r w:rsidRPr="00C8316D">
        <w:rPr>
          <w:rFonts w:ascii="Arial" w:hAnsi="Arial" w:cs="Arial"/>
          <w:color w:val="4C4E56"/>
          <w:sz w:val="20"/>
        </w:rPr>
        <w:t>MYTILINEOS</w:t>
      </w:r>
      <w:r w:rsidRPr="008F5710">
        <w:rPr>
          <w:rFonts w:ascii="Arial" w:hAnsi="Arial" w:cs="Arial"/>
          <w:color w:val="4C4E56"/>
          <w:sz w:val="20"/>
          <w:lang w:val="el-GR"/>
        </w:rPr>
        <w:t xml:space="preserve"> </w:t>
      </w:r>
      <w:r w:rsidRPr="008F5710">
        <w:rPr>
          <w:rFonts w:ascii="Arial" w:hAnsi="Arial" w:cs="Arial" w:hint="cs"/>
          <w:color w:val="4C4E56"/>
          <w:sz w:val="20"/>
          <w:lang w:val="el-GR"/>
        </w:rPr>
        <w:t>έχει</w:t>
      </w:r>
      <w:r w:rsidRPr="008F5710">
        <w:rPr>
          <w:rFonts w:ascii="Arial" w:hAnsi="Arial" w:cs="Arial"/>
          <w:color w:val="4C4E56"/>
          <w:sz w:val="20"/>
          <w:lang w:val="el-GR"/>
        </w:rPr>
        <w:t xml:space="preserve"> </w:t>
      </w:r>
      <w:r w:rsidRPr="008F5710">
        <w:rPr>
          <w:rFonts w:ascii="Arial" w:hAnsi="Arial" w:cs="Arial" w:hint="cs"/>
          <w:color w:val="4C4E56"/>
          <w:sz w:val="20"/>
          <w:lang w:val="el-GR"/>
        </w:rPr>
        <w:t>θέσει</w:t>
      </w:r>
      <w:r w:rsidRPr="008F5710">
        <w:rPr>
          <w:rFonts w:ascii="Arial" w:hAnsi="Arial" w:cs="Arial"/>
          <w:color w:val="4C4E56"/>
          <w:sz w:val="20"/>
          <w:lang w:val="el-GR"/>
        </w:rPr>
        <w:t xml:space="preserve"> </w:t>
      </w:r>
      <w:r w:rsidRPr="008F5710">
        <w:rPr>
          <w:rFonts w:ascii="Arial" w:hAnsi="Arial" w:cs="Arial" w:hint="cs"/>
          <w:color w:val="4C4E56"/>
          <w:sz w:val="20"/>
          <w:lang w:val="el-GR"/>
        </w:rPr>
        <w:t>φιλόδοξους</w:t>
      </w:r>
      <w:r w:rsidRPr="008F5710">
        <w:rPr>
          <w:rFonts w:ascii="Arial" w:hAnsi="Arial" w:cs="Arial"/>
          <w:color w:val="4C4E56"/>
          <w:sz w:val="20"/>
          <w:lang w:val="el-GR"/>
        </w:rPr>
        <w:t xml:space="preserve"> </w:t>
      </w:r>
      <w:r w:rsidRPr="008F5710">
        <w:rPr>
          <w:rFonts w:ascii="Arial" w:hAnsi="Arial" w:cs="Arial" w:hint="cs"/>
          <w:color w:val="4C4E56"/>
          <w:sz w:val="20"/>
          <w:lang w:val="el-GR"/>
        </w:rPr>
        <w:t>στόχους</w:t>
      </w:r>
      <w:r w:rsidRPr="008F5710">
        <w:rPr>
          <w:rFonts w:ascii="Arial" w:hAnsi="Arial" w:cs="Arial"/>
          <w:color w:val="4C4E56"/>
          <w:sz w:val="20"/>
          <w:lang w:val="el-GR"/>
        </w:rPr>
        <w:t xml:space="preserve"> </w:t>
      </w:r>
      <w:r w:rsidRPr="008F5710">
        <w:rPr>
          <w:rFonts w:ascii="Arial" w:hAnsi="Arial" w:cs="Arial" w:hint="cs"/>
          <w:color w:val="4C4E56"/>
          <w:sz w:val="20"/>
          <w:lang w:val="el-GR"/>
        </w:rPr>
        <w:t>μείωσης</w:t>
      </w:r>
      <w:r w:rsidRPr="008F5710">
        <w:rPr>
          <w:rFonts w:ascii="Arial" w:hAnsi="Arial" w:cs="Arial"/>
          <w:color w:val="4C4E56"/>
          <w:sz w:val="20"/>
          <w:lang w:val="el-GR"/>
        </w:rPr>
        <w:t xml:space="preserve"> </w:t>
      </w:r>
      <w:r w:rsidRPr="008F5710">
        <w:rPr>
          <w:rFonts w:ascii="Arial" w:hAnsi="Arial" w:cs="Arial" w:hint="cs"/>
          <w:color w:val="4C4E56"/>
          <w:sz w:val="20"/>
          <w:lang w:val="el-GR"/>
        </w:rPr>
        <w:t>των</w:t>
      </w:r>
      <w:r w:rsidRPr="008F5710">
        <w:rPr>
          <w:rFonts w:ascii="Arial" w:hAnsi="Arial" w:cs="Arial"/>
          <w:color w:val="4C4E56"/>
          <w:sz w:val="20"/>
          <w:lang w:val="el-GR"/>
        </w:rPr>
        <w:t xml:space="preserve"> </w:t>
      </w:r>
      <w:r w:rsidRPr="008F5710">
        <w:rPr>
          <w:rFonts w:ascii="Arial" w:hAnsi="Arial" w:cs="Arial" w:hint="cs"/>
          <w:color w:val="4C4E56"/>
          <w:sz w:val="20"/>
          <w:lang w:val="el-GR"/>
        </w:rPr>
        <w:t>εκπομπών</w:t>
      </w:r>
      <w:r w:rsidRPr="008F5710">
        <w:rPr>
          <w:rFonts w:ascii="Arial" w:hAnsi="Arial" w:cs="Arial"/>
          <w:color w:val="4C4E56"/>
          <w:sz w:val="20"/>
          <w:lang w:val="el-GR"/>
        </w:rPr>
        <w:t xml:space="preserve"> </w:t>
      </w:r>
      <w:r w:rsidRPr="008F5710">
        <w:rPr>
          <w:rFonts w:ascii="Arial" w:hAnsi="Arial" w:cs="Arial" w:hint="cs"/>
          <w:color w:val="4C4E56"/>
          <w:sz w:val="20"/>
          <w:lang w:val="el-GR"/>
        </w:rPr>
        <w:t>διοξειδίου</w:t>
      </w:r>
      <w:r w:rsidRPr="008F5710">
        <w:rPr>
          <w:rFonts w:ascii="Arial" w:hAnsi="Arial" w:cs="Arial"/>
          <w:color w:val="4C4E56"/>
          <w:sz w:val="20"/>
          <w:lang w:val="el-GR"/>
        </w:rPr>
        <w:t xml:space="preserve"> </w:t>
      </w:r>
      <w:r w:rsidRPr="008F5710">
        <w:rPr>
          <w:rFonts w:ascii="Arial" w:hAnsi="Arial" w:cs="Arial" w:hint="cs"/>
          <w:color w:val="4C4E56"/>
          <w:sz w:val="20"/>
          <w:lang w:val="el-GR"/>
        </w:rPr>
        <w:t>του</w:t>
      </w:r>
      <w:r w:rsidRPr="008F5710">
        <w:rPr>
          <w:rFonts w:ascii="Arial" w:hAnsi="Arial" w:cs="Arial"/>
          <w:color w:val="4C4E56"/>
          <w:sz w:val="20"/>
          <w:lang w:val="el-GR"/>
        </w:rPr>
        <w:t xml:space="preserve"> </w:t>
      </w:r>
      <w:r w:rsidRPr="008F5710">
        <w:rPr>
          <w:rFonts w:ascii="Arial" w:hAnsi="Arial" w:cs="Arial" w:hint="cs"/>
          <w:color w:val="4C4E56"/>
          <w:sz w:val="20"/>
          <w:lang w:val="el-GR"/>
        </w:rPr>
        <w:t>άνθρακα</w:t>
      </w:r>
      <w:r w:rsidRPr="008F5710">
        <w:rPr>
          <w:rFonts w:ascii="Arial" w:hAnsi="Arial" w:cs="Arial"/>
          <w:color w:val="4C4E56"/>
          <w:sz w:val="20"/>
          <w:lang w:val="el-GR"/>
        </w:rPr>
        <w:t xml:space="preserve"> (</w:t>
      </w:r>
      <w:r w:rsidRPr="00C8316D">
        <w:rPr>
          <w:rFonts w:ascii="Arial" w:hAnsi="Arial" w:cs="Arial"/>
          <w:color w:val="4C4E56"/>
          <w:sz w:val="20"/>
        </w:rPr>
        <w:t>CO</w:t>
      </w:r>
      <w:r w:rsidRPr="008F5710">
        <w:rPr>
          <w:rFonts w:ascii="Arial" w:hAnsi="Arial" w:cs="Arial"/>
          <w:color w:val="4C4E56"/>
          <w:sz w:val="20"/>
          <w:lang w:val="el-GR"/>
        </w:rPr>
        <w:t xml:space="preserve">2), </w:t>
      </w:r>
      <w:r w:rsidRPr="008F5710">
        <w:rPr>
          <w:rFonts w:ascii="Arial" w:hAnsi="Arial" w:cs="Arial" w:hint="cs"/>
          <w:color w:val="4C4E56"/>
          <w:sz w:val="20"/>
          <w:lang w:val="el-GR"/>
        </w:rPr>
        <w:t>βάσει</w:t>
      </w:r>
      <w:r w:rsidRPr="008F5710">
        <w:rPr>
          <w:rFonts w:ascii="Arial" w:hAnsi="Arial" w:cs="Arial"/>
          <w:color w:val="4C4E56"/>
          <w:sz w:val="20"/>
          <w:lang w:val="el-GR"/>
        </w:rPr>
        <w:t xml:space="preserve"> </w:t>
      </w:r>
      <w:r w:rsidRPr="008F5710">
        <w:rPr>
          <w:rFonts w:ascii="Arial" w:hAnsi="Arial" w:cs="Arial" w:hint="cs"/>
          <w:color w:val="4C4E56"/>
          <w:sz w:val="20"/>
          <w:lang w:val="el-GR"/>
        </w:rPr>
        <w:t>των</w:t>
      </w:r>
      <w:r w:rsidRPr="008F5710">
        <w:rPr>
          <w:rFonts w:ascii="Arial" w:hAnsi="Arial" w:cs="Arial"/>
          <w:color w:val="4C4E56"/>
          <w:sz w:val="20"/>
          <w:lang w:val="el-GR"/>
        </w:rPr>
        <w:t xml:space="preserve"> </w:t>
      </w:r>
      <w:r w:rsidRPr="008F5710">
        <w:rPr>
          <w:rFonts w:ascii="Arial" w:hAnsi="Arial" w:cs="Arial" w:hint="cs"/>
          <w:color w:val="4C4E56"/>
          <w:sz w:val="20"/>
          <w:lang w:val="el-GR"/>
        </w:rPr>
        <w:t>δεικτών</w:t>
      </w:r>
      <w:r w:rsidRPr="008F5710">
        <w:rPr>
          <w:rFonts w:ascii="Arial" w:hAnsi="Arial" w:cs="Arial"/>
          <w:color w:val="4C4E56"/>
          <w:sz w:val="20"/>
          <w:lang w:val="el-GR"/>
        </w:rPr>
        <w:t xml:space="preserve"> </w:t>
      </w:r>
      <w:r w:rsidRPr="008F5710">
        <w:rPr>
          <w:rFonts w:ascii="Arial" w:hAnsi="Arial" w:cs="Arial" w:hint="cs"/>
          <w:color w:val="4C4E56"/>
          <w:sz w:val="20"/>
          <w:lang w:val="el-GR"/>
        </w:rPr>
        <w:t>επίδοσης</w:t>
      </w:r>
      <w:r w:rsidRPr="008F5710">
        <w:rPr>
          <w:rFonts w:ascii="Arial" w:hAnsi="Arial" w:cs="Arial"/>
          <w:color w:val="4C4E56"/>
          <w:sz w:val="20"/>
          <w:lang w:val="el-GR"/>
        </w:rPr>
        <w:t xml:space="preserve"> </w:t>
      </w:r>
      <w:r w:rsidRPr="00C8316D">
        <w:rPr>
          <w:rFonts w:ascii="Arial" w:hAnsi="Arial" w:cs="Arial"/>
          <w:color w:val="4C4E56"/>
          <w:sz w:val="20"/>
        </w:rPr>
        <w:t>ESG</w:t>
      </w:r>
      <w:r w:rsidRPr="008F5710">
        <w:rPr>
          <w:rFonts w:ascii="Arial" w:hAnsi="Arial" w:cs="Arial"/>
          <w:color w:val="4C4E56"/>
          <w:sz w:val="20"/>
          <w:lang w:val="el-GR"/>
        </w:rPr>
        <w:t xml:space="preserve"> </w:t>
      </w:r>
      <w:r w:rsidRPr="008F5710">
        <w:rPr>
          <w:rFonts w:ascii="Arial" w:hAnsi="Arial" w:cs="Arial" w:hint="cs"/>
          <w:color w:val="4C4E56"/>
          <w:sz w:val="20"/>
          <w:lang w:val="el-GR"/>
        </w:rPr>
        <w:t>για</w:t>
      </w:r>
      <w:r w:rsidRPr="008F5710">
        <w:rPr>
          <w:rFonts w:ascii="Arial" w:hAnsi="Arial" w:cs="Arial"/>
          <w:color w:val="4C4E56"/>
          <w:sz w:val="20"/>
          <w:lang w:val="el-GR"/>
        </w:rPr>
        <w:t xml:space="preserve"> </w:t>
      </w:r>
      <w:r w:rsidRPr="008F5710">
        <w:rPr>
          <w:rFonts w:ascii="Arial" w:hAnsi="Arial" w:cs="Arial" w:hint="cs"/>
          <w:color w:val="4C4E56"/>
          <w:sz w:val="20"/>
          <w:lang w:val="el-GR"/>
        </w:rPr>
        <w:t>το</w:t>
      </w:r>
      <w:r w:rsidRPr="008F5710">
        <w:rPr>
          <w:rFonts w:ascii="Arial" w:hAnsi="Arial" w:cs="Arial"/>
          <w:color w:val="4C4E56"/>
          <w:sz w:val="20"/>
          <w:lang w:val="el-GR"/>
        </w:rPr>
        <w:t xml:space="preserve"> </w:t>
      </w:r>
      <w:r w:rsidRPr="008F5710">
        <w:rPr>
          <w:rFonts w:ascii="Arial" w:hAnsi="Arial" w:cs="Arial" w:hint="cs"/>
          <w:color w:val="4C4E56"/>
          <w:sz w:val="20"/>
          <w:lang w:val="el-GR"/>
        </w:rPr>
        <w:t>Περιβάλλον</w:t>
      </w:r>
      <w:r w:rsidRPr="008F5710">
        <w:rPr>
          <w:rFonts w:ascii="Arial" w:hAnsi="Arial" w:cs="Arial"/>
          <w:color w:val="4C4E56"/>
          <w:sz w:val="20"/>
          <w:lang w:val="el-GR"/>
        </w:rPr>
        <w:t xml:space="preserve">, </w:t>
      </w:r>
      <w:r w:rsidRPr="008F5710">
        <w:rPr>
          <w:rFonts w:ascii="Arial" w:hAnsi="Arial" w:cs="Arial" w:hint="cs"/>
          <w:color w:val="4C4E56"/>
          <w:sz w:val="20"/>
          <w:lang w:val="el-GR"/>
        </w:rPr>
        <w:t>την</w:t>
      </w:r>
      <w:r w:rsidRPr="008F5710">
        <w:rPr>
          <w:rFonts w:ascii="Arial" w:hAnsi="Arial" w:cs="Arial"/>
          <w:color w:val="4C4E56"/>
          <w:sz w:val="20"/>
          <w:lang w:val="el-GR"/>
        </w:rPr>
        <w:t xml:space="preserve"> </w:t>
      </w:r>
      <w:r w:rsidRPr="008F5710">
        <w:rPr>
          <w:rFonts w:ascii="Arial" w:hAnsi="Arial" w:cs="Arial" w:hint="cs"/>
          <w:color w:val="4C4E56"/>
          <w:sz w:val="20"/>
          <w:lang w:val="el-GR"/>
        </w:rPr>
        <w:t>Κοινωνία</w:t>
      </w:r>
      <w:r w:rsidRPr="008F5710">
        <w:rPr>
          <w:rFonts w:ascii="Arial" w:hAnsi="Arial" w:cs="Arial"/>
          <w:color w:val="4C4E56"/>
          <w:sz w:val="20"/>
          <w:lang w:val="el-GR"/>
        </w:rPr>
        <w:t xml:space="preserve"> </w:t>
      </w:r>
      <w:r w:rsidRPr="008F5710">
        <w:rPr>
          <w:rFonts w:ascii="Arial" w:hAnsi="Arial" w:cs="Arial" w:hint="cs"/>
          <w:color w:val="4C4E56"/>
          <w:sz w:val="20"/>
          <w:lang w:val="el-GR"/>
        </w:rPr>
        <w:t>και</w:t>
      </w:r>
      <w:r w:rsidRPr="008F5710">
        <w:rPr>
          <w:rFonts w:ascii="Arial" w:hAnsi="Arial" w:cs="Arial"/>
          <w:color w:val="4C4E56"/>
          <w:sz w:val="20"/>
          <w:lang w:val="el-GR"/>
        </w:rPr>
        <w:t xml:space="preserve"> </w:t>
      </w:r>
      <w:r w:rsidRPr="008F5710">
        <w:rPr>
          <w:rFonts w:ascii="Arial" w:hAnsi="Arial" w:cs="Arial" w:hint="cs"/>
          <w:color w:val="4C4E56"/>
          <w:sz w:val="20"/>
          <w:lang w:val="el-GR"/>
        </w:rPr>
        <w:t>την</w:t>
      </w:r>
      <w:r w:rsidRPr="008F5710">
        <w:rPr>
          <w:rFonts w:ascii="Arial" w:hAnsi="Arial" w:cs="Arial"/>
          <w:color w:val="4C4E56"/>
          <w:sz w:val="20"/>
          <w:lang w:val="el-GR"/>
        </w:rPr>
        <w:t xml:space="preserve"> </w:t>
      </w:r>
      <w:r w:rsidRPr="008F5710">
        <w:rPr>
          <w:rFonts w:ascii="Arial" w:hAnsi="Arial" w:cs="Arial" w:hint="cs"/>
          <w:color w:val="4C4E56"/>
          <w:sz w:val="20"/>
          <w:lang w:val="el-GR"/>
        </w:rPr>
        <w:t>Διακυβέρνηση</w:t>
      </w:r>
      <w:r w:rsidRPr="008F5710">
        <w:rPr>
          <w:rFonts w:ascii="Arial" w:hAnsi="Arial" w:cs="Arial"/>
          <w:color w:val="4C4E56"/>
          <w:sz w:val="20"/>
          <w:lang w:val="el-GR"/>
        </w:rPr>
        <w:t xml:space="preserve">, </w:t>
      </w:r>
      <w:r w:rsidRPr="008F5710">
        <w:rPr>
          <w:rFonts w:ascii="Arial" w:hAnsi="Arial" w:cs="Arial" w:hint="cs"/>
          <w:color w:val="4C4E56"/>
          <w:sz w:val="20"/>
          <w:lang w:val="el-GR"/>
        </w:rPr>
        <w:t>ενώ</w:t>
      </w:r>
      <w:r w:rsidRPr="008F5710">
        <w:rPr>
          <w:rFonts w:ascii="Arial" w:hAnsi="Arial" w:cs="Arial"/>
          <w:color w:val="4C4E56"/>
          <w:sz w:val="20"/>
          <w:lang w:val="el-GR"/>
        </w:rPr>
        <w:t xml:space="preserve"> </w:t>
      </w:r>
      <w:r w:rsidRPr="008F5710">
        <w:rPr>
          <w:rFonts w:ascii="Arial" w:hAnsi="Arial" w:cs="Arial" w:hint="cs"/>
          <w:color w:val="4C4E56"/>
          <w:sz w:val="20"/>
          <w:lang w:val="el-GR"/>
        </w:rPr>
        <w:t>ήδη</w:t>
      </w:r>
      <w:r w:rsidRPr="008F5710">
        <w:rPr>
          <w:rFonts w:ascii="Arial" w:hAnsi="Arial" w:cs="Arial"/>
          <w:color w:val="4C4E56"/>
          <w:sz w:val="20"/>
          <w:lang w:val="el-GR"/>
        </w:rPr>
        <w:t xml:space="preserve"> </w:t>
      </w:r>
      <w:r w:rsidRPr="008F5710">
        <w:rPr>
          <w:rFonts w:ascii="Arial" w:hAnsi="Arial" w:cs="Arial" w:hint="cs"/>
          <w:color w:val="4C4E56"/>
          <w:sz w:val="20"/>
          <w:lang w:val="el-GR"/>
        </w:rPr>
        <w:t>κατατάσσεται</w:t>
      </w:r>
      <w:r w:rsidRPr="008F5710">
        <w:rPr>
          <w:rFonts w:ascii="Arial" w:hAnsi="Arial" w:cs="Arial"/>
          <w:color w:val="4C4E56"/>
          <w:sz w:val="20"/>
          <w:lang w:val="el-GR"/>
        </w:rPr>
        <w:t xml:space="preserve"> </w:t>
      </w:r>
      <w:r w:rsidRPr="008F5710">
        <w:rPr>
          <w:rFonts w:ascii="Arial" w:hAnsi="Arial" w:cs="Arial" w:hint="cs"/>
          <w:color w:val="4C4E56"/>
          <w:sz w:val="20"/>
          <w:lang w:val="el-GR"/>
        </w:rPr>
        <w:t>ως</w:t>
      </w:r>
      <w:r w:rsidRPr="008F5710">
        <w:rPr>
          <w:rFonts w:ascii="Arial" w:hAnsi="Arial" w:cs="Arial"/>
          <w:color w:val="4C4E56"/>
          <w:sz w:val="20"/>
          <w:lang w:val="el-GR"/>
        </w:rPr>
        <w:t xml:space="preserve"> </w:t>
      </w:r>
      <w:r w:rsidRPr="00C8316D">
        <w:rPr>
          <w:rFonts w:ascii="Arial" w:hAnsi="Arial" w:cs="Arial"/>
          <w:color w:val="4C4E56"/>
          <w:sz w:val="20"/>
        </w:rPr>
        <w:t>Leader</w:t>
      </w:r>
      <w:r w:rsidRPr="008F5710">
        <w:rPr>
          <w:rFonts w:ascii="Arial" w:hAnsi="Arial" w:cs="Arial"/>
          <w:color w:val="4C4E56"/>
          <w:sz w:val="20"/>
          <w:lang w:val="el-GR"/>
        </w:rPr>
        <w:t xml:space="preserve"> </w:t>
      </w:r>
      <w:r w:rsidRPr="008F5710">
        <w:rPr>
          <w:rFonts w:ascii="Arial" w:hAnsi="Arial" w:cs="Arial" w:hint="cs"/>
          <w:color w:val="4C4E56"/>
          <w:sz w:val="20"/>
          <w:lang w:val="el-GR"/>
        </w:rPr>
        <w:t>για</w:t>
      </w:r>
      <w:r w:rsidRPr="008F5710">
        <w:rPr>
          <w:rFonts w:ascii="Arial" w:hAnsi="Arial" w:cs="Arial"/>
          <w:color w:val="4C4E56"/>
          <w:sz w:val="20"/>
          <w:lang w:val="el-GR"/>
        </w:rPr>
        <w:t xml:space="preserve"> </w:t>
      </w:r>
      <w:r w:rsidRPr="008F5710">
        <w:rPr>
          <w:rFonts w:ascii="Arial" w:hAnsi="Arial" w:cs="Arial" w:hint="cs"/>
          <w:color w:val="4C4E56"/>
          <w:sz w:val="20"/>
          <w:lang w:val="el-GR"/>
        </w:rPr>
        <w:t>τις</w:t>
      </w:r>
      <w:r w:rsidRPr="008F5710">
        <w:rPr>
          <w:rFonts w:ascii="Arial" w:hAnsi="Arial" w:cs="Arial"/>
          <w:color w:val="4C4E56"/>
          <w:sz w:val="20"/>
          <w:lang w:val="el-GR"/>
        </w:rPr>
        <w:t xml:space="preserve"> </w:t>
      </w:r>
      <w:r w:rsidRPr="008F5710">
        <w:rPr>
          <w:rFonts w:ascii="Arial" w:hAnsi="Arial" w:cs="Arial" w:hint="cs"/>
          <w:color w:val="4C4E56"/>
          <w:sz w:val="20"/>
          <w:lang w:val="el-GR"/>
        </w:rPr>
        <w:t>πρακτικές</w:t>
      </w:r>
      <w:r w:rsidRPr="008F5710">
        <w:rPr>
          <w:rFonts w:ascii="Arial" w:hAnsi="Arial" w:cs="Arial"/>
          <w:color w:val="4C4E56"/>
          <w:sz w:val="20"/>
          <w:lang w:val="el-GR"/>
        </w:rPr>
        <w:t xml:space="preserve"> </w:t>
      </w:r>
      <w:r w:rsidRPr="00C8316D">
        <w:rPr>
          <w:rFonts w:ascii="Arial" w:hAnsi="Arial" w:cs="Arial"/>
          <w:color w:val="4C4E56"/>
          <w:sz w:val="20"/>
        </w:rPr>
        <w:t>ESG</w:t>
      </w:r>
      <w:r w:rsidRPr="008F5710">
        <w:rPr>
          <w:rFonts w:ascii="Arial" w:hAnsi="Arial" w:cs="Arial"/>
          <w:color w:val="4C4E56"/>
          <w:sz w:val="20"/>
          <w:lang w:val="el-GR"/>
        </w:rPr>
        <w:t xml:space="preserve"> </w:t>
      </w:r>
      <w:r w:rsidRPr="008F5710">
        <w:rPr>
          <w:rFonts w:ascii="Arial" w:hAnsi="Arial" w:cs="Arial" w:hint="cs"/>
          <w:color w:val="4C4E56"/>
          <w:sz w:val="20"/>
          <w:lang w:val="el-GR"/>
        </w:rPr>
        <w:t>στον</w:t>
      </w:r>
      <w:r w:rsidRPr="008F5710">
        <w:rPr>
          <w:rFonts w:ascii="Arial" w:hAnsi="Arial" w:cs="Arial"/>
          <w:color w:val="4C4E56"/>
          <w:sz w:val="20"/>
          <w:lang w:val="el-GR"/>
        </w:rPr>
        <w:t xml:space="preserve"> </w:t>
      </w:r>
      <w:r w:rsidRPr="008F5710">
        <w:rPr>
          <w:rFonts w:ascii="Arial" w:hAnsi="Arial" w:cs="Arial" w:hint="cs"/>
          <w:color w:val="4C4E56"/>
          <w:sz w:val="20"/>
          <w:lang w:val="el-GR"/>
        </w:rPr>
        <w:t>δείκτη</w:t>
      </w:r>
      <w:r w:rsidRPr="008F5710">
        <w:rPr>
          <w:rFonts w:ascii="Arial" w:hAnsi="Arial" w:cs="Arial"/>
          <w:color w:val="4C4E56"/>
          <w:sz w:val="20"/>
          <w:lang w:val="el-GR"/>
        </w:rPr>
        <w:t xml:space="preserve"> </w:t>
      </w:r>
      <w:r w:rsidRPr="00C8316D">
        <w:rPr>
          <w:rFonts w:ascii="Arial" w:hAnsi="Arial" w:cs="Arial"/>
          <w:color w:val="4C4E56"/>
          <w:sz w:val="20"/>
        </w:rPr>
        <w:t>Morgan</w:t>
      </w:r>
      <w:r w:rsidRPr="008F5710">
        <w:rPr>
          <w:rFonts w:ascii="Arial" w:hAnsi="Arial" w:cs="Arial"/>
          <w:color w:val="4C4E56"/>
          <w:sz w:val="20"/>
          <w:lang w:val="el-GR"/>
        </w:rPr>
        <w:t xml:space="preserve"> </w:t>
      </w:r>
      <w:r w:rsidRPr="00C8316D">
        <w:rPr>
          <w:rFonts w:ascii="Arial" w:hAnsi="Arial" w:cs="Arial"/>
          <w:color w:val="4C4E56"/>
          <w:sz w:val="20"/>
        </w:rPr>
        <w:t>Stanley</w:t>
      </w:r>
      <w:r w:rsidRPr="008F5710">
        <w:rPr>
          <w:rFonts w:ascii="Arial" w:hAnsi="Arial" w:cs="Arial"/>
          <w:color w:val="4C4E56"/>
          <w:sz w:val="20"/>
          <w:lang w:val="el-GR"/>
        </w:rPr>
        <w:t xml:space="preserve"> </w:t>
      </w:r>
      <w:r w:rsidRPr="00C8316D">
        <w:rPr>
          <w:rFonts w:ascii="Arial" w:hAnsi="Arial" w:cs="Arial"/>
          <w:color w:val="4C4E56"/>
          <w:sz w:val="20"/>
        </w:rPr>
        <w:t>Capital</w:t>
      </w:r>
      <w:r w:rsidRPr="008F5710">
        <w:rPr>
          <w:rFonts w:ascii="Arial" w:hAnsi="Arial" w:cs="Arial"/>
          <w:color w:val="4C4E56"/>
          <w:sz w:val="20"/>
          <w:lang w:val="el-GR"/>
        </w:rPr>
        <w:t xml:space="preserve"> </w:t>
      </w:r>
      <w:r w:rsidRPr="00C8316D">
        <w:rPr>
          <w:rFonts w:ascii="Arial" w:hAnsi="Arial" w:cs="Arial"/>
          <w:color w:val="4C4E56"/>
          <w:sz w:val="20"/>
        </w:rPr>
        <w:t>International</w:t>
      </w:r>
      <w:r w:rsidRPr="008F5710">
        <w:rPr>
          <w:rFonts w:ascii="Arial" w:hAnsi="Arial" w:cs="Arial"/>
          <w:color w:val="4C4E56"/>
          <w:sz w:val="20"/>
          <w:lang w:val="el-GR"/>
        </w:rPr>
        <w:t xml:space="preserve"> (</w:t>
      </w:r>
      <w:r w:rsidRPr="00C8316D">
        <w:rPr>
          <w:rFonts w:ascii="Arial" w:hAnsi="Arial" w:cs="Arial"/>
          <w:color w:val="4C4E56"/>
          <w:sz w:val="20"/>
        </w:rPr>
        <w:t>MSCI</w:t>
      </w:r>
      <w:r w:rsidRPr="008F5710">
        <w:rPr>
          <w:rFonts w:ascii="Arial" w:hAnsi="Arial" w:cs="Arial"/>
          <w:color w:val="4C4E56"/>
          <w:sz w:val="20"/>
          <w:lang w:val="el-GR"/>
        </w:rPr>
        <w:t xml:space="preserve">) </w:t>
      </w:r>
      <w:r w:rsidRPr="008F5710">
        <w:rPr>
          <w:rFonts w:ascii="Arial" w:hAnsi="Arial" w:cs="Arial" w:hint="cs"/>
          <w:color w:val="4C4E56"/>
          <w:sz w:val="20"/>
          <w:lang w:val="el-GR"/>
        </w:rPr>
        <w:t>και</w:t>
      </w:r>
      <w:r w:rsidRPr="008F5710">
        <w:rPr>
          <w:rFonts w:ascii="Arial" w:hAnsi="Arial" w:cs="Arial"/>
          <w:color w:val="4C4E56"/>
          <w:sz w:val="20"/>
          <w:lang w:val="el-GR"/>
        </w:rPr>
        <w:t xml:space="preserve"> </w:t>
      </w:r>
      <w:r w:rsidRPr="008F5710">
        <w:rPr>
          <w:rFonts w:ascii="Arial" w:hAnsi="Arial" w:cs="Arial" w:hint="cs"/>
          <w:color w:val="4C4E56"/>
          <w:sz w:val="20"/>
          <w:lang w:val="el-GR"/>
        </w:rPr>
        <w:t>έχει</w:t>
      </w:r>
      <w:r w:rsidRPr="008F5710">
        <w:rPr>
          <w:rFonts w:ascii="Arial" w:hAnsi="Arial" w:cs="Arial"/>
          <w:color w:val="4C4E56"/>
          <w:sz w:val="20"/>
          <w:lang w:val="el-GR"/>
        </w:rPr>
        <w:t xml:space="preserve"> </w:t>
      </w:r>
      <w:r w:rsidRPr="008F5710">
        <w:rPr>
          <w:rFonts w:ascii="Arial" w:hAnsi="Arial" w:cs="Arial" w:hint="cs"/>
          <w:color w:val="4C4E56"/>
          <w:sz w:val="20"/>
          <w:lang w:val="el-GR"/>
        </w:rPr>
        <w:t>ενταχθεί</w:t>
      </w:r>
      <w:r w:rsidRPr="008F5710">
        <w:rPr>
          <w:rFonts w:ascii="Arial" w:hAnsi="Arial" w:cs="Arial"/>
          <w:color w:val="4C4E56"/>
          <w:sz w:val="20"/>
          <w:lang w:val="el-GR"/>
        </w:rPr>
        <w:t xml:space="preserve"> </w:t>
      </w:r>
      <w:r w:rsidRPr="008F5710">
        <w:rPr>
          <w:rFonts w:ascii="Arial" w:hAnsi="Arial" w:cs="Arial" w:hint="cs"/>
          <w:color w:val="4C4E56"/>
          <w:sz w:val="20"/>
          <w:lang w:val="el-GR"/>
        </w:rPr>
        <w:t>στον</w:t>
      </w:r>
      <w:r w:rsidRPr="008F5710">
        <w:rPr>
          <w:rFonts w:ascii="Arial" w:hAnsi="Arial" w:cs="Arial"/>
          <w:color w:val="4C4E56"/>
          <w:sz w:val="20"/>
          <w:lang w:val="el-GR"/>
        </w:rPr>
        <w:t xml:space="preserve"> </w:t>
      </w:r>
      <w:r w:rsidRPr="008F5710">
        <w:rPr>
          <w:rFonts w:ascii="Arial" w:hAnsi="Arial" w:cs="Arial" w:hint="cs"/>
          <w:color w:val="4C4E56"/>
          <w:sz w:val="20"/>
          <w:lang w:val="el-GR"/>
        </w:rPr>
        <w:t>δείκτη</w:t>
      </w:r>
      <w:r w:rsidRPr="008F5710">
        <w:rPr>
          <w:rFonts w:ascii="Arial" w:hAnsi="Arial" w:cs="Arial"/>
          <w:color w:val="4C4E56"/>
          <w:sz w:val="20"/>
          <w:lang w:val="el-GR"/>
        </w:rPr>
        <w:t xml:space="preserve"> </w:t>
      </w:r>
      <w:r w:rsidRPr="00C8316D">
        <w:rPr>
          <w:rFonts w:ascii="Arial" w:hAnsi="Arial" w:cs="Arial"/>
          <w:color w:val="4C4E56"/>
          <w:sz w:val="20"/>
        </w:rPr>
        <w:t>Dow</w:t>
      </w:r>
      <w:r w:rsidRPr="008F5710">
        <w:rPr>
          <w:rFonts w:ascii="Arial" w:hAnsi="Arial" w:cs="Arial"/>
          <w:color w:val="4C4E56"/>
          <w:sz w:val="20"/>
          <w:lang w:val="el-GR"/>
        </w:rPr>
        <w:t xml:space="preserve"> </w:t>
      </w:r>
      <w:r w:rsidRPr="00C8316D">
        <w:rPr>
          <w:rFonts w:ascii="Arial" w:hAnsi="Arial" w:cs="Arial"/>
          <w:color w:val="4C4E56"/>
          <w:sz w:val="20"/>
        </w:rPr>
        <w:t>Jones</w:t>
      </w:r>
      <w:r w:rsidRPr="008F5710">
        <w:rPr>
          <w:rFonts w:ascii="Arial" w:hAnsi="Arial" w:cs="Arial"/>
          <w:color w:val="4C4E56"/>
          <w:sz w:val="20"/>
          <w:lang w:val="el-GR"/>
        </w:rPr>
        <w:t xml:space="preserve"> </w:t>
      </w:r>
      <w:r w:rsidRPr="00C8316D">
        <w:rPr>
          <w:rFonts w:ascii="Arial" w:hAnsi="Arial" w:cs="Arial"/>
          <w:color w:val="4C4E56"/>
          <w:sz w:val="20"/>
        </w:rPr>
        <w:t>Sustainability</w:t>
      </w:r>
      <w:r w:rsidRPr="008F5710">
        <w:rPr>
          <w:rFonts w:ascii="Arial" w:hAnsi="Arial" w:cs="Arial"/>
          <w:color w:val="4C4E56"/>
          <w:sz w:val="20"/>
          <w:lang w:val="el-GR"/>
        </w:rPr>
        <w:t xml:space="preserve"> (</w:t>
      </w:r>
      <w:r w:rsidRPr="00C8316D">
        <w:rPr>
          <w:rFonts w:ascii="Arial" w:hAnsi="Arial" w:cs="Arial"/>
          <w:color w:val="4C4E56"/>
          <w:sz w:val="20"/>
        </w:rPr>
        <w:t>DJSI</w:t>
      </w:r>
      <w:r w:rsidRPr="008F5710">
        <w:rPr>
          <w:rFonts w:ascii="Arial" w:hAnsi="Arial" w:cs="Arial"/>
          <w:color w:val="4C4E56"/>
          <w:sz w:val="20"/>
          <w:lang w:val="el-GR"/>
        </w:rPr>
        <w:t xml:space="preserve">) </w:t>
      </w:r>
      <w:r w:rsidRPr="00C8316D">
        <w:rPr>
          <w:rFonts w:ascii="Arial" w:hAnsi="Arial" w:cs="Arial"/>
          <w:color w:val="4C4E56"/>
          <w:sz w:val="20"/>
        </w:rPr>
        <w:t>Emerging</w:t>
      </w:r>
      <w:r w:rsidRPr="008F5710">
        <w:rPr>
          <w:rFonts w:ascii="Arial" w:hAnsi="Arial" w:cs="Arial"/>
          <w:color w:val="4C4E56"/>
          <w:sz w:val="20"/>
          <w:lang w:val="el-GR"/>
        </w:rPr>
        <w:t xml:space="preserve"> </w:t>
      </w:r>
      <w:r w:rsidRPr="00C8316D">
        <w:rPr>
          <w:rFonts w:ascii="Arial" w:hAnsi="Arial" w:cs="Arial"/>
          <w:color w:val="4C4E56"/>
          <w:sz w:val="20"/>
        </w:rPr>
        <w:t>Markets</w:t>
      </w:r>
      <w:r w:rsidRPr="008F5710">
        <w:rPr>
          <w:rFonts w:ascii="Arial" w:hAnsi="Arial" w:cs="Arial"/>
          <w:color w:val="4C4E56"/>
          <w:sz w:val="20"/>
          <w:lang w:val="el-GR"/>
        </w:rPr>
        <w:t xml:space="preserve">. </w:t>
      </w:r>
    </w:p>
    <w:p w14:paraId="66493DBB" w14:textId="77777777" w:rsidR="00396F5C" w:rsidRPr="002E1673" w:rsidRDefault="00C60C9D" w:rsidP="00396F5C">
      <w:pPr>
        <w:jc w:val="both"/>
        <w:rPr>
          <w:rFonts w:ascii="Calibri" w:eastAsia="Calibri" w:hAnsi="Calibri" w:cs="Calibri"/>
          <w:color w:val="595959"/>
          <w:sz w:val="22"/>
          <w:szCs w:val="22"/>
        </w:rPr>
      </w:pPr>
      <w:hyperlink r:id="rId13" w:history="1">
        <w:r w:rsidR="00396F5C" w:rsidRPr="00960D69">
          <w:rPr>
            <w:rStyle w:val="Hyperlink"/>
            <w:rFonts w:ascii="Arial" w:hAnsi="Arial" w:cs="Arial"/>
            <w:b/>
            <w:bCs/>
            <w:sz w:val="20"/>
          </w:rPr>
          <w:t>www.mytilineos.</w:t>
        </w:r>
      </w:hyperlink>
      <w:r w:rsidR="00396F5C" w:rsidRPr="00960D69">
        <w:rPr>
          <w:rFonts w:ascii="Arial" w:hAnsi="Arial" w:cs="Arial"/>
          <w:b/>
          <w:bCs/>
          <w:color w:val="0563C1"/>
          <w:sz w:val="20"/>
          <w:u w:val="single"/>
        </w:rPr>
        <w:t>com</w:t>
      </w:r>
      <w:r w:rsidR="00396F5C" w:rsidRPr="00960D69">
        <w:rPr>
          <w:rFonts w:ascii="Arial" w:hAnsi="Arial" w:cs="Arial"/>
          <w:b/>
          <w:color w:val="323031"/>
          <w:sz w:val="20"/>
        </w:rPr>
        <w:t xml:space="preserve"> </w:t>
      </w:r>
      <w:r w:rsidR="00396F5C" w:rsidRPr="00960D69">
        <w:rPr>
          <w:rFonts w:ascii="Arial" w:hAnsi="Arial" w:cs="Arial"/>
          <w:b/>
          <w:bCs/>
          <w:color w:val="323031"/>
          <w:sz w:val="20"/>
        </w:rPr>
        <w:t xml:space="preserve">| </w:t>
      </w:r>
      <w:hyperlink r:id="rId14" w:history="1">
        <w:r w:rsidR="00396F5C" w:rsidRPr="00960D69">
          <w:rPr>
            <w:rFonts w:ascii="Arial" w:hAnsi="Arial" w:cs="Arial"/>
            <w:b/>
            <w:bCs/>
            <w:color w:val="0563C1"/>
            <w:sz w:val="20"/>
            <w:u w:val="single"/>
          </w:rPr>
          <w:t>Facebook</w:t>
        </w:r>
      </w:hyperlink>
      <w:r w:rsidR="00396F5C" w:rsidRPr="00960D69">
        <w:rPr>
          <w:rFonts w:ascii="Arial" w:hAnsi="Arial" w:cs="Arial"/>
          <w:b/>
          <w:bCs/>
          <w:color w:val="323031"/>
          <w:sz w:val="20"/>
        </w:rPr>
        <w:t xml:space="preserve"> | </w:t>
      </w:r>
      <w:hyperlink r:id="rId15" w:history="1">
        <w:r w:rsidR="00396F5C" w:rsidRPr="00960D69">
          <w:rPr>
            <w:rFonts w:ascii="Arial" w:hAnsi="Arial" w:cs="Arial"/>
            <w:b/>
            <w:bCs/>
            <w:color w:val="0563C1"/>
            <w:sz w:val="20"/>
            <w:u w:val="single"/>
          </w:rPr>
          <w:t>Twitter</w:t>
        </w:r>
      </w:hyperlink>
      <w:r w:rsidR="00396F5C" w:rsidRPr="00960D69">
        <w:rPr>
          <w:rFonts w:ascii="Arial" w:hAnsi="Arial" w:cs="Arial"/>
          <w:b/>
          <w:bCs/>
          <w:color w:val="323031"/>
          <w:sz w:val="20"/>
        </w:rPr>
        <w:t xml:space="preserve"> | </w:t>
      </w:r>
      <w:hyperlink r:id="rId16" w:history="1">
        <w:r w:rsidR="00396F5C" w:rsidRPr="00960D69">
          <w:rPr>
            <w:rFonts w:ascii="Arial" w:hAnsi="Arial" w:cs="Arial"/>
            <w:b/>
            <w:bCs/>
            <w:color w:val="0563C1"/>
            <w:sz w:val="20"/>
            <w:u w:val="single"/>
          </w:rPr>
          <w:t>YouTube</w:t>
        </w:r>
      </w:hyperlink>
      <w:r w:rsidR="00396F5C" w:rsidRPr="00960D69">
        <w:rPr>
          <w:rFonts w:ascii="Arial" w:hAnsi="Arial" w:cs="Arial"/>
          <w:b/>
          <w:bCs/>
          <w:color w:val="323031"/>
          <w:sz w:val="20"/>
        </w:rPr>
        <w:t xml:space="preserve"> | </w:t>
      </w:r>
      <w:hyperlink r:id="rId17" w:history="1">
        <w:r w:rsidR="00396F5C" w:rsidRPr="00960D69">
          <w:rPr>
            <w:rFonts w:ascii="Arial" w:hAnsi="Arial" w:cs="Arial"/>
            <w:b/>
            <w:bCs/>
            <w:color w:val="0563C1"/>
            <w:sz w:val="20"/>
            <w:u w:val="single"/>
          </w:rPr>
          <w:t>LinkedIn</w:t>
        </w:r>
      </w:hyperlink>
      <w:r w:rsidR="00396F5C">
        <w:rPr>
          <w:rFonts w:ascii="Arial" w:hAnsi="Arial" w:cs="Arial"/>
          <w:b/>
          <w:bCs/>
          <w:color w:val="0563C1"/>
          <w:sz w:val="20"/>
          <w:u w:val="single"/>
        </w:rPr>
        <w:t xml:space="preserve"> </w:t>
      </w:r>
    </w:p>
    <w:p w14:paraId="22D22972" w14:textId="77777777" w:rsidR="00396F5C" w:rsidRPr="00C77A62" w:rsidRDefault="00396F5C" w:rsidP="00396F5C">
      <w:pPr>
        <w:jc w:val="both"/>
        <w:rPr>
          <w:rFonts w:ascii="Arial" w:hAnsi="Arial" w:cs="Arial"/>
          <w:b/>
          <w:color w:val="4C4E56"/>
          <w:spacing w:val="4"/>
          <w:sz w:val="20"/>
        </w:rPr>
      </w:pPr>
    </w:p>
    <w:bookmarkEnd w:id="0"/>
    <w:p w14:paraId="64928611" w14:textId="14D9E762" w:rsidR="004F16F0" w:rsidRPr="00396F5C" w:rsidRDefault="004F16F0" w:rsidP="004F16F0">
      <w:pPr>
        <w:pStyle w:val="BodyA"/>
        <w:spacing w:before="120" w:after="120" w:line="240" w:lineRule="atLeast"/>
        <w:ind w:left="425"/>
        <w:jc w:val="both"/>
        <w:rPr>
          <w:rFonts w:ascii="Calibri" w:hAnsi="Calibri"/>
          <w:color w:val="595959"/>
          <w:sz w:val="22"/>
          <w:szCs w:val="22"/>
        </w:rPr>
      </w:pPr>
    </w:p>
    <w:sectPr w:rsidR="004F16F0" w:rsidRPr="00396F5C" w:rsidSect="00D8260B">
      <w:headerReference w:type="even" r:id="rId18"/>
      <w:headerReference w:type="default" r:id="rId19"/>
      <w:footerReference w:type="default" r:id="rId20"/>
      <w:headerReference w:type="first" r:id="rId21"/>
      <w:footerReference w:type="first" r:id="rId22"/>
      <w:pgSz w:w="11909" w:h="16834"/>
      <w:pgMar w:top="2268" w:right="1588" w:bottom="2268"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9153" w14:textId="77777777" w:rsidR="00B61334" w:rsidRDefault="00B61334">
      <w:r>
        <w:separator/>
      </w:r>
    </w:p>
  </w:endnote>
  <w:endnote w:type="continuationSeparator" w:id="0">
    <w:p w14:paraId="795604BE" w14:textId="77777777" w:rsidR="00B61334" w:rsidRDefault="00B61334">
      <w:r>
        <w:continuationSeparator/>
      </w:r>
    </w:p>
  </w:endnote>
  <w:endnote w:type="continuationNotice" w:id="1">
    <w:p w14:paraId="6362D2C3" w14:textId="77777777" w:rsidR="00B61334" w:rsidRDefault="00B61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Geneva">
    <w:altName w:val="Segoe UI Symbol"/>
    <w:charset w:val="00"/>
    <w:family w:val="auto"/>
    <w:pitch w:val="default"/>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F Dromon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F118" w14:textId="77777777" w:rsidR="0062063C" w:rsidRDefault="0062063C">
    <w:pPr>
      <w:pStyle w:val="Footer"/>
      <w:jc w:val="right"/>
    </w:pPr>
    <w:r>
      <w:fldChar w:fldCharType="begin"/>
    </w:r>
    <w:r>
      <w:instrText xml:space="preserve"> PAGE   \* MERGEFORMAT </w:instrText>
    </w:r>
    <w:r>
      <w:fldChar w:fldCharType="separate"/>
    </w:r>
    <w:r>
      <w:rPr>
        <w:noProof/>
      </w:rPr>
      <w:t>2</w:t>
    </w:r>
    <w:r>
      <w:rPr>
        <w:noProof/>
      </w:rPr>
      <w:fldChar w:fldCharType="end"/>
    </w:r>
  </w:p>
  <w:p w14:paraId="1CD808C7" w14:textId="77777777" w:rsidR="0062063C" w:rsidRDefault="00620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B5E1" w14:textId="3AB4547E" w:rsidR="0062063C" w:rsidRDefault="0062063C" w:rsidP="00E32051">
    <w:pPr>
      <w:pStyle w:val="Footer"/>
      <w:ind w:left="-1560"/>
    </w:pPr>
    <w:r>
      <w:rPr>
        <w:noProof/>
        <w:lang w:eastAsia="en-US"/>
      </w:rPr>
      <mc:AlternateContent>
        <mc:Choice Requires="wps">
          <w:drawing>
            <wp:anchor distT="0" distB="0" distL="114300" distR="114300" simplePos="0" relativeHeight="251658242" behindDoc="0" locked="0" layoutInCell="1" allowOverlap="1" wp14:anchorId="18F6FDDE" wp14:editId="37FC717D">
              <wp:simplePos x="0" y="0"/>
              <wp:positionH relativeFrom="column">
                <wp:posOffset>-569187</wp:posOffset>
              </wp:positionH>
              <wp:positionV relativeFrom="paragraph">
                <wp:posOffset>-1027382</wp:posOffset>
              </wp:positionV>
              <wp:extent cx="3886200" cy="970280"/>
              <wp:effectExtent l="0" t="3175"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7B3CA" w14:textId="77777777" w:rsidR="0062063C" w:rsidRDefault="0062063C" w:rsidP="00E32051">
                          <w:pPr>
                            <w:rPr>
                              <w:rFonts w:ascii="Arial" w:hAnsi="Arial"/>
                              <w:color w:val="4C4E56"/>
                              <w:sz w:val="17"/>
                              <w:lang w:val="el-GR"/>
                            </w:rPr>
                          </w:pPr>
                        </w:p>
                        <w:p w14:paraId="07A2C840" w14:textId="239D9487" w:rsidR="0062063C" w:rsidRPr="00FB04F8" w:rsidRDefault="0062063C" w:rsidP="00E32051">
                          <w:pPr>
                            <w:rPr>
                              <w:rFonts w:ascii="Arial" w:hAnsi="Arial"/>
                              <w:color w:val="4C4E56"/>
                              <w:sz w:val="17"/>
                              <w:lang w:val="el-GR"/>
                            </w:rPr>
                          </w:pPr>
                          <w:r>
                            <w:rPr>
                              <w:rFonts w:ascii="Arial" w:hAnsi="Arial"/>
                              <w:color w:val="4C4E56"/>
                              <w:sz w:val="17"/>
                              <w:lang w:val="el-GR"/>
                            </w:rPr>
                            <w:t>Αρτέμιδος 8</w:t>
                          </w:r>
                          <w:r w:rsidRPr="00FB04F8">
                            <w:rPr>
                              <w:rFonts w:ascii="Arial" w:hAnsi="Arial"/>
                              <w:color w:val="4C4E56"/>
                              <w:sz w:val="17"/>
                              <w:lang w:val="el-GR"/>
                            </w:rPr>
                            <w:t xml:space="preserve"> Μαρούσι  151 25  Αθήνα</w:t>
                          </w:r>
                        </w:p>
                        <w:p w14:paraId="0AE902B0" w14:textId="77777777" w:rsidR="0062063C" w:rsidRPr="00FB04F8" w:rsidRDefault="0062063C" w:rsidP="00E32051">
                          <w:pPr>
                            <w:rPr>
                              <w:rFonts w:ascii="Arial" w:hAnsi="Arial"/>
                              <w:color w:val="4C4E56"/>
                              <w:sz w:val="17"/>
                              <w:lang w:val="el-GR"/>
                            </w:rPr>
                          </w:pPr>
                          <w:r w:rsidRPr="00FB04F8">
                            <w:rPr>
                              <w:rFonts w:ascii="Arial" w:hAnsi="Arial"/>
                              <w:b/>
                              <w:color w:val="4C4E56"/>
                              <w:sz w:val="17"/>
                              <w:lang w:val="el-GR"/>
                            </w:rPr>
                            <w:t>Τ:</w:t>
                          </w:r>
                          <w:r w:rsidRPr="00FB04F8">
                            <w:rPr>
                              <w:rFonts w:ascii="Arial" w:hAnsi="Arial"/>
                              <w:color w:val="4C4E56"/>
                              <w:sz w:val="17"/>
                              <w:lang w:val="el-GR"/>
                            </w:rPr>
                            <w:t xml:space="preserve"> +30 210 6877 300  </w:t>
                          </w:r>
                          <w:r w:rsidRPr="00661C18">
                            <w:rPr>
                              <w:rFonts w:ascii="Arial" w:hAnsi="Arial"/>
                              <w:b/>
                              <w:color w:val="4C4E56"/>
                              <w:sz w:val="17"/>
                            </w:rPr>
                            <w:t>F</w:t>
                          </w:r>
                          <w:r w:rsidRPr="00FB04F8">
                            <w:rPr>
                              <w:rFonts w:ascii="Arial" w:hAnsi="Arial"/>
                              <w:b/>
                              <w:color w:val="4C4E56"/>
                              <w:sz w:val="17"/>
                              <w:lang w:val="el-GR"/>
                            </w:rPr>
                            <w:t>:</w:t>
                          </w:r>
                          <w:r w:rsidRPr="00FB04F8">
                            <w:rPr>
                              <w:rFonts w:ascii="Arial" w:hAnsi="Arial"/>
                              <w:color w:val="4C4E56"/>
                              <w:sz w:val="17"/>
                              <w:lang w:val="el-GR"/>
                            </w:rPr>
                            <w:t xml:space="preserve"> +30 210 6877 400</w:t>
                          </w:r>
                        </w:p>
                        <w:p w14:paraId="2818DFB3" w14:textId="760B2E3C" w:rsidR="0062063C" w:rsidRPr="007E7802" w:rsidRDefault="0062063C" w:rsidP="00E32051">
                          <w:pPr>
                            <w:rPr>
                              <w:rFonts w:ascii="Arial" w:hAnsi="Arial"/>
                            </w:rPr>
                          </w:pPr>
                          <w:r w:rsidRPr="002A6F41">
                            <w:rPr>
                              <w:rFonts w:ascii="Arial" w:hAnsi="Arial"/>
                              <w:b/>
                              <w:color w:val="4C4E56"/>
                              <w:sz w:val="17"/>
                              <w:lang w:val="el-GR"/>
                            </w:rPr>
                            <w:t>Ε:</w:t>
                          </w:r>
                          <w:r w:rsidRPr="002A6F41">
                            <w:rPr>
                              <w:rFonts w:ascii="Arial" w:hAnsi="Arial"/>
                              <w:color w:val="4C4E56"/>
                              <w:sz w:val="17"/>
                              <w:lang w:val="el-GR"/>
                            </w:rPr>
                            <w:t xml:space="preserve"> </w:t>
                          </w:r>
                          <w:r w:rsidRPr="00661C18">
                            <w:rPr>
                              <w:rFonts w:ascii="Arial" w:hAnsi="Arial"/>
                              <w:color w:val="4C4E56"/>
                              <w:sz w:val="17"/>
                            </w:rPr>
                            <w:t>info</w:t>
                          </w:r>
                          <w:r w:rsidRPr="002A6F41">
                            <w:rPr>
                              <w:rFonts w:ascii="Arial" w:hAnsi="Arial"/>
                              <w:color w:val="4C4E56"/>
                              <w:sz w:val="17"/>
                              <w:lang w:val="el-GR"/>
                            </w:rPr>
                            <w:t>@</w:t>
                          </w:r>
                          <w:proofErr w:type="spellStart"/>
                          <w:r w:rsidRPr="00661C18">
                            <w:rPr>
                              <w:rFonts w:ascii="Arial" w:hAnsi="Arial"/>
                              <w:color w:val="4C4E56"/>
                              <w:sz w:val="17"/>
                            </w:rPr>
                            <w:t>mytilineos</w:t>
                          </w:r>
                          <w:proofErr w:type="spellEnd"/>
                          <w:r w:rsidRPr="002A6F41">
                            <w:rPr>
                              <w:rFonts w:ascii="Arial" w:hAnsi="Arial"/>
                              <w:color w:val="4C4E56"/>
                              <w:sz w:val="17"/>
                              <w:lang w:val="el-GR"/>
                            </w:rPr>
                            <w:t>.</w:t>
                          </w:r>
                          <w:r w:rsidR="007E7802">
                            <w:rPr>
                              <w:rFonts w:ascii="Arial" w:hAnsi="Arial"/>
                              <w:color w:val="4C4E56"/>
                              <w:sz w:val="17"/>
                            </w:rPr>
                            <w:t>com</w:t>
                          </w:r>
                        </w:p>
                        <w:p w14:paraId="5D4A8D9F" w14:textId="77777777" w:rsidR="0062063C" w:rsidRPr="002A6F41" w:rsidRDefault="0062063C" w:rsidP="00E32051">
                          <w:pPr>
                            <w:rPr>
                              <w:rFonts w:ascii="Arial" w:hAnsi="Arial"/>
                              <w:lang w:val="el-GR"/>
                            </w:rPr>
                          </w:pPr>
                        </w:p>
                        <w:p w14:paraId="1028046D" w14:textId="77777777" w:rsidR="0062063C" w:rsidRPr="002A6F41" w:rsidRDefault="0062063C" w:rsidP="00E32051">
                          <w:pPr>
                            <w:rPr>
                              <w:rFonts w:ascii="Arial" w:hAnsi="Arial"/>
                              <w:lang w:val="el-G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6FDDE" id="_x0000_t202" coordsize="21600,21600" o:spt="202" path="m,l,21600r21600,l21600,xe">
              <v:stroke joinstyle="miter"/>
              <v:path gradientshapeok="t" o:connecttype="rect"/>
            </v:shapetype>
            <v:shape id="Text Box 3" o:spid="_x0000_s1026" type="#_x0000_t202" style="position:absolute;left:0;text-align:left;margin-left:-44.8pt;margin-top:-80.9pt;width:306pt;height:76.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" filled="f" stroked="f">
              <v:textbox inset=",7.2pt,,7.2pt">
                <w:txbxContent>
                  <w:p w14:paraId="6F57B3CA" w14:textId="77777777" w:rsidR="0062063C" w:rsidRDefault="0062063C" w:rsidP="00E32051">
                    <w:pPr>
                      <w:rPr>
                        <w:rFonts w:ascii="Arial" w:hAnsi="Arial"/>
                        <w:color w:val="4C4E56"/>
                        <w:sz w:val="17"/>
                        <w:lang w:val="el-GR"/>
                      </w:rPr>
                    </w:pPr>
                  </w:p>
                  <w:p w14:paraId="07A2C840" w14:textId="239D9487" w:rsidR="0062063C" w:rsidRPr="00FB04F8" w:rsidRDefault="0062063C" w:rsidP="00E32051">
                    <w:pPr>
                      <w:rPr>
                        <w:rFonts w:ascii="Arial" w:hAnsi="Arial"/>
                        <w:color w:val="4C4E56"/>
                        <w:sz w:val="17"/>
                        <w:lang w:val="el-GR"/>
                      </w:rPr>
                    </w:pPr>
                    <w:r>
                      <w:rPr>
                        <w:rFonts w:ascii="Arial" w:hAnsi="Arial"/>
                        <w:color w:val="4C4E56"/>
                        <w:sz w:val="17"/>
                        <w:lang w:val="el-GR"/>
                      </w:rPr>
                      <w:t>Αρτέμιδος 8</w:t>
                    </w:r>
                    <w:r w:rsidRPr="00FB04F8">
                      <w:rPr>
                        <w:rFonts w:ascii="Arial" w:hAnsi="Arial"/>
                        <w:color w:val="4C4E56"/>
                        <w:sz w:val="17"/>
                        <w:lang w:val="el-GR"/>
                      </w:rPr>
                      <w:t xml:space="preserve"> Μαρούσι  151 25  Αθήνα</w:t>
                    </w:r>
                  </w:p>
                  <w:p w14:paraId="0AE902B0" w14:textId="77777777" w:rsidR="0062063C" w:rsidRPr="00FB04F8" w:rsidRDefault="0062063C" w:rsidP="00E32051">
                    <w:pPr>
                      <w:rPr>
                        <w:rFonts w:ascii="Arial" w:hAnsi="Arial"/>
                        <w:color w:val="4C4E56"/>
                        <w:sz w:val="17"/>
                        <w:lang w:val="el-GR"/>
                      </w:rPr>
                    </w:pPr>
                    <w:r w:rsidRPr="00FB04F8">
                      <w:rPr>
                        <w:rFonts w:ascii="Arial" w:hAnsi="Arial"/>
                        <w:b/>
                        <w:color w:val="4C4E56"/>
                        <w:sz w:val="17"/>
                        <w:lang w:val="el-GR"/>
                      </w:rPr>
                      <w:t>Τ:</w:t>
                    </w:r>
                    <w:r w:rsidRPr="00FB04F8">
                      <w:rPr>
                        <w:rFonts w:ascii="Arial" w:hAnsi="Arial"/>
                        <w:color w:val="4C4E56"/>
                        <w:sz w:val="17"/>
                        <w:lang w:val="el-GR"/>
                      </w:rPr>
                      <w:t xml:space="preserve"> +30 210 6877 300  </w:t>
                    </w:r>
                    <w:r w:rsidRPr="00661C18">
                      <w:rPr>
                        <w:rFonts w:ascii="Arial" w:hAnsi="Arial"/>
                        <w:b/>
                        <w:color w:val="4C4E56"/>
                        <w:sz w:val="17"/>
                      </w:rPr>
                      <w:t>F</w:t>
                    </w:r>
                    <w:r w:rsidRPr="00FB04F8">
                      <w:rPr>
                        <w:rFonts w:ascii="Arial" w:hAnsi="Arial"/>
                        <w:b/>
                        <w:color w:val="4C4E56"/>
                        <w:sz w:val="17"/>
                        <w:lang w:val="el-GR"/>
                      </w:rPr>
                      <w:t>:</w:t>
                    </w:r>
                    <w:r w:rsidRPr="00FB04F8">
                      <w:rPr>
                        <w:rFonts w:ascii="Arial" w:hAnsi="Arial"/>
                        <w:color w:val="4C4E56"/>
                        <w:sz w:val="17"/>
                        <w:lang w:val="el-GR"/>
                      </w:rPr>
                      <w:t xml:space="preserve"> +30 210 6877 400</w:t>
                    </w:r>
                  </w:p>
                  <w:p w14:paraId="2818DFB3" w14:textId="760B2E3C" w:rsidR="0062063C" w:rsidRPr="007E7802" w:rsidRDefault="0062063C" w:rsidP="00E32051">
                    <w:pPr>
                      <w:rPr>
                        <w:rFonts w:ascii="Arial" w:hAnsi="Arial"/>
                      </w:rPr>
                    </w:pPr>
                    <w:r w:rsidRPr="002A6F41">
                      <w:rPr>
                        <w:rFonts w:ascii="Arial" w:hAnsi="Arial"/>
                        <w:b/>
                        <w:color w:val="4C4E56"/>
                        <w:sz w:val="17"/>
                        <w:lang w:val="el-GR"/>
                      </w:rPr>
                      <w:t>Ε:</w:t>
                    </w:r>
                    <w:r w:rsidRPr="002A6F41">
                      <w:rPr>
                        <w:rFonts w:ascii="Arial" w:hAnsi="Arial"/>
                        <w:color w:val="4C4E56"/>
                        <w:sz w:val="17"/>
                        <w:lang w:val="el-GR"/>
                      </w:rPr>
                      <w:t xml:space="preserve"> </w:t>
                    </w:r>
                    <w:r w:rsidRPr="00661C18">
                      <w:rPr>
                        <w:rFonts w:ascii="Arial" w:hAnsi="Arial"/>
                        <w:color w:val="4C4E56"/>
                        <w:sz w:val="17"/>
                      </w:rPr>
                      <w:t>info</w:t>
                    </w:r>
                    <w:r w:rsidRPr="002A6F41">
                      <w:rPr>
                        <w:rFonts w:ascii="Arial" w:hAnsi="Arial"/>
                        <w:color w:val="4C4E56"/>
                        <w:sz w:val="17"/>
                        <w:lang w:val="el-GR"/>
                      </w:rPr>
                      <w:t>@</w:t>
                    </w:r>
                    <w:proofErr w:type="spellStart"/>
                    <w:r w:rsidRPr="00661C18">
                      <w:rPr>
                        <w:rFonts w:ascii="Arial" w:hAnsi="Arial"/>
                        <w:color w:val="4C4E56"/>
                        <w:sz w:val="17"/>
                      </w:rPr>
                      <w:t>mytilineos</w:t>
                    </w:r>
                    <w:proofErr w:type="spellEnd"/>
                    <w:r w:rsidRPr="002A6F41">
                      <w:rPr>
                        <w:rFonts w:ascii="Arial" w:hAnsi="Arial"/>
                        <w:color w:val="4C4E56"/>
                        <w:sz w:val="17"/>
                        <w:lang w:val="el-GR"/>
                      </w:rPr>
                      <w:t>.</w:t>
                    </w:r>
                    <w:r w:rsidR="007E7802">
                      <w:rPr>
                        <w:rFonts w:ascii="Arial" w:hAnsi="Arial"/>
                        <w:color w:val="4C4E56"/>
                        <w:sz w:val="17"/>
                      </w:rPr>
                      <w:t>com</w:t>
                    </w:r>
                  </w:p>
                  <w:p w14:paraId="5D4A8D9F" w14:textId="77777777" w:rsidR="0062063C" w:rsidRPr="002A6F41" w:rsidRDefault="0062063C" w:rsidP="00E32051">
                    <w:pPr>
                      <w:rPr>
                        <w:rFonts w:ascii="Arial" w:hAnsi="Arial"/>
                        <w:lang w:val="el-GR"/>
                      </w:rPr>
                    </w:pPr>
                  </w:p>
                  <w:p w14:paraId="1028046D" w14:textId="77777777" w:rsidR="0062063C" w:rsidRPr="002A6F41" w:rsidRDefault="0062063C" w:rsidP="00E32051">
                    <w:pPr>
                      <w:rPr>
                        <w:rFonts w:ascii="Arial" w:hAnsi="Arial"/>
                        <w:lang w:val="el-GR"/>
                      </w:rPr>
                    </w:pPr>
                  </w:p>
                </w:txbxContent>
              </v:textbox>
            </v:shape>
          </w:pict>
        </mc:Fallback>
      </mc:AlternateContent>
    </w:r>
    <w:r>
      <w:rPr>
        <w:noProof/>
        <w:lang w:eastAsia="en-US"/>
      </w:rPr>
      <mc:AlternateContent>
        <mc:Choice Requires="wps">
          <w:drawing>
            <wp:anchor distT="0" distB="0" distL="114300" distR="114300" simplePos="0" relativeHeight="251658245" behindDoc="0" locked="0" layoutInCell="1" allowOverlap="1" wp14:anchorId="5675FE1F" wp14:editId="34670A0D">
              <wp:simplePos x="0" y="0"/>
              <wp:positionH relativeFrom="column">
                <wp:posOffset>3386455</wp:posOffset>
              </wp:positionH>
              <wp:positionV relativeFrom="paragraph">
                <wp:posOffset>-768350</wp:posOffset>
              </wp:positionV>
              <wp:extent cx="2628900" cy="970280"/>
              <wp:effectExtent l="0" t="317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7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6EE45" w14:textId="77777777" w:rsidR="0062063C" w:rsidRPr="006F0484" w:rsidRDefault="0062063C" w:rsidP="00E32051">
                          <w:pPr>
                            <w:spacing w:line="192" w:lineRule="auto"/>
                            <w:jc w:val="right"/>
                            <w:rPr>
                              <w:rFonts w:ascii="CF Dromon Light" w:hAnsi="CF Dromon Light"/>
                              <w:color w:val="4C4E56"/>
                              <w:sz w:val="22"/>
                            </w:rPr>
                          </w:pPr>
                        </w:p>
                        <w:p w14:paraId="3CAFBD4F" w14:textId="77777777" w:rsidR="0062063C" w:rsidRPr="006F0484" w:rsidRDefault="0062063C" w:rsidP="00E32051">
                          <w:pPr>
                            <w:spacing w:line="192" w:lineRule="auto"/>
                            <w:jc w:val="right"/>
                            <w:rPr>
                              <w:rFonts w:ascii="CF Dromon Light" w:hAnsi="CF Dromon Light"/>
                              <w:color w:val="4C4E56"/>
                              <w:sz w:val="22"/>
                            </w:rPr>
                          </w:pPr>
                        </w:p>
                        <w:p w14:paraId="3CFE5D6F" w14:textId="0012D339" w:rsidR="0062063C" w:rsidRPr="006F0484" w:rsidRDefault="0062063C" w:rsidP="00E32051">
                          <w:pPr>
                            <w:spacing w:line="192" w:lineRule="auto"/>
                            <w:jc w:val="right"/>
                            <w:rPr>
                              <w:rFonts w:ascii="Arial" w:hAnsi="Arial"/>
                              <w:b/>
                              <w:color w:val="4C4E56"/>
                              <w:sz w:val="22"/>
                            </w:rPr>
                          </w:pPr>
                          <w:r w:rsidRPr="006F0484">
                            <w:rPr>
                              <w:rFonts w:ascii="Arial" w:hAnsi="Arial"/>
                              <w:b/>
                              <w:color w:val="4C4E56"/>
                              <w:sz w:val="22"/>
                            </w:rPr>
                            <w:t>mytilineos.</w:t>
                          </w:r>
                          <w:r w:rsidR="007E7802">
                            <w:rPr>
                              <w:rFonts w:ascii="Arial" w:hAnsi="Arial"/>
                              <w:b/>
                              <w:color w:val="4C4E56"/>
                              <w:sz w:val="22"/>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FE1F" id="Text Box 2" o:spid="_x0000_s1027" type="#_x0000_t202" style="position:absolute;left:0;text-align:left;margin-left:266.65pt;margin-top:-60.5pt;width:207pt;height:76.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" filled="f" stroked="f">
              <v:textbox inset=",7.2pt,,7.2pt">
                <w:txbxContent>
                  <w:p w14:paraId="7AC6EE45" w14:textId="77777777" w:rsidR="0062063C" w:rsidRPr="006F0484" w:rsidRDefault="0062063C" w:rsidP="00E32051">
                    <w:pPr>
                      <w:spacing w:line="192" w:lineRule="auto"/>
                      <w:jc w:val="right"/>
                      <w:rPr>
                        <w:rFonts w:ascii="CF Dromon Light" w:hAnsi="CF Dromon Light"/>
                        <w:color w:val="4C4E56"/>
                        <w:sz w:val="22"/>
                      </w:rPr>
                    </w:pPr>
                  </w:p>
                  <w:p w14:paraId="3CAFBD4F" w14:textId="77777777" w:rsidR="0062063C" w:rsidRPr="006F0484" w:rsidRDefault="0062063C" w:rsidP="00E32051">
                    <w:pPr>
                      <w:spacing w:line="192" w:lineRule="auto"/>
                      <w:jc w:val="right"/>
                      <w:rPr>
                        <w:rFonts w:ascii="CF Dromon Light" w:hAnsi="CF Dromon Light"/>
                        <w:color w:val="4C4E56"/>
                        <w:sz w:val="22"/>
                      </w:rPr>
                    </w:pPr>
                  </w:p>
                  <w:p w14:paraId="3CFE5D6F" w14:textId="0012D339" w:rsidR="0062063C" w:rsidRPr="006F0484" w:rsidRDefault="0062063C" w:rsidP="00E32051">
                    <w:pPr>
                      <w:spacing w:line="192" w:lineRule="auto"/>
                      <w:jc w:val="right"/>
                      <w:rPr>
                        <w:rFonts w:ascii="Arial" w:hAnsi="Arial"/>
                        <w:b/>
                        <w:color w:val="4C4E56"/>
                        <w:sz w:val="22"/>
                      </w:rPr>
                    </w:pPr>
                    <w:r w:rsidRPr="006F0484">
                      <w:rPr>
                        <w:rFonts w:ascii="Arial" w:hAnsi="Arial"/>
                        <w:b/>
                        <w:color w:val="4C4E56"/>
                        <w:sz w:val="22"/>
                      </w:rPr>
                      <w:t>mytilineos.</w:t>
                    </w:r>
                    <w:r w:rsidR="007E7802">
                      <w:rPr>
                        <w:rFonts w:ascii="Arial" w:hAnsi="Arial"/>
                        <w:b/>
                        <w:color w:val="4C4E56"/>
                        <w:sz w:val="22"/>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24E8A" w14:textId="77777777" w:rsidR="00B61334" w:rsidRDefault="00B61334">
      <w:r>
        <w:separator/>
      </w:r>
    </w:p>
  </w:footnote>
  <w:footnote w:type="continuationSeparator" w:id="0">
    <w:p w14:paraId="0F15A11A" w14:textId="77777777" w:rsidR="00B61334" w:rsidRDefault="00B61334">
      <w:r>
        <w:continuationSeparator/>
      </w:r>
    </w:p>
  </w:footnote>
  <w:footnote w:type="continuationNotice" w:id="1">
    <w:p w14:paraId="5612CB3B" w14:textId="77777777" w:rsidR="00B61334" w:rsidRDefault="00B61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183D" w14:textId="77777777" w:rsidR="0062063C" w:rsidRDefault="00C60C9D">
    <w:pPr>
      <w:pStyle w:val="Header"/>
    </w:pPr>
    <w:r>
      <w:rPr>
        <w:noProof/>
        <w:lang w:eastAsia="en-US"/>
      </w:rPr>
      <w:pict w14:anchorId="2FDC8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95.2pt;height:841.9pt;z-index:-251658236;mso-wrap-edited:f;mso-position-horizontal:center;mso-position-horizontal-relative:margin;mso-position-vertical:center;mso-position-vertical-relative:margin" wrapcoords="-27 0 -27 21561 21600 21561 21600 0 -27 0">
          <v:imagedata r:id="rId1" o:title="watermark_mytilineos-no_adress-03"/>
          <w10:wrap anchorx="margin" anchory="margin"/>
        </v:shape>
      </w:pict>
    </w:r>
    <w:r>
      <w:rPr>
        <w:noProof/>
        <w:lang w:eastAsia="en-US"/>
      </w:rPr>
      <w:pict w14:anchorId="3B5343FA">
        <v:shape id="_x0000_s1045" type="#_x0000_t75" style="position:absolute;margin-left:0;margin-top:0;width:359.5pt;height:508.5pt;z-index:-251658237;mso-wrap-edited:f;mso-position-horizontal:center;mso-position-horizontal-relative:margin;mso-position-vertical:center;mso-position-vertical-relative:margin" wrapcoords="-45 0 -45 21536 21600 21536 21600 0 -45 0">
          <v:imagedata r:id="rId1" o:title="watermark_mytilineos-no_adress-03" gain="19661f" blacklevel="22938f"/>
          <w10:wrap anchorx="margin" anchory="margin"/>
        </v:shape>
      </w:pict>
    </w:r>
    <w:r>
      <w:rPr>
        <w:noProof/>
        <w:lang w:eastAsia="en-US"/>
      </w:rPr>
      <w:pict w14:anchorId="04639D40">
        <v:shape id="WordPictureWatermark2" o:spid="_x0000_s1038" type="#_x0000_t75" style="position:absolute;margin-left:0;margin-top:0;width:595.2pt;height:841.9pt;z-index:-251658239;mso-wrap-edited:f;mso-position-horizontal:center;mso-position-horizontal-relative:margin;mso-position-vertical:center;mso-position-vertical-relative:margin" wrapcoords="-27 0 -27 21561 21600 21561 21600 0 -27 0">
          <v:imagedata r:id="rId2" o:title="watermark_mytilineos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9CDE" w14:textId="77777777" w:rsidR="0062063C" w:rsidRDefault="00C60C9D" w:rsidP="00E32051">
    <w:pPr>
      <w:pStyle w:val="Header"/>
      <w:ind w:left="-1584"/>
    </w:pPr>
    <w:r>
      <w:rPr>
        <w:noProof/>
        <w:lang w:eastAsia="en-US"/>
      </w:rPr>
      <w:pict w14:anchorId="7C944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7" type="#_x0000_t75" style="position:absolute;left:0;text-align:left;margin-left:-84.35pt;margin-top:-195.9pt;width:604.45pt;height:855pt;z-index:-251658240;mso-wrap-edited:f;mso-position-horizontal-relative:margin;mso-position-vertical-relative:margin" wrapcoords="-27 0 -27 21561 21600 21561 21600 0 -27 0">
          <v:imagedata r:id="rId1" o:title="watermark_mytilineos-no_adress-03"/>
          <w10:wrap anchorx="margin" anchory="margin"/>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A7B3" w14:textId="77777777" w:rsidR="0062063C" w:rsidRDefault="0062063C">
    <w:pPr>
      <w:pStyle w:val="Header"/>
      <w:jc w:val="right"/>
    </w:pPr>
  </w:p>
  <w:p w14:paraId="12947A56" w14:textId="5C609E40" w:rsidR="0062063C" w:rsidRDefault="0062063C" w:rsidP="0092036D">
    <w:pPr>
      <w:pStyle w:val="Header"/>
      <w:ind w:left="-1560"/>
    </w:pPr>
    <w:r>
      <w:rPr>
        <w:noProof/>
      </w:rPr>
      <w:drawing>
        <wp:inline distT="0" distB="0" distL="0" distR="0" wp14:anchorId="5EB676C3" wp14:editId="0EEE05C9">
          <wp:extent cx="2085975"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98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DFE"/>
    <w:multiLevelType w:val="multilevel"/>
    <w:tmpl w:val="94C49AB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790E74"/>
    <w:multiLevelType w:val="hybridMultilevel"/>
    <w:tmpl w:val="413E674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04AF63A5"/>
    <w:multiLevelType w:val="hybridMultilevel"/>
    <w:tmpl w:val="11DA5E54"/>
    <w:numStyleLink w:val="ImportedStyle1"/>
  </w:abstractNum>
  <w:abstractNum w:abstractNumId="3" w15:restartNumberingAfterBreak="0">
    <w:nsid w:val="04FD0345"/>
    <w:multiLevelType w:val="hybridMultilevel"/>
    <w:tmpl w:val="7E4A8436"/>
    <w:lvl w:ilvl="0" w:tplc="04080001">
      <w:start w:val="1"/>
      <w:numFmt w:val="bullet"/>
      <w:lvlText w:val=""/>
      <w:lvlJc w:val="left"/>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15:restartNumberingAfterBreak="0">
    <w:nsid w:val="06CF51DD"/>
    <w:multiLevelType w:val="hybridMultilevel"/>
    <w:tmpl w:val="BB845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6F10BA3"/>
    <w:multiLevelType w:val="hybridMultilevel"/>
    <w:tmpl w:val="DD826154"/>
    <w:numStyleLink w:val="ImportedStyle3"/>
  </w:abstractNum>
  <w:abstractNum w:abstractNumId="6" w15:restartNumberingAfterBreak="0">
    <w:nsid w:val="0775340D"/>
    <w:multiLevelType w:val="hybridMultilevel"/>
    <w:tmpl w:val="A4D292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91103DD"/>
    <w:multiLevelType w:val="hybridMultilevel"/>
    <w:tmpl w:val="CB48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51D58"/>
    <w:multiLevelType w:val="hybridMultilevel"/>
    <w:tmpl w:val="DA103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ECC6986"/>
    <w:multiLevelType w:val="hybridMultilevel"/>
    <w:tmpl w:val="F80A51B2"/>
    <w:lvl w:ilvl="0" w:tplc="0408000F">
      <w:start w:val="1"/>
      <w:numFmt w:val="decimal"/>
      <w:lvlText w:val="%1."/>
      <w:lvlJc w:val="left"/>
      <w:pPr>
        <w:ind w:left="1866" w:hanging="360"/>
      </w:pPr>
    </w:lvl>
    <w:lvl w:ilvl="1" w:tplc="04080019" w:tentative="1">
      <w:start w:val="1"/>
      <w:numFmt w:val="lowerLetter"/>
      <w:lvlText w:val="%2."/>
      <w:lvlJc w:val="left"/>
      <w:pPr>
        <w:ind w:left="2586" w:hanging="360"/>
      </w:pPr>
    </w:lvl>
    <w:lvl w:ilvl="2" w:tplc="0408001B" w:tentative="1">
      <w:start w:val="1"/>
      <w:numFmt w:val="lowerRoman"/>
      <w:lvlText w:val="%3."/>
      <w:lvlJc w:val="right"/>
      <w:pPr>
        <w:ind w:left="3306" w:hanging="180"/>
      </w:pPr>
    </w:lvl>
    <w:lvl w:ilvl="3" w:tplc="0408000F" w:tentative="1">
      <w:start w:val="1"/>
      <w:numFmt w:val="decimal"/>
      <w:lvlText w:val="%4."/>
      <w:lvlJc w:val="left"/>
      <w:pPr>
        <w:ind w:left="4026" w:hanging="360"/>
      </w:pPr>
    </w:lvl>
    <w:lvl w:ilvl="4" w:tplc="04080019" w:tentative="1">
      <w:start w:val="1"/>
      <w:numFmt w:val="lowerLetter"/>
      <w:lvlText w:val="%5."/>
      <w:lvlJc w:val="left"/>
      <w:pPr>
        <w:ind w:left="4746" w:hanging="360"/>
      </w:pPr>
    </w:lvl>
    <w:lvl w:ilvl="5" w:tplc="0408001B" w:tentative="1">
      <w:start w:val="1"/>
      <w:numFmt w:val="lowerRoman"/>
      <w:lvlText w:val="%6."/>
      <w:lvlJc w:val="right"/>
      <w:pPr>
        <w:ind w:left="5466" w:hanging="180"/>
      </w:pPr>
    </w:lvl>
    <w:lvl w:ilvl="6" w:tplc="0408000F" w:tentative="1">
      <w:start w:val="1"/>
      <w:numFmt w:val="decimal"/>
      <w:lvlText w:val="%7."/>
      <w:lvlJc w:val="left"/>
      <w:pPr>
        <w:ind w:left="6186" w:hanging="360"/>
      </w:pPr>
    </w:lvl>
    <w:lvl w:ilvl="7" w:tplc="04080019" w:tentative="1">
      <w:start w:val="1"/>
      <w:numFmt w:val="lowerLetter"/>
      <w:lvlText w:val="%8."/>
      <w:lvlJc w:val="left"/>
      <w:pPr>
        <w:ind w:left="6906" w:hanging="360"/>
      </w:pPr>
    </w:lvl>
    <w:lvl w:ilvl="8" w:tplc="0408001B" w:tentative="1">
      <w:start w:val="1"/>
      <w:numFmt w:val="lowerRoman"/>
      <w:lvlText w:val="%9."/>
      <w:lvlJc w:val="right"/>
      <w:pPr>
        <w:ind w:left="7626" w:hanging="180"/>
      </w:pPr>
    </w:lvl>
  </w:abstractNum>
  <w:abstractNum w:abstractNumId="10" w15:restartNumberingAfterBreak="0">
    <w:nsid w:val="11517EF0"/>
    <w:multiLevelType w:val="multilevel"/>
    <w:tmpl w:val="15220B2A"/>
    <w:lvl w:ilvl="0">
      <w:start w:val="1"/>
      <w:numFmt w:val="decimal"/>
      <w:lvlText w:val="%1."/>
      <w:lvlJc w:val="left"/>
      <w:pPr>
        <w:ind w:left="360" w:hanging="360"/>
      </w:pPr>
      <w:rPr>
        <w:rFonts w:hint="default"/>
      </w:rPr>
    </w:lvl>
    <w:lvl w:ilvl="1">
      <w:start w:val="1"/>
      <w:numFmt w:val="decimal"/>
      <w:lvlText w:val="%1.%2."/>
      <w:lvlJc w:val="left"/>
      <w:pPr>
        <w:ind w:left="432" w:hanging="432"/>
      </w:pPr>
      <w:rPr>
        <w:b/>
        <w:bCs/>
        <w:color w:val="00206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1611A2"/>
    <w:multiLevelType w:val="hybridMultilevel"/>
    <w:tmpl w:val="6DDAC684"/>
    <w:lvl w:ilvl="0" w:tplc="0409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12" w15:restartNumberingAfterBreak="0">
    <w:nsid w:val="195E6968"/>
    <w:multiLevelType w:val="hybridMultilevel"/>
    <w:tmpl w:val="11DA5E54"/>
    <w:styleLink w:val="ImportedStyle1"/>
    <w:lvl w:ilvl="0" w:tplc="42B0BD58">
      <w:start w:val="1"/>
      <w:numFmt w:val="bullet"/>
      <w:lvlText w:val="o"/>
      <w:lvlJc w:val="left"/>
      <w:pPr>
        <w:ind w:left="113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51A21F2A">
      <w:start w:val="1"/>
      <w:numFmt w:val="bullet"/>
      <w:lvlText w:val="o"/>
      <w:lvlJc w:val="left"/>
      <w:pPr>
        <w:ind w:left="185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8F67C0C">
      <w:start w:val="1"/>
      <w:numFmt w:val="bullet"/>
      <w:lvlText w:val="▪"/>
      <w:lvlJc w:val="left"/>
      <w:pPr>
        <w:ind w:left="257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88069C2">
      <w:start w:val="1"/>
      <w:numFmt w:val="bullet"/>
      <w:lvlText w:val="•"/>
      <w:lvlJc w:val="left"/>
      <w:pPr>
        <w:ind w:left="329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51C5398">
      <w:start w:val="1"/>
      <w:numFmt w:val="bullet"/>
      <w:lvlText w:val="o"/>
      <w:lvlJc w:val="left"/>
      <w:pPr>
        <w:ind w:left="401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7A5674">
      <w:start w:val="1"/>
      <w:numFmt w:val="bullet"/>
      <w:lvlText w:val="▪"/>
      <w:lvlJc w:val="left"/>
      <w:pPr>
        <w:ind w:left="473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0B677C6">
      <w:start w:val="1"/>
      <w:numFmt w:val="bullet"/>
      <w:lvlText w:val="•"/>
      <w:lvlJc w:val="left"/>
      <w:pPr>
        <w:ind w:left="545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600FBBA">
      <w:start w:val="1"/>
      <w:numFmt w:val="bullet"/>
      <w:lvlText w:val="o"/>
      <w:lvlJc w:val="left"/>
      <w:pPr>
        <w:ind w:left="617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972C186">
      <w:start w:val="1"/>
      <w:numFmt w:val="bullet"/>
      <w:lvlText w:val="▪"/>
      <w:lvlJc w:val="left"/>
      <w:pPr>
        <w:ind w:left="689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98E2556"/>
    <w:multiLevelType w:val="hybridMultilevel"/>
    <w:tmpl w:val="349E01A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AD47B14"/>
    <w:multiLevelType w:val="hybridMultilevel"/>
    <w:tmpl w:val="E61A2A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F7873A0"/>
    <w:multiLevelType w:val="hybridMultilevel"/>
    <w:tmpl w:val="D74C17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FCE485F"/>
    <w:multiLevelType w:val="hybridMultilevel"/>
    <w:tmpl w:val="75247E82"/>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7" w15:restartNumberingAfterBreak="0">
    <w:nsid w:val="20384CAF"/>
    <w:multiLevelType w:val="hybridMultilevel"/>
    <w:tmpl w:val="20FCBF30"/>
    <w:lvl w:ilvl="0" w:tplc="04080003">
      <w:start w:val="1"/>
      <w:numFmt w:val="bullet"/>
      <w:lvlText w:val="o"/>
      <w:lvlJc w:val="left"/>
      <w:pPr>
        <w:ind w:left="1145" w:hanging="360"/>
      </w:pPr>
      <w:rPr>
        <w:rFonts w:ascii="Courier New" w:hAnsi="Courier New" w:cs="Courier New"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8" w15:restartNumberingAfterBreak="0">
    <w:nsid w:val="21DB7F5E"/>
    <w:multiLevelType w:val="hybridMultilevel"/>
    <w:tmpl w:val="2CAE85FE"/>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9" w15:restartNumberingAfterBreak="0">
    <w:nsid w:val="2DAD71DF"/>
    <w:multiLevelType w:val="hybridMultilevel"/>
    <w:tmpl w:val="AF2010C6"/>
    <w:lvl w:ilvl="0" w:tplc="6936B8BC">
      <w:numFmt w:val="bullet"/>
      <w:lvlText w:val=""/>
      <w:lvlJc w:val="left"/>
      <w:pPr>
        <w:ind w:left="2295" w:hanging="360"/>
      </w:pPr>
      <w:rPr>
        <w:rFonts w:ascii="Symbol" w:eastAsia="Calibri" w:hAnsi="Symbol" w:cs="Calibri"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0" w15:restartNumberingAfterBreak="0">
    <w:nsid w:val="3521625C"/>
    <w:multiLevelType w:val="hybridMultilevel"/>
    <w:tmpl w:val="39E2F988"/>
    <w:lvl w:ilvl="0" w:tplc="A5DA2E00">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5E014B6"/>
    <w:multiLevelType w:val="hybridMultilevel"/>
    <w:tmpl w:val="6888B3C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3A3F35E7"/>
    <w:multiLevelType w:val="hybridMultilevel"/>
    <w:tmpl w:val="8AE01906"/>
    <w:lvl w:ilvl="0" w:tplc="D0BA0824">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23" w15:restartNumberingAfterBreak="0">
    <w:nsid w:val="40E022F8"/>
    <w:multiLevelType w:val="hybridMultilevel"/>
    <w:tmpl w:val="AB682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76C39FD"/>
    <w:multiLevelType w:val="hybridMultilevel"/>
    <w:tmpl w:val="A5CE7BF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8E0794E"/>
    <w:multiLevelType w:val="hybridMultilevel"/>
    <w:tmpl w:val="FBC0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760D2"/>
    <w:multiLevelType w:val="hybridMultilevel"/>
    <w:tmpl w:val="28103AA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A973765"/>
    <w:multiLevelType w:val="hybridMultilevel"/>
    <w:tmpl w:val="DBEEC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246DF8"/>
    <w:multiLevelType w:val="multilevel"/>
    <w:tmpl w:val="1088B814"/>
    <w:lvl w:ilvl="0">
      <w:start w:val="1"/>
      <w:numFmt w:val="bullet"/>
      <w:lvlText w:val="o"/>
      <w:lvlJc w:val="left"/>
      <w:pPr>
        <w:ind w:left="720" w:hanging="360"/>
      </w:pPr>
      <w:rPr>
        <w:rFonts w:ascii="Courier New" w:hAnsi="Courier New" w:cs="Courier New" w:hint="default"/>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15:restartNumberingAfterBreak="0">
    <w:nsid w:val="514349A8"/>
    <w:multiLevelType w:val="multilevel"/>
    <w:tmpl w:val="F15AB46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91671C5"/>
    <w:multiLevelType w:val="hybridMultilevel"/>
    <w:tmpl w:val="DD826154"/>
    <w:styleLink w:val="ImportedStyle3"/>
    <w:lvl w:ilvl="0" w:tplc="5274AB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F06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10BB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DCF9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CC25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CC7F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5632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86B2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6CA2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DD04FD3"/>
    <w:multiLevelType w:val="hybridMultilevel"/>
    <w:tmpl w:val="428C6B2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2" w15:restartNumberingAfterBreak="0">
    <w:nsid w:val="61DA2AAB"/>
    <w:multiLevelType w:val="hybridMultilevel"/>
    <w:tmpl w:val="5C907C1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653B66CF"/>
    <w:multiLevelType w:val="hybridMultilevel"/>
    <w:tmpl w:val="5218D28E"/>
    <w:lvl w:ilvl="0" w:tplc="8512629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4" w15:restartNumberingAfterBreak="0">
    <w:nsid w:val="656D5D4A"/>
    <w:multiLevelType w:val="hybridMultilevel"/>
    <w:tmpl w:val="15EC3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9366C"/>
    <w:multiLevelType w:val="hybridMultilevel"/>
    <w:tmpl w:val="1768757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6" w15:restartNumberingAfterBreak="0">
    <w:nsid w:val="6EA619C1"/>
    <w:multiLevelType w:val="hybridMultilevel"/>
    <w:tmpl w:val="D70A1196"/>
    <w:lvl w:ilvl="0" w:tplc="04090001">
      <w:start w:val="1"/>
      <w:numFmt w:val="bullet"/>
      <w:lvlText w:val=""/>
      <w:lvlJc w:val="left"/>
      <w:pPr>
        <w:ind w:left="1146" w:hanging="360"/>
      </w:pPr>
      <w:rPr>
        <w:rFonts w:ascii="Symbol" w:hAnsi="Symbol" w:cs="Symbol" w:hint="default"/>
      </w:rPr>
    </w:lvl>
    <w:lvl w:ilvl="1" w:tplc="F6B29BCA">
      <w:numFmt w:val="bullet"/>
      <w:lvlText w:val="•"/>
      <w:lvlJc w:val="left"/>
      <w:pPr>
        <w:ind w:left="1866" w:hanging="360"/>
      </w:pPr>
      <w:rPr>
        <w:rFonts w:ascii="Calibri" w:eastAsia="Calibri" w:hAnsi="Calibri" w:cs="Calibri" w:hint="default"/>
      </w:rPr>
    </w:lvl>
    <w:lvl w:ilvl="2" w:tplc="04090005" w:tentative="1">
      <w:start w:val="1"/>
      <w:numFmt w:val="bullet"/>
      <w:lvlText w:val=""/>
      <w:lvlJc w:val="left"/>
      <w:pPr>
        <w:ind w:left="2586" w:hanging="360"/>
      </w:pPr>
      <w:rPr>
        <w:rFonts w:ascii="Wingdings" w:hAnsi="Wingdings" w:cs="Wingdings" w:hint="default"/>
      </w:rPr>
    </w:lvl>
    <w:lvl w:ilvl="3" w:tplc="04090001" w:tentative="1">
      <w:start w:val="1"/>
      <w:numFmt w:val="bullet"/>
      <w:lvlText w:val=""/>
      <w:lvlJc w:val="left"/>
      <w:pPr>
        <w:ind w:left="3306" w:hanging="360"/>
      </w:pPr>
      <w:rPr>
        <w:rFonts w:ascii="Symbol" w:hAnsi="Symbol" w:cs="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cs="Wingdings" w:hint="default"/>
      </w:rPr>
    </w:lvl>
    <w:lvl w:ilvl="6" w:tplc="04090001" w:tentative="1">
      <w:start w:val="1"/>
      <w:numFmt w:val="bullet"/>
      <w:lvlText w:val=""/>
      <w:lvlJc w:val="left"/>
      <w:pPr>
        <w:ind w:left="5466" w:hanging="360"/>
      </w:pPr>
      <w:rPr>
        <w:rFonts w:ascii="Symbol" w:hAnsi="Symbol" w:cs="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cs="Wingdings" w:hint="default"/>
      </w:rPr>
    </w:lvl>
  </w:abstractNum>
  <w:abstractNum w:abstractNumId="37" w15:restartNumberingAfterBreak="0">
    <w:nsid w:val="6FAB3B80"/>
    <w:multiLevelType w:val="hybridMultilevel"/>
    <w:tmpl w:val="A00ECDBC"/>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8" w15:restartNumberingAfterBreak="0">
    <w:nsid w:val="702471A7"/>
    <w:multiLevelType w:val="hybridMultilevel"/>
    <w:tmpl w:val="B552BD4E"/>
    <w:lvl w:ilvl="0" w:tplc="0408000D">
      <w:start w:val="1"/>
      <w:numFmt w:val="bullet"/>
      <w:lvlText w:val=""/>
      <w:lvlJc w:val="left"/>
      <w:pPr>
        <w:ind w:left="1134" w:hanging="283"/>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85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7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9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401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73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45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7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94"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C7C73A1"/>
    <w:multiLevelType w:val="hybridMultilevel"/>
    <w:tmpl w:val="65D870A8"/>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0" w15:restartNumberingAfterBreak="0">
    <w:nsid w:val="7D045C6B"/>
    <w:multiLevelType w:val="hybridMultilevel"/>
    <w:tmpl w:val="5E4C2590"/>
    <w:lvl w:ilvl="0" w:tplc="04080003">
      <w:start w:val="1"/>
      <w:numFmt w:val="bullet"/>
      <w:lvlText w:val="o"/>
      <w:lvlJc w:val="left"/>
      <w:pPr>
        <w:ind w:left="1145" w:hanging="360"/>
      </w:pPr>
      <w:rPr>
        <w:rFonts w:ascii="Courier New" w:hAnsi="Courier New" w:cs="Courier New"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41" w15:restartNumberingAfterBreak="0">
    <w:nsid w:val="7DAA350A"/>
    <w:multiLevelType w:val="hybridMultilevel"/>
    <w:tmpl w:val="087C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393212">
    <w:abstractNumId w:val="15"/>
  </w:num>
  <w:num w:numId="2" w16cid:durableId="895898228">
    <w:abstractNumId w:val="13"/>
  </w:num>
  <w:num w:numId="3" w16cid:durableId="1513646406">
    <w:abstractNumId w:val="39"/>
  </w:num>
  <w:num w:numId="4" w16cid:durableId="946425991">
    <w:abstractNumId w:val="26"/>
  </w:num>
  <w:num w:numId="5" w16cid:durableId="2069104576">
    <w:abstractNumId w:val="16"/>
  </w:num>
  <w:num w:numId="6" w16cid:durableId="213078900">
    <w:abstractNumId w:val="29"/>
  </w:num>
  <w:num w:numId="7" w16cid:durableId="1199002802">
    <w:abstractNumId w:val="28"/>
  </w:num>
  <w:num w:numId="8" w16cid:durableId="1724401406">
    <w:abstractNumId w:val="9"/>
  </w:num>
  <w:num w:numId="9" w16cid:durableId="1519008423">
    <w:abstractNumId w:val="10"/>
  </w:num>
  <w:num w:numId="10" w16cid:durableId="499345038">
    <w:abstractNumId w:val="22"/>
  </w:num>
  <w:num w:numId="11" w16cid:durableId="79764848">
    <w:abstractNumId w:val="0"/>
  </w:num>
  <w:num w:numId="12" w16cid:durableId="2115511159">
    <w:abstractNumId w:val="25"/>
  </w:num>
  <w:num w:numId="13" w16cid:durableId="439105681">
    <w:abstractNumId w:val="7"/>
  </w:num>
  <w:num w:numId="14" w16cid:durableId="211499591">
    <w:abstractNumId w:val="1"/>
  </w:num>
  <w:num w:numId="15" w16cid:durableId="1160392923">
    <w:abstractNumId w:val="24"/>
  </w:num>
  <w:num w:numId="16" w16cid:durableId="1872455211">
    <w:abstractNumId w:val="35"/>
  </w:num>
  <w:num w:numId="17" w16cid:durableId="2018385786">
    <w:abstractNumId w:val="18"/>
  </w:num>
  <w:num w:numId="18" w16cid:durableId="1346830405">
    <w:abstractNumId w:val="36"/>
  </w:num>
  <w:num w:numId="19" w16cid:durableId="1302463831">
    <w:abstractNumId w:val="11"/>
  </w:num>
  <w:num w:numId="20" w16cid:durableId="365182065">
    <w:abstractNumId w:val="34"/>
  </w:num>
  <w:num w:numId="21" w16cid:durableId="1737507795">
    <w:abstractNumId w:val="21"/>
  </w:num>
  <w:num w:numId="22" w16cid:durableId="11418129">
    <w:abstractNumId w:val="14"/>
  </w:num>
  <w:num w:numId="23" w16cid:durableId="1577671428">
    <w:abstractNumId w:val="17"/>
  </w:num>
  <w:num w:numId="24" w16cid:durableId="1081489062">
    <w:abstractNumId w:val="37"/>
  </w:num>
  <w:num w:numId="25" w16cid:durableId="366570404">
    <w:abstractNumId w:val="40"/>
  </w:num>
  <w:num w:numId="26" w16cid:durableId="1719276039">
    <w:abstractNumId w:val="41"/>
  </w:num>
  <w:num w:numId="27" w16cid:durableId="1386178120">
    <w:abstractNumId w:val="8"/>
  </w:num>
  <w:num w:numId="28" w16cid:durableId="490949467">
    <w:abstractNumId w:val="20"/>
  </w:num>
  <w:num w:numId="29" w16cid:durableId="1426145994">
    <w:abstractNumId w:val="31"/>
  </w:num>
  <w:num w:numId="30" w16cid:durableId="1407417807">
    <w:abstractNumId w:val="32"/>
  </w:num>
  <w:num w:numId="31" w16cid:durableId="383069756">
    <w:abstractNumId w:val="19"/>
  </w:num>
  <w:num w:numId="32" w16cid:durableId="217783518">
    <w:abstractNumId w:val="6"/>
  </w:num>
  <w:num w:numId="33" w16cid:durableId="589774830">
    <w:abstractNumId w:val="33"/>
  </w:num>
  <w:num w:numId="34" w16cid:durableId="726075608">
    <w:abstractNumId w:val="27"/>
  </w:num>
  <w:num w:numId="35" w16cid:durableId="1760981685">
    <w:abstractNumId w:val="3"/>
  </w:num>
  <w:num w:numId="36" w16cid:durableId="1048916256">
    <w:abstractNumId w:val="12"/>
  </w:num>
  <w:num w:numId="37" w16cid:durableId="1011226178">
    <w:abstractNumId w:val="2"/>
  </w:num>
  <w:num w:numId="38" w16cid:durableId="753286409">
    <w:abstractNumId w:val="30"/>
  </w:num>
  <w:num w:numId="39" w16cid:durableId="1513034268">
    <w:abstractNumId w:val="5"/>
  </w:num>
  <w:num w:numId="40" w16cid:durableId="16236075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171235">
    <w:abstractNumId w:val="23"/>
  </w:num>
  <w:num w:numId="42" w16cid:durableId="770053318">
    <w:abstractNumId w:val="5"/>
  </w:num>
  <w:num w:numId="43" w16cid:durableId="1751004951">
    <w:abstractNumId w:val="4"/>
  </w:num>
  <w:num w:numId="44" w16cid:durableId="1457262040">
    <w:abstractNumId w:val="38"/>
  </w:num>
  <w:num w:numId="45" w16cid:durableId="148183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0A"/>
    <w:rsid w:val="000007E3"/>
    <w:rsid w:val="00000C40"/>
    <w:rsid w:val="00000C81"/>
    <w:rsid w:val="00000DA7"/>
    <w:rsid w:val="00001228"/>
    <w:rsid w:val="000014A9"/>
    <w:rsid w:val="000017F0"/>
    <w:rsid w:val="00001D5A"/>
    <w:rsid w:val="000025E9"/>
    <w:rsid w:val="00002A9E"/>
    <w:rsid w:val="00002C79"/>
    <w:rsid w:val="00003461"/>
    <w:rsid w:val="000036FD"/>
    <w:rsid w:val="00003777"/>
    <w:rsid w:val="000045FB"/>
    <w:rsid w:val="0000471F"/>
    <w:rsid w:val="0000495A"/>
    <w:rsid w:val="00004973"/>
    <w:rsid w:val="00004CAE"/>
    <w:rsid w:val="00005128"/>
    <w:rsid w:val="000051A8"/>
    <w:rsid w:val="00005644"/>
    <w:rsid w:val="0000588B"/>
    <w:rsid w:val="00006922"/>
    <w:rsid w:val="00006A78"/>
    <w:rsid w:val="0000760D"/>
    <w:rsid w:val="000125CF"/>
    <w:rsid w:val="0001281A"/>
    <w:rsid w:val="0001288C"/>
    <w:rsid w:val="00012FB5"/>
    <w:rsid w:val="00013B8C"/>
    <w:rsid w:val="00013CF0"/>
    <w:rsid w:val="00013CF9"/>
    <w:rsid w:val="00013D2C"/>
    <w:rsid w:val="00013E7F"/>
    <w:rsid w:val="000144B1"/>
    <w:rsid w:val="00014D26"/>
    <w:rsid w:val="00014F3A"/>
    <w:rsid w:val="000159F3"/>
    <w:rsid w:val="000167E8"/>
    <w:rsid w:val="00017069"/>
    <w:rsid w:val="00017765"/>
    <w:rsid w:val="0002043A"/>
    <w:rsid w:val="00020B3C"/>
    <w:rsid w:val="00021B20"/>
    <w:rsid w:val="000221D9"/>
    <w:rsid w:val="0002222F"/>
    <w:rsid w:val="00022510"/>
    <w:rsid w:val="00022F1E"/>
    <w:rsid w:val="00023316"/>
    <w:rsid w:val="00023E81"/>
    <w:rsid w:val="000245AA"/>
    <w:rsid w:val="00025FA3"/>
    <w:rsid w:val="00025FCD"/>
    <w:rsid w:val="00026FDB"/>
    <w:rsid w:val="000275BC"/>
    <w:rsid w:val="0002788B"/>
    <w:rsid w:val="00027A72"/>
    <w:rsid w:val="00027EED"/>
    <w:rsid w:val="0003036F"/>
    <w:rsid w:val="000309E6"/>
    <w:rsid w:val="00030EAF"/>
    <w:rsid w:val="00031471"/>
    <w:rsid w:val="00031D7F"/>
    <w:rsid w:val="00032D37"/>
    <w:rsid w:val="000336BF"/>
    <w:rsid w:val="000336D5"/>
    <w:rsid w:val="00033C56"/>
    <w:rsid w:val="00033E1C"/>
    <w:rsid w:val="00034E9B"/>
    <w:rsid w:val="00035623"/>
    <w:rsid w:val="00035637"/>
    <w:rsid w:val="00035A74"/>
    <w:rsid w:val="00035CDA"/>
    <w:rsid w:val="0003603D"/>
    <w:rsid w:val="000362D0"/>
    <w:rsid w:val="00036860"/>
    <w:rsid w:val="00036AE9"/>
    <w:rsid w:val="00036B3C"/>
    <w:rsid w:val="0003707E"/>
    <w:rsid w:val="000370AD"/>
    <w:rsid w:val="00037156"/>
    <w:rsid w:val="00037565"/>
    <w:rsid w:val="0004028C"/>
    <w:rsid w:val="00040AC3"/>
    <w:rsid w:val="000410E6"/>
    <w:rsid w:val="00041BC4"/>
    <w:rsid w:val="00041D0D"/>
    <w:rsid w:val="00041E4B"/>
    <w:rsid w:val="0004268D"/>
    <w:rsid w:val="000427DF"/>
    <w:rsid w:val="000438F7"/>
    <w:rsid w:val="00043BDD"/>
    <w:rsid w:val="000440D4"/>
    <w:rsid w:val="000452DA"/>
    <w:rsid w:val="00045C53"/>
    <w:rsid w:val="0004627D"/>
    <w:rsid w:val="00047377"/>
    <w:rsid w:val="000474C7"/>
    <w:rsid w:val="000475FB"/>
    <w:rsid w:val="00047632"/>
    <w:rsid w:val="000478BB"/>
    <w:rsid w:val="0005031A"/>
    <w:rsid w:val="000504DA"/>
    <w:rsid w:val="00050955"/>
    <w:rsid w:val="00050B2F"/>
    <w:rsid w:val="00050BBD"/>
    <w:rsid w:val="00050DB8"/>
    <w:rsid w:val="00051159"/>
    <w:rsid w:val="000517BF"/>
    <w:rsid w:val="00051B1D"/>
    <w:rsid w:val="000526D4"/>
    <w:rsid w:val="00052850"/>
    <w:rsid w:val="00052CA1"/>
    <w:rsid w:val="0005359A"/>
    <w:rsid w:val="0005400F"/>
    <w:rsid w:val="00054656"/>
    <w:rsid w:val="000546CD"/>
    <w:rsid w:val="000547F7"/>
    <w:rsid w:val="00054A25"/>
    <w:rsid w:val="00054E18"/>
    <w:rsid w:val="00055D16"/>
    <w:rsid w:val="00055D9C"/>
    <w:rsid w:val="00055E65"/>
    <w:rsid w:val="000560AB"/>
    <w:rsid w:val="000564B7"/>
    <w:rsid w:val="0005693A"/>
    <w:rsid w:val="00056A66"/>
    <w:rsid w:val="000574D0"/>
    <w:rsid w:val="00057767"/>
    <w:rsid w:val="00060704"/>
    <w:rsid w:val="000610D8"/>
    <w:rsid w:val="00061678"/>
    <w:rsid w:val="000628FD"/>
    <w:rsid w:val="000631EA"/>
    <w:rsid w:val="0006323E"/>
    <w:rsid w:val="0006361B"/>
    <w:rsid w:val="000641E9"/>
    <w:rsid w:val="000649D0"/>
    <w:rsid w:val="000657D3"/>
    <w:rsid w:val="00066347"/>
    <w:rsid w:val="00066560"/>
    <w:rsid w:val="0006703F"/>
    <w:rsid w:val="000673AE"/>
    <w:rsid w:val="000673FB"/>
    <w:rsid w:val="00067407"/>
    <w:rsid w:val="00067CBD"/>
    <w:rsid w:val="00067F1F"/>
    <w:rsid w:val="00067FAD"/>
    <w:rsid w:val="0007136C"/>
    <w:rsid w:val="00071951"/>
    <w:rsid w:val="00071C3A"/>
    <w:rsid w:val="00071CDB"/>
    <w:rsid w:val="00071D7D"/>
    <w:rsid w:val="000725CF"/>
    <w:rsid w:val="00073E47"/>
    <w:rsid w:val="0007471B"/>
    <w:rsid w:val="000748C9"/>
    <w:rsid w:val="0007515D"/>
    <w:rsid w:val="00075C7A"/>
    <w:rsid w:val="00076299"/>
    <w:rsid w:val="00076F27"/>
    <w:rsid w:val="000804A7"/>
    <w:rsid w:val="00080E4A"/>
    <w:rsid w:val="00081FC2"/>
    <w:rsid w:val="00082278"/>
    <w:rsid w:val="0008227A"/>
    <w:rsid w:val="000824B9"/>
    <w:rsid w:val="00082AA3"/>
    <w:rsid w:val="00083680"/>
    <w:rsid w:val="000842E1"/>
    <w:rsid w:val="000843E3"/>
    <w:rsid w:val="00084767"/>
    <w:rsid w:val="00084F5D"/>
    <w:rsid w:val="00085011"/>
    <w:rsid w:val="000858D2"/>
    <w:rsid w:val="00085D63"/>
    <w:rsid w:val="00085DC5"/>
    <w:rsid w:val="00085F2A"/>
    <w:rsid w:val="00085F8B"/>
    <w:rsid w:val="00086BB2"/>
    <w:rsid w:val="00086D1B"/>
    <w:rsid w:val="000905CE"/>
    <w:rsid w:val="00090724"/>
    <w:rsid w:val="00090734"/>
    <w:rsid w:val="000909C7"/>
    <w:rsid w:val="00090B68"/>
    <w:rsid w:val="00090DF6"/>
    <w:rsid w:val="0009147F"/>
    <w:rsid w:val="00091547"/>
    <w:rsid w:val="00091BBB"/>
    <w:rsid w:val="0009212A"/>
    <w:rsid w:val="0009251E"/>
    <w:rsid w:val="00093428"/>
    <w:rsid w:val="00093C1E"/>
    <w:rsid w:val="00095527"/>
    <w:rsid w:val="00096EE6"/>
    <w:rsid w:val="000976A3"/>
    <w:rsid w:val="00097B83"/>
    <w:rsid w:val="000A05CD"/>
    <w:rsid w:val="000A06CE"/>
    <w:rsid w:val="000A087F"/>
    <w:rsid w:val="000A0962"/>
    <w:rsid w:val="000A136E"/>
    <w:rsid w:val="000A1470"/>
    <w:rsid w:val="000A181E"/>
    <w:rsid w:val="000A1D69"/>
    <w:rsid w:val="000A2979"/>
    <w:rsid w:val="000A3A50"/>
    <w:rsid w:val="000A3F01"/>
    <w:rsid w:val="000A44AA"/>
    <w:rsid w:val="000A4966"/>
    <w:rsid w:val="000A4B90"/>
    <w:rsid w:val="000A4BEF"/>
    <w:rsid w:val="000A53F8"/>
    <w:rsid w:val="000A54CA"/>
    <w:rsid w:val="000A5CC5"/>
    <w:rsid w:val="000A60C2"/>
    <w:rsid w:val="000A69D0"/>
    <w:rsid w:val="000A7223"/>
    <w:rsid w:val="000A7E7A"/>
    <w:rsid w:val="000B1007"/>
    <w:rsid w:val="000B112A"/>
    <w:rsid w:val="000B1254"/>
    <w:rsid w:val="000B1273"/>
    <w:rsid w:val="000B176D"/>
    <w:rsid w:val="000B18FD"/>
    <w:rsid w:val="000B26FD"/>
    <w:rsid w:val="000B2765"/>
    <w:rsid w:val="000B3103"/>
    <w:rsid w:val="000B3BB0"/>
    <w:rsid w:val="000B4236"/>
    <w:rsid w:val="000B431F"/>
    <w:rsid w:val="000B4509"/>
    <w:rsid w:val="000B495F"/>
    <w:rsid w:val="000B4C02"/>
    <w:rsid w:val="000B55DF"/>
    <w:rsid w:val="000B573A"/>
    <w:rsid w:val="000B64ED"/>
    <w:rsid w:val="000B66A3"/>
    <w:rsid w:val="000B6E64"/>
    <w:rsid w:val="000B6F2E"/>
    <w:rsid w:val="000B75AD"/>
    <w:rsid w:val="000B769B"/>
    <w:rsid w:val="000B7704"/>
    <w:rsid w:val="000B7F54"/>
    <w:rsid w:val="000B7F63"/>
    <w:rsid w:val="000C02BC"/>
    <w:rsid w:val="000C02CD"/>
    <w:rsid w:val="000C20C9"/>
    <w:rsid w:val="000C2455"/>
    <w:rsid w:val="000C27FB"/>
    <w:rsid w:val="000C2A29"/>
    <w:rsid w:val="000C2F5F"/>
    <w:rsid w:val="000C334A"/>
    <w:rsid w:val="000C33DB"/>
    <w:rsid w:val="000C3E90"/>
    <w:rsid w:val="000C419E"/>
    <w:rsid w:val="000C464C"/>
    <w:rsid w:val="000C5341"/>
    <w:rsid w:val="000C5A03"/>
    <w:rsid w:val="000C5E9F"/>
    <w:rsid w:val="000C5FB7"/>
    <w:rsid w:val="000C60B5"/>
    <w:rsid w:val="000C6388"/>
    <w:rsid w:val="000C6941"/>
    <w:rsid w:val="000C697F"/>
    <w:rsid w:val="000C706D"/>
    <w:rsid w:val="000C7598"/>
    <w:rsid w:val="000C75CA"/>
    <w:rsid w:val="000C7CD6"/>
    <w:rsid w:val="000D0551"/>
    <w:rsid w:val="000D0566"/>
    <w:rsid w:val="000D06C5"/>
    <w:rsid w:val="000D15AE"/>
    <w:rsid w:val="000D237F"/>
    <w:rsid w:val="000D297A"/>
    <w:rsid w:val="000D2A9E"/>
    <w:rsid w:val="000D30ED"/>
    <w:rsid w:val="000D36FB"/>
    <w:rsid w:val="000D398D"/>
    <w:rsid w:val="000D40C5"/>
    <w:rsid w:val="000D41B6"/>
    <w:rsid w:val="000D4DF5"/>
    <w:rsid w:val="000D4E6F"/>
    <w:rsid w:val="000D5966"/>
    <w:rsid w:val="000D5A0A"/>
    <w:rsid w:val="000D6088"/>
    <w:rsid w:val="000D6189"/>
    <w:rsid w:val="000D6305"/>
    <w:rsid w:val="000D71F4"/>
    <w:rsid w:val="000E0124"/>
    <w:rsid w:val="000E04B3"/>
    <w:rsid w:val="000E0A08"/>
    <w:rsid w:val="000E0AE8"/>
    <w:rsid w:val="000E0C04"/>
    <w:rsid w:val="000E15BB"/>
    <w:rsid w:val="000E1742"/>
    <w:rsid w:val="000E19FE"/>
    <w:rsid w:val="000E1C09"/>
    <w:rsid w:val="000E23F7"/>
    <w:rsid w:val="000E242B"/>
    <w:rsid w:val="000E2BF3"/>
    <w:rsid w:val="000E30BE"/>
    <w:rsid w:val="000E46C0"/>
    <w:rsid w:val="000E4DAC"/>
    <w:rsid w:val="000E4DD8"/>
    <w:rsid w:val="000E4F16"/>
    <w:rsid w:val="000E541D"/>
    <w:rsid w:val="000E559C"/>
    <w:rsid w:val="000E5D1C"/>
    <w:rsid w:val="000E6EB0"/>
    <w:rsid w:val="000F07C8"/>
    <w:rsid w:val="000F0968"/>
    <w:rsid w:val="000F107C"/>
    <w:rsid w:val="000F12CB"/>
    <w:rsid w:val="000F14C5"/>
    <w:rsid w:val="000F1E72"/>
    <w:rsid w:val="000F22E2"/>
    <w:rsid w:val="000F2639"/>
    <w:rsid w:val="000F37B8"/>
    <w:rsid w:val="000F3A93"/>
    <w:rsid w:val="000F3E44"/>
    <w:rsid w:val="000F51EF"/>
    <w:rsid w:val="000F546F"/>
    <w:rsid w:val="000F56F3"/>
    <w:rsid w:val="000F57AA"/>
    <w:rsid w:val="000F6264"/>
    <w:rsid w:val="000F63C8"/>
    <w:rsid w:val="000F661B"/>
    <w:rsid w:val="000F683E"/>
    <w:rsid w:val="000F6987"/>
    <w:rsid w:val="000F6994"/>
    <w:rsid w:val="000F6C1A"/>
    <w:rsid w:val="000F6C35"/>
    <w:rsid w:val="000F745A"/>
    <w:rsid w:val="001002E1"/>
    <w:rsid w:val="00100383"/>
    <w:rsid w:val="00100951"/>
    <w:rsid w:val="001011CA"/>
    <w:rsid w:val="001015A2"/>
    <w:rsid w:val="00101DB8"/>
    <w:rsid w:val="00101F5B"/>
    <w:rsid w:val="00102DAB"/>
    <w:rsid w:val="00102E16"/>
    <w:rsid w:val="0010322E"/>
    <w:rsid w:val="001033DA"/>
    <w:rsid w:val="0010358D"/>
    <w:rsid w:val="00103923"/>
    <w:rsid w:val="00103A9E"/>
    <w:rsid w:val="00103FAA"/>
    <w:rsid w:val="001046AB"/>
    <w:rsid w:val="001048EB"/>
    <w:rsid w:val="001049F4"/>
    <w:rsid w:val="00105348"/>
    <w:rsid w:val="00105C35"/>
    <w:rsid w:val="00105CCB"/>
    <w:rsid w:val="001066BA"/>
    <w:rsid w:val="00107527"/>
    <w:rsid w:val="00110653"/>
    <w:rsid w:val="00110B42"/>
    <w:rsid w:val="00110DC2"/>
    <w:rsid w:val="001110ED"/>
    <w:rsid w:val="001111B2"/>
    <w:rsid w:val="0011125D"/>
    <w:rsid w:val="00111413"/>
    <w:rsid w:val="00111E93"/>
    <w:rsid w:val="00112691"/>
    <w:rsid w:val="00112D24"/>
    <w:rsid w:val="0011334A"/>
    <w:rsid w:val="00113840"/>
    <w:rsid w:val="001140CA"/>
    <w:rsid w:val="00115307"/>
    <w:rsid w:val="00116CD0"/>
    <w:rsid w:val="00117509"/>
    <w:rsid w:val="00117515"/>
    <w:rsid w:val="001175BB"/>
    <w:rsid w:val="00117861"/>
    <w:rsid w:val="00117991"/>
    <w:rsid w:val="00117A06"/>
    <w:rsid w:val="00117D66"/>
    <w:rsid w:val="001200E2"/>
    <w:rsid w:val="00120BA7"/>
    <w:rsid w:val="00121BCA"/>
    <w:rsid w:val="00123248"/>
    <w:rsid w:val="0012328B"/>
    <w:rsid w:val="0012356F"/>
    <w:rsid w:val="00123C50"/>
    <w:rsid w:val="00123CB9"/>
    <w:rsid w:val="00123D2E"/>
    <w:rsid w:val="00123E79"/>
    <w:rsid w:val="00123FB6"/>
    <w:rsid w:val="001242E5"/>
    <w:rsid w:val="00124689"/>
    <w:rsid w:val="00125496"/>
    <w:rsid w:val="00125789"/>
    <w:rsid w:val="00125D49"/>
    <w:rsid w:val="00125FBC"/>
    <w:rsid w:val="00126108"/>
    <w:rsid w:val="001261C0"/>
    <w:rsid w:val="00126523"/>
    <w:rsid w:val="00126AC9"/>
    <w:rsid w:val="00126F49"/>
    <w:rsid w:val="001276F9"/>
    <w:rsid w:val="00127C0C"/>
    <w:rsid w:val="00130324"/>
    <w:rsid w:val="001305F8"/>
    <w:rsid w:val="0013079B"/>
    <w:rsid w:val="00130AD2"/>
    <w:rsid w:val="00130CE7"/>
    <w:rsid w:val="00131302"/>
    <w:rsid w:val="00132422"/>
    <w:rsid w:val="0013310D"/>
    <w:rsid w:val="0013325F"/>
    <w:rsid w:val="001337FA"/>
    <w:rsid w:val="00133976"/>
    <w:rsid w:val="001341E9"/>
    <w:rsid w:val="001345F0"/>
    <w:rsid w:val="00134E80"/>
    <w:rsid w:val="00136258"/>
    <w:rsid w:val="00136782"/>
    <w:rsid w:val="00137F1F"/>
    <w:rsid w:val="00140040"/>
    <w:rsid w:val="0014082F"/>
    <w:rsid w:val="001411A3"/>
    <w:rsid w:val="00141245"/>
    <w:rsid w:val="00141B68"/>
    <w:rsid w:val="00141F21"/>
    <w:rsid w:val="0014207F"/>
    <w:rsid w:val="0014252D"/>
    <w:rsid w:val="00142FB8"/>
    <w:rsid w:val="00143C91"/>
    <w:rsid w:val="0014425F"/>
    <w:rsid w:val="00144C5F"/>
    <w:rsid w:val="00144DDF"/>
    <w:rsid w:val="00146646"/>
    <w:rsid w:val="001468D6"/>
    <w:rsid w:val="00146BC6"/>
    <w:rsid w:val="001474EE"/>
    <w:rsid w:val="00147F3A"/>
    <w:rsid w:val="00150543"/>
    <w:rsid w:val="001509C6"/>
    <w:rsid w:val="001514C7"/>
    <w:rsid w:val="00151CA4"/>
    <w:rsid w:val="00151FB7"/>
    <w:rsid w:val="00152CD5"/>
    <w:rsid w:val="001536D1"/>
    <w:rsid w:val="001539FB"/>
    <w:rsid w:val="00153F70"/>
    <w:rsid w:val="00153F75"/>
    <w:rsid w:val="00154151"/>
    <w:rsid w:val="00154692"/>
    <w:rsid w:val="001551B2"/>
    <w:rsid w:val="0015585B"/>
    <w:rsid w:val="00156B5D"/>
    <w:rsid w:val="00156BA8"/>
    <w:rsid w:val="00156C4E"/>
    <w:rsid w:val="00156DA3"/>
    <w:rsid w:val="00156E11"/>
    <w:rsid w:val="00160273"/>
    <w:rsid w:val="00160835"/>
    <w:rsid w:val="00160942"/>
    <w:rsid w:val="001623BD"/>
    <w:rsid w:val="001626B8"/>
    <w:rsid w:val="0016295A"/>
    <w:rsid w:val="00163ECD"/>
    <w:rsid w:val="00164039"/>
    <w:rsid w:val="001645B2"/>
    <w:rsid w:val="00165243"/>
    <w:rsid w:val="00165627"/>
    <w:rsid w:val="00165E6B"/>
    <w:rsid w:val="00166790"/>
    <w:rsid w:val="001667EE"/>
    <w:rsid w:val="001669E3"/>
    <w:rsid w:val="00166FE0"/>
    <w:rsid w:val="00167266"/>
    <w:rsid w:val="00167A52"/>
    <w:rsid w:val="00167F8F"/>
    <w:rsid w:val="00171077"/>
    <w:rsid w:val="00171178"/>
    <w:rsid w:val="00171998"/>
    <w:rsid w:val="001719B7"/>
    <w:rsid w:val="00171C46"/>
    <w:rsid w:val="001727CE"/>
    <w:rsid w:val="0017287F"/>
    <w:rsid w:val="00172D28"/>
    <w:rsid w:val="00172D7C"/>
    <w:rsid w:val="0017431D"/>
    <w:rsid w:val="00174440"/>
    <w:rsid w:val="0017482D"/>
    <w:rsid w:val="0017506C"/>
    <w:rsid w:val="00175EBB"/>
    <w:rsid w:val="00175F89"/>
    <w:rsid w:val="00176D61"/>
    <w:rsid w:val="00176EBB"/>
    <w:rsid w:val="00177203"/>
    <w:rsid w:val="0017726B"/>
    <w:rsid w:val="00177E0E"/>
    <w:rsid w:val="00177FB6"/>
    <w:rsid w:val="00180501"/>
    <w:rsid w:val="00180537"/>
    <w:rsid w:val="00180938"/>
    <w:rsid w:val="0018098B"/>
    <w:rsid w:val="00180CE4"/>
    <w:rsid w:val="00181A6E"/>
    <w:rsid w:val="00181CD2"/>
    <w:rsid w:val="00181D2A"/>
    <w:rsid w:val="001826A3"/>
    <w:rsid w:val="00182A7A"/>
    <w:rsid w:val="00182E41"/>
    <w:rsid w:val="0018315C"/>
    <w:rsid w:val="00183404"/>
    <w:rsid w:val="0018349A"/>
    <w:rsid w:val="00183AD7"/>
    <w:rsid w:val="001842C9"/>
    <w:rsid w:val="00184A53"/>
    <w:rsid w:val="001856C1"/>
    <w:rsid w:val="001858C4"/>
    <w:rsid w:val="001858C6"/>
    <w:rsid w:val="00185CD1"/>
    <w:rsid w:val="00185FA3"/>
    <w:rsid w:val="00186123"/>
    <w:rsid w:val="0018613D"/>
    <w:rsid w:val="00186F1A"/>
    <w:rsid w:val="001876F5"/>
    <w:rsid w:val="00187D13"/>
    <w:rsid w:val="001904EF"/>
    <w:rsid w:val="001908CD"/>
    <w:rsid w:val="00190D41"/>
    <w:rsid w:val="00191FEC"/>
    <w:rsid w:val="00192ACE"/>
    <w:rsid w:val="00192AFB"/>
    <w:rsid w:val="00192E55"/>
    <w:rsid w:val="001946BF"/>
    <w:rsid w:val="0019489A"/>
    <w:rsid w:val="00194E52"/>
    <w:rsid w:val="001951D0"/>
    <w:rsid w:val="00195319"/>
    <w:rsid w:val="00195B71"/>
    <w:rsid w:val="00195C28"/>
    <w:rsid w:val="0019644B"/>
    <w:rsid w:val="00196651"/>
    <w:rsid w:val="001970B8"/>
    <w:rsid w:val="00197B2C"/>
    <w:rsid w:val="00197B33"/>
    <w:rsid w:val="00197D55"/>
    <w:rsid w:val="001A07B4"/>
    <w:rsid w:val="001A0ABF"/>
    <w:rsid w:val="001A0BC0"/>
    <w:rsid w:val="001A1567"/>
    <w:rsid w:val="001A1C24"/>
    <w:rsid w:val="001A2A36"/>
    <w:rsid w:val="001A3184"/>
    <w:rsid w:val="001A4161"/>
    <w:rsid w:val="001A4BEF"/>
    <w:rsid w:val="001A5FC7"/>
    <w:rsid w:val="001A60A8"/>
    <w:rsid w:val="001A6833"/>
    <w:rsid w:val="001A6DC4"/>
    <w:rsid w:val="001A7084"/>
    <w:rsid w:val="001A7BAA"/>
    <w:rsid w:val="001B08FE"/>
    <w:rsid w:val="001B1059"/>
    <w:rsid w:val="001B11F7"/>
    <w:rsid w:val="001B1976"/>
    <w:rsid w:val="001B1CC7"/>
    <w:rsid w:val="001B3076"/>
    <w:rsid w:val="001B3118"/>
    <w:rsid w:val="001B32C3"/>
    <w:rsid w:val="001B34D1"/>
    <w:rsid w:val="001B3986"/>
    <w:rsid w:val="001B3C3D"/>
    <w:rsid w:val="001B4899"/>
    <w:rsid w:val="001B622D"/>
    <w:rsid w:val="001B6A4D"/>
    <w:rsid w:val="001B6FAC"/>
    <w:rsid w:val="001B7112"/>
    <w:rsid w:val="001B753D"/>
    <w:rsid w:val="001B7C96"/>
    <w:rsid w:val="001B7DE1"/>
    <w:rsid w:val="001C0DE5"/>
    <w:rsid w:val="001C1DCC"/>
    <w:rsid w:val="001C2429"/>
    <w:rsid w:val="001C2966"/>
    <w:rsid w:val="001C2A84"/>
    <w:rsid w:val="001C3BE2"/>
    <w:rsid w:val="001C3CA4"/>
    <w:rsid w:val="001C3ECD"/>
    <w:rsid w:val="001C506B"/>
    <w:rsid w:val="001C5400"/>
    <w:rsid w:val="001C5588"/>
    <w:rsid w:val="001C5F81"/>
    <w:rsid w:val="001C6463"/>
    <w:rsid w:val="001C66D1"/>
    <w:rsid w:val="001C7241"/>
    <w:rsid w:val="001C762F"/>
    <w:rsid w:val="001D179B"/>
    <w:rsid w:val="001D19C4"/>
    <w:rsid w:val="001D2AE2"/>
    <w:rsid w:val="001D3894"/>
    <w:rsid w:val="001D3B9A"/>
    <w:rsid w:val="001D41A6"/>
    <w:rsid w:val="001D47BF"/>
    <w:rsid w:val="001D5717"/>
    <w:rsid w:val="001D59CA"/>
    <w:rsid w:val="001D6714"/>
    <w:rsid w:val="001D68D4"/>
    <w:rsid w:val="001D698F"/>
    <w:rsid w:val="001E0192"/>
    <w:rsid w:val="001E0947"/>
    <w:rsid w:val="001E0A40"/>
    <w:rsid w:val="001E0D76"/>
    <w:rsid w:val="001E0EBE"/>
    <w:rsid w:val="001E1614"/>
    <w:rsid w:val="001E189F"/>
    <w:rsid w:val="001E1DDC"/>
    <w:rsid w:val="001E1FC9"/>
    <w:rsid w:val="001E20E6"/>
    <w:rsid w:val="001E2C72"/>
    <w:rsid w:val="001E3A39"/>
    <w:rsid w:val="001E3ABC"/>
    <w:rsid w:val="001E3D8C"/>
    <w:rsid w:val="001E5817"/>
    <w:rsid w:val="001E5EC8"/>
    <w:rsid w:val="001E5ECF"/>
    <w:rsid w:val="001E5FF8"/>
    <w:rsid w:val="001E63AF"/>
    <w:rsid w:val="001E682A"/>
    <w:rsid w:val="001E697F"/>
    <w:rsid w:val="001E70AB"/>
    <w:rsid w:val="001E74AA"/>
    <w:rsid w:val="001E76FA"/>
    <w:rsid w:val="001F0A88"/>
    <w:rsid w:val="001F163B"/>
    <w:rsid w:val="001F1CDE"/>
    <w:rsid w:val="001F1CF7"/>
    <w:rsid w:val="001F2BAB"/>
    <w:rsid w:val="001F2D1A"/>
    <w:rsid w:val="001F2E18"/>
    <w:rsid w:val="001F358F"/>
    <w:rsid w:val="001F3604"/>
    <w:rsid w:val="001F3ADA"/>
    <w:rsid w:val="001F4430"/>
    <w:rsid w:val="001F4C9E"/>
    <w:rsid w:val="001F4F28"/>
    <w:rsid w:val="001F52F7"/>
    <w:rsid w:val="001F5DC6"/>
    <w:rsid w:val="001F60F3"/>
    <w:rsid w:val="001F6838"/>
    <w:rsid w:val="001F6B4A"/>
    <w:rsid w:val="001F70C0"/>
    <w:rsid w:val="001F71A2"/>
    <w:rsid w:val="001F7B18"/>
    <w:rsid w:val="00200328"/>
    <w:rsid w:val="0020036E"/>
    <w:rsid w:val="00200E2A"/>
    <w:rsid w:val="00200FC6"/>
    <w:rsid w:val="00200FFD"/>
    <w:rsid w:val="002012B2"/>
    <w:rsid w:val="002014D8"/>
    <w:rsid w:val="002019FE"/>
    <w:rsid w:val="00201A79"/>
    <w:rsid w:val="0020301A"/>
    <w:rsid w:val="00203174"/>
    <w:rsid w:val="00203450"/>
    <w:rsid w:val="002035AB"/>
    <w:rsid w:val="00203703"/>
    <w:rsid w:val="0020437D"/>
    <w:rsid w:val="00204756"/>
    <w:rsid w:val="00204B6B"/>
    <w:rsid w:val="00204CF4"/>
    <w:rsid w:val="00205B1D"/>
    <w:rsid w:val="00205FA5"/>
    <w:rsid w:val="0020640A"/>
    <w:rsid w:val="0020657D"/>
    <w:rsid w:val="0021102A"/>
    <w:rsid w:val="00211C91"/>
    <w:rsid w:val="00212FDF"/>
    <w:rsid w:val="0021311F"/>
    <w:rsid w:val="0021352A"/>
    <w:rsid w:val="00213A5D"/>
    <w:rsid w:val="00213C27"/>
    <w:rsid w:val="00213D14"/>
    <w:rsid w:val="002140E8"/>
    <w:rsid w:val="0021489C"/>
    <w:rsid w:val="00215046"/>
    <w:rsid w:val="00215600"/>
    <w:rsid w:val="00215AB9"/>
    <w:rsid w:val="00215B7D"/>
    <w:rsid w:val="00215FAF"/>
    <w:rsid w:val="002166B1"/>
    <w:rsid w:val="00217736"/>
    <w:rsid w:val="0021797C"/>
    <w:rsid w:val="002202EF"/>
    <w:rsid w:val="00220BDA"/>
    <w:rsid w:val="00220D3F"/>
    <w:rsid w:val="00220F58"/>
    <w:rsid w:val="0022101D"/>
    <w:rsid w:val="0022119A"/>
    <w:rsid w:val="002217DA"/>
    <w:rsid w:val="00221ED5"/>
    <w:rsid w:val="00222394"/>
    <w:rsid w:val="002228C2"/>
    <w:rsid w:val="00223662"/>
    <w:rsid w:val="00223827"/>
    <w:rsid w:val="00223DA3"/>
    <w:rsid w:val="00224355"/>
    <w:rsid w:val="0022490A"/>
    <w:rsid w:val="00225350"/>
    <w:rsid w:val="00225714"/>
    <w:rsid w:val="002259C6"/>
    <w:rsid w:val="00225A3A"/>
    <w:rsid w:val="00226A46"/>
    <w:rsid w:val="00227095"/>
    <w:rsid w:val="0023068F"/>
    <w:rsid w:val="00230948"/>
    <w:rsid w:val="00230FAD"/>
    <w:rsid w:val="002319BE"/>
    <w:rsid w:val="00232271"/>
    <w:rsid w:val="00232DD3"/>
    <w:rsid w:val="002348BA"/>
    <w:rsid w:val="0023745D"/>
    <w:rsid w:val="00237E54"/>
    <w:rsid w:val="00240E42"/>
    <w:rsid w:val="0024182F"/>
    <w:rsid w:val="0024200E"/>
    <w:rsid w:val="00242357"/>
    <w:rsid w:val="002428E4"/>
    <w:rsid w:val="00243260"/>
    <w:rsid w:val="00243471"/>
    <w:rsid w:val="00243785"/>
    <w:rsid w:val="00243EA9"/>
    <w:rsid w:val="0024442D"/>
    <w:rsid w:val="00244606"/>
    <w:rsid w:val="002446C6"/>
    <w:rsid w:val="0024491F"/>
    <w:rsid w:val="002457EA"/>
    <w:rsid w:val="002461D0"/>
    <w:rsid w:val="0024630F"/>
    <w:rsid w:val="002463C3"/>
    <w:rsid w:val="0024661A"/>
    <w:rsid w:val="002466F7"/>
    <w:rsid w:val="0024670D"/>
    <w:rsid w:val="002471E2"/>
    <w:rsid w:val="00247485"/>
    <w:rsid w:val="00247746"/>
    <w:rsid w:val="00250E5C"/>
    <w:rsid w:val="00251055"/>
    <w:rsid w:val="00252C97"/>
    <w:rsid w:val="00253C55"/>
    <w:rsid w:val="00253F4A"/>
    <w:rsid w:val="002544B7"/>
    <w:rsid w:val="0025456A"/>
    <w:rsid w:val="00254E8A"/>
    <w:rsid w:val="00255025"/>
    <w:rsid w:val="002556B5"/>
    <w:rsid w:val="0025611E"/>
    <w:rsid w:val="00256537"/>
    <w:rsid w:val="00256766"/>
    <w:rsid w:val="00256A42"/>
    <w:rsid w:val="00256B66"/>
    <w:rsid w:val="002575EA"/>
    <w:rsid w:val="00257984"/>
    <w:rsid w:val="0026083E"/>
    <w:rsid w:val="00260CB1"/>
    <w:rsid w:val="0026135A"/>
    <w:rsid w:val="00261B19"/>
    <w:rsid w:val="0026213C"/>
    <w:rsid w:val="0026253C"/>
    <w:rsid w:val="00262D60"/>
    <w:rsid w:val="002631AD"/>
    <w:rsid w:val="002646D6"/>
    <w:rsid w:val="002647E4"/>
    <w:rsid w:val="00265112"/>
    <w:rsid w:val="00265D58"/>
    <w:rsid w:val="0026608A"/>
    <w:rsid w:val="00266E8C"/>
    <w:rsid w:val="002678FD"/>
    <w:rsid w:val="00267AD5"/>
    <w:rsid w:val="00267B87"/>
    <w:rsid w:val="00267CCC"/>
    <w:rsid w:val="00267EDC"/>
    <w:rsid w:val="00270A2F"/>
    <w:rsid w:val="00270C70"/>
    <w:rsid w:val="00270CDC"/>
    <w:rsid w:val="00270D86"/>
    <w:rsid w:val="00270EB6"/>
    <w:rsid w:val="00271412"/>
    <w:rsid w:val="00271574"/>
    <w:rsid w:val="0027265D"/>
    <w:rsid w:val="00272C15"/>
    <w:rsid w:val="00274825"/>
    <w:rsid w:val="002748F7"/>
    <w:rsid w:val="00274FD1"/>
    <w:rsid w:val="00275764"/>
    <w:rsid w:val="0027614F"/>
    <w:rsid w:val="002762A4"/>
    <w:rsid w:val="002762DE"/>
    <w:rsid w:val="00276394"/>
    <w:rsid w:val="00276884"/>
    <w:rsid w:val="00276B2B"/>
    <w:rsid w:val="00276DE8"/>
    <w:rsid w:val="0027760C"/>
    <w:rsid w:val="00277BF2"/>
    <w:rsid w:val="00277E5B"/>
    <w:rsid w:val="002802CA"/>
    <w:rsid w:val="00280977"/>
    <w:rsid w:val="002811B0"/>
    <w:rsid w:val="002816E5"/>
    <w:rsid w:val="0028176D"/>
    <w:rsid w:val="00282405"/>
    <w:rsid w:val="00282D20"/>
    <w:rsid w:val="00282E62"/>
    <w:rsid w:val="0028302E"/>
    <w:rsid w:val="00283127"/>
    <w:rsid w:val="002831EC"/>
    <w:rsid w:val="002846E9"/>
    <w:rsid w:val="00284FFE"/>
    <w:rsid w:val="00285214"/>
    <w:rsid w:val="00285333"/>
    <w:rsid w:val="002878C4"/>
    <w:rsid w:val="00287A89"/>
    <w:rsid w:val="0029088D"/>
    <w:rsid w:val="00290C0F"/>
    <w:rsid w:val="002916FB"/>
    <w:rsid w:val="002919AF"/>
    <w:rsid w:val="00291EE3"/>
    <w:rsid w:val="00292B15"/>
    <w:rsid w:val="0029324C"/>
    <w:rsid w:val="002934C1"/>
    <w:rsid w:val="002941C7"/>
    <w:rsid w:val="00294D6E"/>
    <w:rsid w:val="00294FA5"/>
    <w:rsid w:val="00295183"/>
    <w:rsid w:val="00295AF1"/>
    <w:rsid w:val="00296ACF"/>
    <w:rsid w:val="0029704C"/>
    <w:rsid w:val="00297A8F"/>
    <w:rsid w:val="00297F14"/>
    <w:rsid w:val="00297FD7"/>
    <w:rsid w:val="002A0C46"/>
    <w:rsid w:val="002A0C7F"/>
    <w:rsid w:val="002A0DB4"/>
    <w:rsid w:val="002A149B"/>
    <w:rsid w:val="002A2276"/>
    <w:rsid w:val="002A259A"/>
    <w:rsid w:val="002A2820"/>
    <w:rsid w:val="002A2B75"/>
    <w:rsid w:val="002A2FE3"/>
    <w:rsid w:val="002A38B4"/>
    <w:rsid w:val="002A398B"/>
    <w:rsid w:val="002A3B50"/>
    <w:rsid w:val="002A3CBA"/>
    <w:rsid w:val="002A5A16"/>
    <w:rsid w:val="002A68C1"/>
    <w:rsid w:val="002A6F41"/>
    <w:rsid w:val="002A761E"/>
    <w:rsid w:val="002A7D14"/>
    <w:rsid w:val="002A7D1B"/>
    <w:rsid w:val="002B0782"/>
    <w:rsid w:val="002B153B"/>
    <w:rsid w:val="002B2029"/>
    <w:rsid w:val="002B20C9"/>
    <w:rsid w:val="002B4607"/>
    <w:rsid w:val="002B4A3F"/>
    <w:rsid w:val="002B5D43"/>
    <w:rsid w:val="002B6907"/>
    <w:rsid w:val="002B7328"/>
    <w:rsid w:val="002B7DB6"/>
    <w:rsid w:val="002B7E46"/>
    <w:rsid w:val="002C1286"/>
    <w:rsid w:val="002C18B4"/>
    <w:rsid w:val="002C1A67"/>
    <w:rsid w:val="002C1EDF"/>
    <w:rsid w:val="002C1F6E"/>
    <w:rsid w:val="002C28CE"/>
    <w:rsid w:val="002C2CF9"/>
    <w:rsid w:val="002C2E6C"/>
    <w:rsid w:val="002C331E"/>
    <w:rsid w:val="002C33FD"/>
    <w:rsid w:val="002C38E3"/>
    <w:rsid w:val="002C3AF5"/>
    <w:rsid w:val="002C54E6"/>
    <w:rsid w:val="002C56F5"/>
    <w:rsid w:val="002C5958"/>
    <w:rsid w:val="002C631E"/>
    <w:rsid w:val="002C63AE"/>
    <w:rsid w:val="002C71DB"/>
    <w:rsid w:val="002C7B73"/>
    <w:rsid w:val="002D0956"/>
    <w:rsid w:val="002D1303"/>
    <w:rsid w:val="002D19E4"/>
    <w:rsid w:val="002D2D05"/>
    <w:rsid w:val="002D38DB"/>
    <w:rsid w:val="002D3C3B"/>
    <w:rsid w:val="002D3EF8"/>
    <w:rsid w:val="002D4692"/>
    <w:rsid w:val="002D4C7A"/>
    <w:rsid w:val="002D4DF7"/>
    <w:rsid w:val="002D50F7"/>
    <w:rsid w:val="002D51AC"/>
    <w:rsid w:val="002D58F8"/>
    <w:rsid w:val="002D5A8A"/>
    <w:rsid w:val="002D5F0F"/>
    <w:rsid w:val="002D614D"/>
    <w:rsid w:val="002D6252"/>
    <w:rsid w:val="002D6530"/>
    <w:rsid w:val="002D6998"/>
    <w:rsid w:val="002D69F6"/>
    <w:rsid w:val="002D745A"/>
    <w:rsid w:val="002D75DF"/>
    <w:rsid w:val="002D7ACA"/>
    <w:rsid w:val="002D7B02"/>
    <w:rsid w:val="002E0D08"/>
    <w:rsid w:val="002E0E80"/>
    <w:rsid w:val="002E1122"/>
    <w:rsid w:val="002E127B"/>
    <w:rsid w:val="002E1322"/>
    <w:rsid w:val="002E1673"/>
    <w:rsid w:val="002E16BB"/>
    <w:rsid w:val="002E1B29"/>
    <w:rsid w:val="002E26D6"/>
    <w:rsid w:val="002E34E8"/>
    <w:rsid w:val="002E37DE"/>
    <w:rsid w:val="002E428F"/>
    <w:rsid w:val="002E44AA"/>
    <w:rsid w:val="002E44CB"/>
    <w:rsid w:val="002E4B77"/>
    <w:rsid w:val="002E4BAA"/>
    <w:rsid w:val="002E54A2"/>
    <w:rsid w:val="002E571C"/>
    <w:rsid w:val="002E57AA"/>
    <w:rsid w:val="002E6609"/>
    <w:rsid w:val="002E7431"/>
    <w:rsid w:val="002E7585"/>
    <w:rsid w:val="002E7A9D"/>
    <w:rsid w:val="002F03E8"/>
    <w:rsid w:val="002F066C"/>
    <w:rsid w:val="002F0DC3"/>
    <w:rsid w:val="002F1075"/>
    <w:rsid w:val="002F18BA"/>
    <w:rsid w:val="002F1F6A"/>
    <w:rsid w:val="002F25AC"/>
    <w:rsid w:val="002F2696"/>
    <w:rsid w:val="002F33F9"/>
    <w:rsid w:val="002F3595"/>
    <w:rsid w:val="002F374B"/>
    <w:rsid w:val="002F3875"/>
    <w:rsid w:val="002F3FC2"/>
    <w:rsid w:val="002F4CED"/>
    <w:rsid w:val="002F4EBB"/>
    <w:rsid w:val="002F50F4"/>
    <w:rsid w:val="002F5236"/>
    <w:rsid w:val="002F5C59"/>
    <w:rsid w:val="002F5FDA"/>
    <w:rsid w:val="002F62DA"/>
    <w:rsid w:val="002F636D"/>
    <w:rsid w:val="002F6386"/>
    <w:rsid w:val="002F68C1"/>
    <w:rsid w:val="002F69DF"/>
    <w:rsid w:val="002F6A21"/>
    <w:rsid w:val="002F6BF9"/>
    <w:rsid w:val="002F74ED"/>
    <w:rsid w:val="002F7E4C"/>
    <w:rsid w:val="00300082"/>
    <w:rsid w:val="003000D6"/>
    <w:rsid w:val="0030029C"/>
    <w:rsid w:val="00300481"/>
    <w:rsid w:val="003008EA"/>
    <w:rsid w:val="00300E55"/>
    <w:rsid w:val="0030168C"/>
    <w:rsid w:val="003016E5"/>
    <w:rsid w:val="003018F9"/>
    <w:rsid w:val="0030192E"/>
    <w:rsid w:val="00301AA3"/>
    <w:rsid w:val="00302607"/>
    <w:rsid w:val="0030260A"/>
    <w:rsid w:val="00302905"/>
    <w:rsid w:val="00302DB3"/>
    <w:rsid w:val="0030306B"/>
    <w:rsid w:val="00303614"/>
    <w:rsid w:val="0030370C"/>
    <w:rsid w:val="00303804"/>
    <w:rsid w:val="00303AB0"/>
    <w:rsid w:val="00303EFE"/>
    <w:rsid w:val="00303F41"/>
    <w:rsid w:val="00305617"/>
    <w:rsid w:val="003061C2"/>
    <w:rsid w:val="0030654D"/>
    <w:rsid w:val="00307AA2"/>
    <w:rsid w:val="00307B7D"/>
    <w:rsid w:val="003103AA"/>
    <w:rsid w:val="00310588"/>
    <w:rsid w:val="0031150E"/>
    <w:rsid w:val="00311C18"/>
    <w:rsid w:val="00312613"/>
    <w:rsid w:val="0031264B"/>
    <w:rsid w:val="00312879"/>
    <w:rsid w:val="003147C6"/>
    <w:rsid w:val="00314DF2"/>
    <w:rsid w:val="00314EE1"/>
    <w:rsid w:val="003156A6"/>
    <w:rsid w:val="003158F2"/>
    <w:rsid w:val="00315B14"/>
    <w:rsid w:val="00315BA3"/>
    <w:rsid w:val="00315E7A"/>
    <w:rsid w:val="0031602C"/>
    <w:rsid w:val="00316276"/>
    <w:rsid w:val="00316413"/>
    <w:rsid w:val="00316444"/>
    <w:rsid w:val="003165D9"/>
    <w:rsid w:val="00316CAB"/>
    <w:rsid w:val="00316E83"/>
    <w:rsid w:val="00316EEC"/>
    <w:rsid w:val="003201C0"/>
    <w:rsid w:val="00320283"/>
    <w:rsid w:val="00320324"/>
    <w:rsid w:val="00320EA5"/>
    <w:rsid w:val="0032238C"/>
    <w:rsid w:val="00323008"/>
    <w:rsid w:val="0032308C"/>
    <w:rsid w:val="0032347D"/>
    <w:rsid w:val="003234C1"/>
    <w:rsid w:val="00323A4E"/>
    <w:rsid w:val="00323B13"/>
    <w:rsid w:val="00323BF7"/>
    <w:rsid w:val="00323D8A"/>
    <w:rsid w:val="00323DEB"/>
    <w:rsid w:val="0032412A"/>
    <w:rsid w:val="00324650"/>
    <w:rsid w:val="003246C3"/>
    <w:rsid w:val="00324BBC"/>
    <w:rsid w:val="00324D21"/>
    <w:rsid w:val="00324D8C"/>
    <w:rsid w:val="0032510A"/>
    <w:rsid w:val="0032573D"/>
    <w:rsid w:val="0032600D"/>
    <w:rsid w:val="00326083"/>
    <w:rsid w:val="00326CE6"/>
    <w:rsid w:val="00326F66"/>
    <w:rsid w:val="003279A2"/>
    <w:rsid w:val="00327AB7"/>
    <w:rsid w:val="00327E29"/>
    <w:rsid w:val="00330163"/>
    <w:rsid w:val="00330231"/>
    <w:rsid w:val="0033023D"/>
    <w:rsid w:val="003303F2"/>
    <w:rsid w:val="003308B2"/>
    <w:rsid w:val="00330C3A"/>
    <w:rsid w:val="00330FDC"/>
    <w:rsid w:val="003310E6"/>
    <w:rsid w:val="003310FB"/>
    <w:rsid w:val="00331CD6"/>
    <w:rsid w:val="00331DD2"/>
    <w:rsid w:val="00332E51"/>
    <w:rsid w:val="003335E9"/>
    <w:rsid w:val="00333609"/>
    <w:rsid w:val="00333670"/>
    <w:rsid w:val="003339C8"/>
    <w:rsid w:val="00334185"/>
    <w:rsid w:val="0033435D"/>
    <w:rsid w:val="003348CC"/>
    <w:rsid w:val="00334B64"/>
    <w:rsid w:val="00334FAF"/>
    <w:rsid w:val="00335223"/>
    <w:rsid w:val="003352B2"/>
    <w:rsid w:val="00335885"/>
    <w:rsid w:val="00335F69"/>
    <w:rsid w:val="00336234"/>
    <w:rsid w:val="0033652D"/>
    <w:rsid w:val="00336B27"/>
    <w:rsid w:val="00336F16"/>
    <w:rsid w:val="0033764B"/>
    <w:rsid w:val="00342D27"/>
    <w:rsid w:val="00342DF7"/>
    <w:rsid w:val="00342DF9"/>
    <w:rsid w:val="00343508"/>
    <w:rsid w:val="0034470D"/>
    <w:rsid w:val="0034544A"/>
    <w:rsid w:val="003455D0"/>
    <w:rsid w:val="00345736"/>
    <w:rsid w:val="003461BD"/>
    <w:rsid w:val="00346B7E"/>
    <w:rsid w:val="0034724F"/>
    <w:rsid w:val="00347466"/>
    <w:rsid w:val="003478CD"/>
    <w:rsid w:val="00347DD5"/>
    <w:rsid w:val="003506C5"/>
    <w:rsid w:val="00350A82"/>
    <w:rsid w:val="00350B23"/>
    <w:rsid w:val="00350EB2"/>
    <w:rsid w:val="0035102F"/>
    <w:rsid w:val="00351BF2"/>
    <w:rsid w:val="003521FF"/>
    <w:rsid w:val="0035342E"/>
    <w:rsid w:val="00353B12"/>
    <w:rsid w:val="00353B5F"/>
    <w:rsid w:val="00354924"/>
    <w:rsid w:val="00354A61"/>
    <w:rsid w:val="00354C68"/>
    <w:rsid w:val="00354F02"/>
    <w:rsid w:val="003550C6"/>
    <w:rsid w:val="00355A0C"/>
    <w:rsid w:val="00355A89"/>
    <w:rsid w:val="00355FE4"/>
    <w:rsid w:val="003560E8"/>
    <w:rsid w:val="0035622C"/>
    <w:rsid w:val="00356858"/>
    <w:rsid w:val="00357098"/>
    <w:rsid w:val="00357997"/>
    <w:rsid w:val="00357F10"/>
    <w:rsid w:val="0036024E"/>
    <w:rsid w:val="00360756"/>
    <w:rsid w:val="00360A2A"/>
    <w:rsid w:val="00360F1C"/>
    <w:rsid w:val="003614DE"/>
    <w:rsid w:val="00361838"/>
    <w:rsid w:val="00361D50"/>
    <w:rsid w:val="00362B2F"/>
    <w:rsid w:val="003641E8"/>
    <w:rsid w:val="00364F7C"/>
    <w:rsid w:val="00365354"/>
    <w:rsid w:val="003659DD"/>
    <w:rsid w:val="003668C4"/>
    <w:rsid w:val="00366937"/>
    <w:rsid w:val="00366D7C"/>
    <w:rsid w:val="003673F6"/>
    <w:rsid w:val="00367FCE"/>
    <w:rsid w:val="003709D7"/>
    <w:rsid w:val="00370A02"/>
    <w:rsid w:val="003713A4"/>
    <w:rsid w:val="00371D8F"/>
    <w:rsid w:val="00372DA7"/>
    <w:rsid w:val="00372DDF"/>
    <w:rsid w:val="003730E0"/>
    <w:rsid w:val="0037392A"/>
    <w:rsid w:val="00373BFA"/>
    <w:rsid w:val="0037451D"/>
    <w:rsid w:val="00374821"/>
    <w:rsid w:val="00374A65"/>
    <w:rsid w:val="00374D3E"/>
    <w:rsid w:val="00375022"/>
    <w:rsid w:val="003754B0"/>
    <w:rsid w:val="003757BE"/>
    <w:rsid w:val="00375954"/>
    <w:rsid w:val="00375D53"/>
    <w:rsid w:val="00376101"/>
    <w:rsid w:val="003762BF"/>
    <w:rsid w:val="00376515"/>
    <w:rsid w:val="00376BFD"/>
    <w:rsid w:val="00376F39"/>
    <w:rsid w:val="00376F73"/>
    <w:rsid w:val="0037795D"/>
    <w:rsid w:val="00377F20"/>
    <w:rsid w:val="00377F8F"/>
    <w:rsid w:val="00380043"/>
    <w:rsid w:val="00380720"/>
    <w:rsid w:val="00380AF8"/>
    <w:rsid w:val="00380FBD"/>
    <w:rsid w:val="0038193F"/>
    <w:rsid w:val="00381A18"/>
    <w:rsid w:val="00381FEE"/>
    <w:rsid w:val="00382782"/>
    <w:rsid w:val="003832EC"/>
    <w:rsid w:val="00383378"/>
    <w:rsid w:val="0038399A"/>
    <w:rsid w:val="0038519A"/>
    <w:rsid w:val="00385A64"/>
    <w:rsid w:val="00385F5A"/>
    <w:rsid w:val="00386A8B"/>
    <w:rsid w:val="00386E25"/>
    <w:rsid w:val="003874F3"/>
    <w:rsid w:val="00387B03"/>
    <w:rsid w:val="00387DEE"/>
    <w:rsid w:val="00390298"/>
    <w:rsid w:val="003902EE"/>
    <w:rsid w:val="0039049B"/>
    <w:rsid w:val="00390977"/>
    <w:rsid w:val="00390C01"/>
    <w:rsid w:val="00390EA7"/>
    <w:rsid w:val="00391110"/>
    <w:rsid w:val="0039111C"/>
    <w:rsid w:val="00391766"/>
    <w:rsid w:val="00392714"/>
    <w:rsid w:val="00392BEB"/>
    <w:rsid w:val="0039349D"/>
    <w:rsid w:val="003936F9"/>
    <w:rsid w:val="00393E62"/>
    <w:rsid w:val="003940C3"/>
    <w:rsid w:val="00394CF3"/>
    <w:rsid w:val="00394E1D"/>
    <w:rsid w:val="00394F51"/>
    <w:rsid w:val="0039503C"/>
    <w:rsid w:val="003952E9"/>
    <w:rsid w:val="00395A84"/>
    <w:rsid w:val="00396133"/>
    <w:rsid w:val="00396873"/>
    <w:rsid w:val="00396AA5"/>
    <w:rsid w:val="00396D04"/>
    <w:rsid w:val="00396E00"/>
    <w:rsid w:val="00396F5C"/>
    <w:rsid w:val="00397921"/>
    <w:rsid w:val="00397BBA"/>
    <w:rsid w:val="003A0B37"/>
    <w:rsid w:val="003A0B8F"/>
    <w:rsid w:val="003A1185"/>
    <w:rsid w:val="003A11F8"/>
    <w:rsid w:val="003A2450"/>
    <w:rsid w:val="003A2BBF"/>
    <w:rsid w:val="003A393F"/>
    <w:rsid w:val="003A3BF8"/>
    <w:rsid w:val="003A3C21"/>
    <w:rsid w:val="003A4397"/>
    <w:rsid w:val="003A4F06"/>
    <w:rsid w:val="003A51F2"/>
    <w:rsid w:val="003A5E46"/>
    <w:rsid w:val="003A60BF"/>
    <w:rsid w:val="003A739D"/>
    <w:rsid w:val="003A7C7C"/>
    <w:rsid w:val="003B0182"/>
    <w:rsid w:val="003B13F9"/>
    <w:rsid w:val="003B1692"/>
    <w:rsid w:val="003B21D2"/>
    <w:rsid w:val="003B2330"/>
    <w:rsid w:val="003B26CD"/>
    <w:rsid w:val="003B32D1"/>
    <w:rsid w:val="003B33DB"/>
    <w:rsid w:val="003B3AB0"/>
    <w:rsid w:val="003B3B2C"/>
    <w:rsid w:val="003B3D83"/>
    <w:rsid w:val="003B47AB"/>
    <w:rsid w:val="003B518C"/>
    <w:rsid w:val="003B51EC"/>
    <w:rsid w:val="003B56E5"/>
    <w:rsid w:val="003B6350"/>
    <w:rsid w:val="003B761B"/>
    <w:rsid w:val="003C10C0"/>
    <w:rsid w:val="003C1492"/>
    <w:rsid w:val="003C1514"/>
    <w:rsid w:val="003C1B76"/>
    <w:rsid w:val="003C22E0"/>
    <w:rsid w:val="003C25DD"/>
    <w:rsid w:val="003C264D"/>
    <w:rsid w:val="003C41A1"/>
    <w:rsid w:val="003C41A2"/>
    <w:rsid w:val="003C4C7F"/>
    <w:rsid w:val="003C4E12"/>
    <w:rsid w:val="003C5095"/>
    <w:rsid w:val="003C517B"/>
    <w:rsid w:val="003C5CA2"/>
    <w:rsid w:val="003C5F83"/>
    <w:rsid w:val="003C64D7"/>
    <w:rsid w:val="003C67C7"/>
    <w:rsid w:val="003C700E"/>
    <w:rsid w:val="003C7E6A"/>
    <w:rsid w:val="003D05B3"/>
    <w:rsid w:val="003D06B9"/>
    <w:rsid w:val="003D06DC"/>
    <w:rsid w:val="003D0DBC"/>
    <w:rsid w:val="003D12CB"/>
    <w:rsid w:val="003D1FFB"/>
    <w:rsid w:val="003D21DA"/>
    <w:rsid w:val="003D2AAB"/>
    <w:rsid w:val="003D2D9C"/>
    <w:rsid w:val="003D31A2"/>
    <w:rsid w:val="003D41B0"/>
    <w:rsid w:val="003D4544"/>
    <w:rsid w:val="003D48E0"/>
    <w:rsid w:val="003D4A10"/>
    <w:rsid w:val="003D4E73"/>
    <w:rsid w:val="003D54E8"/>
    <w:rsid w:val="003D5B26"/>
    <w:rsid w:val="003D600B"/>
    <w:rsid w:val="003D660A"/>
    <w:rsid w:val="003D6C43"/>
    <w:rsid w:val="003D7526"/>
    <w:rsid w:val="003D794E"/>
    <w:rsid w:val="003D7D4E"/>
    <w:rsid w:val="003E058A"/>
    <w:rsid w:val="003E2095"/>
    <w:rsid w:val="003E293C"/>
    <w:rsid w:val="003E29AB"/>
    <w:rsid w:val="003E2BD5"/>
    <w:rsid w:val="003E2C02"/>
    <w:rsid w:val="003E2DD8"/>
    <w:rsid w:val="003E4CCF"/>
    <w:rsid w:val="003E50D9"/>
    <w:rsid w:val="003E5618"/>
    <w:rsid w:val="003E5D84"/>
    <w:rsid w:val="003E6B16"/>
    <w:rsid w:val="003E7090"/>
    <w:rsid w:val="003E75DA"/>
    <w:rsid w:val="003E76EA"/>
    <w:rsid w:val="003E796C"/>
    <w:rsid w:val="003F01F8"/>
    <w:rsid w:val="003F0294"/>
    <w:rsid w:val="003F02BD"/>
    <w:rsid w:val="003F0F22"/>
    <w:rsid w:val="003F12B5"/>
    <w:rsid w:val="003F17CD"/>
    <w:rsid w:val="003F1958"/>
    <w:rsid w:val="003F19B1"/>
    <w:rsid w:val="003F29F3"/>
    <w:rsid w:val="003F2BE0"/>
    <w:rsid w:val="003F5BA7"/>
    <w:rsid w:val="003F5E0D"/>
    <w:rsid w:val="003F6197"/>
    <w:rsid w:val="003F6863"/>
    <w:rsid w:val="003F6A96"/>
    <w:rsid w:val="003F7625"/>
    <w:rsid w:val="00400662"/>
    <w:rsid w:val="00401936"/>
    <w:rsid w:val="0040232B"/>
    <w:rsid w:val="00402556"/>
    <w:rsid w:val="0040359D"/>
    <w:rsid w:val="00403961"/>
    <w:rsid w:val="004045E1"/>
    <w:rsid w:val="00404A88"/>
    <w:rsid w:val="00404A99"/>
    <w:rsid w:val="00404DE3"/>
    <w:rsid w:val="00404FEC"/>
    <w:rsid w:val="004053CC"/>
    <w:rsid w:val="004061B2"/>
    <w:rsid w:val="004061F7"/>
    <w:rsid w:val="0040621B"/>
    <w:rsid w:val="00406220"/>
    <w:rsid w:val="0040625B"/>
    <w:rsid w:val="00406595"/>
    <w:rsid w:val="00406883"/>
    <w:rsid w:val="00406BA4"/>
    <w:rsid w:val="004073E8"/>
    <w:rsid w:val="00407636"/>
    <w:rsid w:val="0040781B"/>
    <w:rsid w:val="00407BF4"/>
    <w:rsid w:val="00407F8D"/>
    <w:rsid w:val="00410430"/>
    <w:rsid w:val="0041053A"/>
    <w:rsid w:val="00411EDC"/>
    <w:rsid w:val="0041201B"/>
    <w:rsid w:val="0041222E"/>
    <w:rsid w:val="00412648"/>
    <w:rsid w:val="004127F7"/>
    <w:rsid w:val="00413606"/>
    <w:rsid w:val="0041364F"/>
    <w:rsid w:val="00413811"/>
    <w:rsid w:val="00413DED"/>
    <w:rsid w:val="00414C30"/>
    <w:rsid w:val="00414EFF"/>
    <w:rsid w:val="00416684"/>
    <w:rsid w:val="00416A02"/>
    <w:rsid w:val="00416B77"/>
    <w:rsid w:val="00416BFB"/>
    <w:rsid w:val="00417E6C"/>
    <w:rsid w:val="004206B8"/>
    <w:rsid w:val="00420760"/>
    <w:rsid w:val="00420D85"/>
    <w:rsid w:val="00421753"/>
    <w:rsid w:val="004217EA"/>
    <w:rsid w:val="00421C2E"/>
    <w:rsid w:val="00421FAB"/>
    <w:rsid w:val="004224E8"/>
    <w:rsid w:val="004228DD"/>
    <w:rsid w:val="004234DF"/>
    <w:rsid w:val="004239C7"/>
    <w:rsid w:val="00423CCB"/>
    <w:rsid w:val="0042465D"/>
    <w:rsid w:val="00424903"/>
    <w:rsid w:val="004250D0"/>
    <w:rsid w:val="00425786"/>
    <w:rsid w:val="00425E07"/>
    <w:rsid w:val="004266F8"/>
    <w:rsid w:val="00426845"/>
    <w:rsid w:val="0042716D"/>
    <w:rsid w:val="00427E75"/>
    <w:rsid w:val="0043063B"/>
    <w:rsid w:val="00430A49"/>
    <w:rsid w:val="00430C03"/>
    <w:rsid w:val="00430DA6"/>
    <w:rsid w:val="00430DEF"/>
    <w:rsid w:val="00431399"/>
    <w:rsid w:val="00431980"/>
    <w:rsid w:val="0043252A"/>
    <w:rsid w:val="004328EF"/>
    <w:rsid w:val="0043294A"/>
    <w:rsid w:val="00432D60"/>
    <w:rsid w:val="004332A9"/>
    <w:rsid w:val="00433F9F"/>
    <w:rsid w:val="0043403D"/>
    <w:rsid w:val="0043416A"/>
    <w:rsid w:val="0043430A"/>
    <w:rsid w:val="0043489B"/>
    <w:rsid w:val="00434F84"/>
    <w:rsid w:val="004355A0"/>
    <w:rsid w:val="00435AFF"/>
    <w:rsid w:val="00435C53"/>
    <w:rsid w:val="00435CE6"/>
    <w:rsid w:val="0043643F"/>
    <w:rsid w:val="00436A72"/>
    <w:rsid w:val="00436E76"/>
    <w:rsid w:val="00436EED"/>
    <w:rsid w:val="00437987"/>
    <w:rsid w:val="00437EA6"/>
    <w:rsid w:val="00440100"/>
    <w:rsid w:val="004402B6"/>
    <w:rsid w:val="00440417"/>
    <w:rsid w:val="00440926"/>
    <w:rsid w:val="0044111E"/>
    <w:rsid w:val="004412FE"/>
    <w:rsid w:val="00441623"/>
    <w:rsid w:val="004418A2"/>
    <w:rsid w:val="00442537"/>
    <w:rsid w:val="004428D6"/>
    <w:rsid w:val="00443768"/>
    <w:rsid w:val="004446A8"/>
    <w:rsid w:val="004452AF"/>
    <w:rsid w:val="0044694E"/>
    <w:rsid w:val="00447959"/>
    <w:rsid w:val="004506CC"/>
    <w:rsid w:val="00451954"/>
    <w:rsid w:val="0045215B"/>
    <w:rsid w:val="0045238F"/>
    <w:rsid w:val="00452430"/>
    <w:rsid w:val="00452661"/>
    <w:rsid w:val="0045276B"/>
    <w:rsid w:val="00452917"/>
    <w:rsid w:val="0045341A"/>
    <w:rsid w:val="004543C6"/>
    <w:rsid w:val="00454E7E"/>
    <w:rsid w:val="00455848"/>
    <w:rsid w:val="00455A67"/>
    <w:rsid w:val="00455E3F"/>
    <w:rsid w:val="00456346"/>
    <w:rsid w:val="004567DF"/>
    <w:rsid w:val="00456CBD"/>
    <w:rsid w:val="00457363"/>
    <w:rsid w:val="004575C3"/>
    <w:rsid w:val="004578BC"/>
    <w:rsid w:val="004610DF"/>
    <w:rsid w:val="00461187"/>
    <w:rsid w:val="004611CA"/>
    <w:rsid w:val="004617CD"/>
    <w:rsid w:val="004618FB"/>
    <w:rsid w:val="00461CED"/>
    <w:rsid w:val="004622D7"/>
    <w:rsid w:val="004637AB"/>
    <w:rsid w:val="00463A56"/>
    <w:rsid w:val="00464D8E"/>
    <w:rsid w:val="00465162"/>
    <w:rsid w:val="00465AF9"/>
    <w:rsid w:val="00465DF4"/>
    <w:rsid w:val="00465E22"/>
    <w:rsid w:val="0046691F"/>
    <w:rsid w:val="0046763D"/>
    <w:rsid w:val="00470543"/>
    <w:rsid w:val="0047123A"/>
    <w:rsid w:val="004719DD"/>
    <w:rsid w:val="00472A69"/>
    <w:rsid w:val="00472D5C"/>
    <w:rsid w:val="00472F02"/>
    <w:rsid w:val="00473554"/>
    <w:rsid w:val="0047402C"/>
    <w:rsid w:val="0047427F"/>
    <w:rsid w:val="004742C0"/>
    <w:rsid w:val="00474569"/>
    <w:rsid w:val="004747AD"/>
    <w:rsid w:val="00474DF1"/>
    <w:rsid w:val="00475383"/>
    <w:rsid w:val="00475FA7"/>
    <w:rsid w:val="0047627A"/>
    <w:rsid w:val="004769E4"/>
    <w:rsid w:val="004774CB"/>
    <w:rsid w:val="00477B88"/>
    <w:rsid w:val="00480E71"/>
    <w:rsid w:val="0048197B"/>
    <w:rsid w:val="00482649"/>
    <w:rsid w:val="00482E5D"/>
    <w:rsid w:val="0048324C"/>
    <w:rsid w:val="00484044"/>
    <w:rsid w:val="00484856"/>
    <w:rsid w:val="00484A55"/>
    <w:rsid w:val="00485046"/>
    <w:rsid w:val="00485244"/>
    <w:rsid w:val="00485274"/>
    <w:rsid w:val="004859FF"/>
    <w:rsid w:val="00485A9D"/>
    <w:rsid w:val="00486066"/>
    <w:rsid w:val="00486423"/>
    <w:rsid w:val="00487162"/>
    <w:rsid w:val="00487B5B"/>
    <w:rsid w:val="00490044"/>
    <w:rsid w:val="004904BA"/>
    <w:rsid w:val="00490714"/>
    <w:rsid w:val="004907D6"/>
    <w:rsid w:val="00491FD9"/>
    <w:rsid w:val="00492AC1"/>
    <w:rsid w:val="00492F70"/>
    <w:rsid w:val="00493C27"/>
    <w:rsid w:val="00494BBB"/>
    <w:rsid w:val="00495DB1"/>
    <w:rsid w:val="0049659E"/>
    <w:rsid w:val="004965BF"/>
    <w:rsid w:val="004976E8"/>
    <w:rsid w:val="004978D1"/>
    <w:rsid w:val="00497EE1"/>
    <w:rsid w:val="004A0751"/>
    <w:rsid w:val="004A0756"/>
    <w:rsid w:val="004A0812"/>
    <w:rsid w:val="004A0918"/>
    <w:rsid w:val="004A12A1"/>
    <w:rsid w:val="004A132F"/>
    <w:rsid w:val="004A2254"/>
    <w:rsid w:val="004A2684"/>
    <w:rsid w:val="004A2A3C"/>
    <w:rsid w:val="004A2B2D"/>
    <w:rsid w:val="004A2B36"/>
    <w:rsid w:val="004A2F39"/>
    <w:rsid w:val="004A3B83"/>
    <w:rsid w:val="004A3F54"/>
    <w:rsid w:val="004A40F5"/>
    <w:rsid w:val="004A4805"/>
    <w:rsid w:val="004A4BAB"/>
    <w:rsid w:val="004A4C3E"/>
    <w:rsid w:val="004A507F"/>
    <w:rsid w:val="004A5594"/>
    <w:rsid w:val="004A5FFD"/>
    <w:rsid w:val="004A7D5B"/>
    <w:rsid w:val="004B04BD"/>
    <w:rsid w:val="004B1417"/>
    <w:rsid w:val="004B151A"/>
    <w:rsid w:val="004B1891"/>
    <w:rsid w:val="004B1A3E"/>
    <w:rsid w:val="004B24EC"/>
    <w:rsid w:val="004B354D"/>
    <w:rsid w:val="004B3BB0"/>
    <w:rsid w:val="004B4645"/>
    <w:rsid w:val="004B4699"/>
    <w:rsid w:val="004B485E"/>
    <w:rsid w:val="004B4909"/>
    <w:rsid w:val="004B4D20"/>
    <w:rsid w:val="004B560F"/>
    <w:rsid w:val="004B5A7C"/>
    <w:rsid w:val="004B5DDF"/>
    <w:rsid w:val="004B6117"/>
    <w:rsid w:val="004B611E"/>
    <w:rsid w:val="004B6352"/>
    <w:rsid w:val="004B6410"/>
    <w:rsid w:val="004B67C8"/>
    <w:rsid w:val="004B7A77"/>
    <w:rsid w:val="004C0B9E"/>
    <w:rsid w:val="004C1257"/>
    <w:rsid w:val="004C1895"/>
    <w:rsid w:val="004C1F94"/>
    <w:rsid w:val="004C21E6"/>
    <w:rsid w:val="004C2881"/>
    <w:rsid w:val="004C299F"/>
    <w:rsid w:val="004C2FE8"/>
    <w:rsid w:val="004C3E6D"/>
    <w:rsid w:val="004C3FA6"/>
    <w:rsid w:val="004C40A4"/>
    <w:rsid w:val="004C41B1"/>
    <w:rsid w:val="004C4765"/>
    <w:rsid w:val="004C4D3A"/>
    <w:rsid w:val="004C4D3D"/>
    <w:rsid w:val="004C4D5D"/>
    <w:rsid w:val="004C4E1D"/>
    <w:rsid w:val="004C4E40"/>
    <w:rsid w:val="004C5471"/>
    <w:rsid w:val="004C5720"/>
    <w:rsid w:val="004C5CA9"/>
    <w:rsid w:val="004C5E5A"/>
    <w:rsid w:val="004C78FB"/>
    <w:rsid w:val="004C7A93"/>
    <w:rsid w:val="004C7D91"/>
    <w:rsid w:val="004C7DBE"/>
    <w:rsid w:val="004D077B"/>
    <w:rsid w:val="004D15D9"/>
    <w:rsid w:val="004D162B"/>
    <w:rsid w:val="004D1904"/>
    <w:rsid w:val="004D1C2E"/>
    <w:rsid w:val="004D2482"/>
    <w:rsid w:val="004D24DD"/>
    <w:rsid w:val="004D2AD4"/>
    <w:rsid w:val="004D2C3C"/>
    <w:rsid w:val="004D342F"/>
    <w:rsid w:val="004D346E"/>
    <w:rsid w:val="004D3CC5"/>
    <w:rsid w:val="004D45E3"/>
    <w:rsid w:val="004D4DF9"/>
    <w:rsid w:val="004D4F12"/>
    <w:rsid w:val="004D5112"/>
    <w:rsid w:val="004D53DE"/>
    <w:rsid w:val="004D5BD3"/>
    <w:rsid w:val="004D6FEC"/>
    <w:rsid w:val="004D7028"/>
    <w:rsid w:val="004D7B63"/>
    <w:rsid w:val="004E0109"/>
    <w:rsid w:val="004E19BA"/>
    <w:rsid w:val="004E25DF"/>
    <w:rsid w:val="004E2E3F"/>
    <w:rsid w:val="004E3B60"/>
    <w:rsid w:val="004E47D2"/>
    <w:rsid w:val="004E4A8B"/>
    <w:rsid w:val="004E4BA7"/>
    <w:rsid w:val="004E513B"/>
    <w:rsid w:val="004E5483"/>
    <w:rsid w:val="004E5A8E"/>
    <w:rsid w:val="004E5A8F"/>
    <w:rsid w:val="004E63C4"/>
    <w:rsid w:val="004F068D"/>
    <w:rsid w:val="004F16F0"/>
    <w:rsid w:val="004F1AA0"/>
    <w:rsid w:val="004F285C"/>
    <w:rsid w:val="004F2871"/>
    <w:rsid w:val="004F296F"/>
    <w:rsid w:val="004F31AE"/>
    <w:rsid w:val="004F3ED3"/>
    <w:rsid w:val="004F47D4"/>
    <w:rsid w:val="004F4D83"/>
    <w:rsid w:val="004F5620"/>
    <w:rsid w:val="004F61C6"/>
    <w:rsid w:val="004F66DD"/>
    <w:rsid w:val="004F7D7F"/>
    <w:rsid w:val="005002C4"/>
    <w:rsid w:val="0050058C"/>
    <w:rsid w:val="0050063F"/>
    <w:rsid w:val="005014EC"/>
    <w:rsid w:val="00501667"/>
    <w:rsid w:val="0050200E"/>
    <w:rsid w:val="005023DB"/>
    <w:rsid w:val="00502D9C"/>
    <w:rsid w:val="00502DF0"/>
    <w:rsid w:val="005037EF"/>
    <w:rsid w:val="0050595A"/>
    <w:rsid w:val="00505EE5"/>
    <w:rsid w:val="005060F4"/>
    <w:rsid w:val="00506C83"/>
    <w:rsid w:val="00506EE0"/>
    <w:rsid w:val="00510038"/>
    <w:rsid w:val="005100B4"/>
    <w:rsid w:val="005100FF"/>
    <w:rsid w:val="005101C6"/>
    <w:rsid w:val="005103BB"/>
    <w:rsid w:val="00510994"/>
    <w:rsid w:val="00510EC5"/>
    <w:rsid w:val="00510FEE"/>
    <w:rsid w:val="00511821"/>
    <w:rsid w:val="00511E6C"/>
    <w:rsid w:val="00513366"/>
    <w:rsid w:val="0051336B"/>
    <w:rsid w:val="00513659"/>
    <w:rsid w:val="00513AE3"/>
    <w:rsid w:val="00513D04"/>
    <w:rsid w:val="00514ABA"/>
    <w:rsid w:val="00514C4F"/>
    <w:rsid w:val="00514CF3"/>
    <w:rsid w:val="00514D0F"/>
    <w:rsid w:val="00514DFB"/>
    <w:rsid w:val="00514E79"/>
    <w:rsid w:val="00515DB9"/>
    <w:rsid w:val="00515EA6"/>
    <w:rsid w:val="0051646F"/>
    <w:rsid w:val="0051669D"/>
    <w:rsid w:val="005168BF"/>
    <w:rsid w:val="005169C6"/>
    <w:rsid w:val="00516C82"/>
    <w:rsid w:val="00516F92"/>
    <w:rsid w:val="0051702B"/>
    <w:rsid w:val="00517753"/>
    <w:rsid w:val="00517F0B"/>
    <w:rsid w:val="00517F50"/>
    <w:rsid w:val="00521BF2"/>
    <w:rsid w:val="005220B5"/>
    <w:rsid w:val="005225DD"/>
    <w:rsid w:val="00523374"/>
    <w:rsid w:val="0052364F"/>
    <w:rsid w:val="00523DCD"/>
    <w:rsid w:val="00524039"/>
    <w:rsid w:val="00524584"/>
    <w:rsid w:val="005245AE"/>
    <w:rsid w:val="00525229"/>
    <w:rsid w:val="005256FA"/>
    <w:rsid w:val="00526546"/>
    <w:rsid w:val="0052669F"/>
    <w:rsid w:val="00526A87"/>
    <w:rsid w:val="00527256"/>
    <w:rsid w:val="0052769F"/>
    <w:rsid w:val="00527766"/>
    <w:rsid w:val="00527F28"/>
    <w:rsid w:val="00530209"/>
    <w:rsid w:val="00530353"/>
    <w:rsid w:val="005305BF"/>
    <w:rsid w:val="00530779"/>
    <w:rsid w:val="00530866"/>
    <w:rsid w:val="00530AD4"/>
    <w:rsid w:val="005313F3"/>
    <w:rsid w:val="00531BED"/>
    <w:rsid w:val="005324F9"/>
    <w:rsid w:val="005325D3"/>
    <w:rsid w:val="00532DA3"/>
    <w:rsid w:val="005334A4"/>
    <w:rsid w:val="005337A5"/>
    <w:rsid w:val="00533C4C"/>
    <w:rsid w:val="00533D15"/>
    <w:rsid w:val="00534DD3"/>
    <w:rsid w:val="00535251"/>
    <w:rsid w:val="00535B8C"/>
    <w:rsid w:val="00536010"/>
    <w:rsid w:val="005368CE"/>
    <w:rsid w:val="00536FF4"/>
    <w:rsid w:val="005370FC"/>
    <w:rsid w:val="00537AC3"/>
    <w:rsid w:val="0054020F"/>
    <w:rsid w:val="00540533"/>
    <w:rsid w:val="00540D90"/>
    <w:rsid w:val="00541013"/>
    <w:rsid w:val="005414CB"/>
    <w:rsid w:val="00541EEF"/>
    <w:rsid w:val="005423A2"/>
    <w:rsid w:val="00542819"/>
    <w:rsid w:val="00543155"/>
    <w:rsid w:val="005435F9"/>
    <w:rsid w:val="005438C0"/>
    <w:rsid w:val="005447F0"/>
    <w:rsid w:val="00544B58"/>
    <w:rsid w:val="00544CC3"/>
    <w:rsid w:val="00545833"/>
    <w:rsid w:val="005458E8"/>
    <w:rsid w:val="00545E9A"/>
    <w:rsid w:val="00546A46"/>
    <w:rsid w:val="0054765D"/>
    <w:rsid w:val="0054772A"/>
    <w:rsid w:val="00547DE8"/>
    <w:rsid w:val="00550352"/>
    <w:rsid w:val="00550C8E"/>
    <w:rsid w:val="00550DA7"/>
    <w:rsid w:val="0055162E"/>
    <w:rsid w:val="005523C7"/>
    <w:rsid w:val="00552C18"/>
    <w:rsid w:val="00552FF7"/>
    <w:rsid w:val="00553151"/>
    <w:rsid w:val="0055376A"/>
    <w:rsid w:val="0055393E"/>
    <w:rsid w:val="005541B3"/>
    <w:rsid w:val="005543E8"/>
    <w:rsid w:val="00555AD6"/>
    <w:rsid w:val="0055644F"/>
    <w:rsid w:val="0055656A"/>
    <w:rsid w:val="00556EDC"/>
    <w:rsid w:val="00557427"/>
    <w:rsid w:val="00557853"/>
    <w:rsid w:val="005611D0"/>
    <w:rsid w:val="0056195B"/>
    <w:rsid w:val="00561C60"/>
    <w:rsid w:val="00562374"/>
    <w:rsid w:val="00562638"/>
    <w:rsid w:val="0056319D"/>
    <w:rsid w:val="00563AAE"/>
    <w:rsid w:val="00563CFB"/>
    <w:rsid w:val="00563D78"/>
    <w:rsid w:val="0056405E"/>
    <w:rsid w:val="0056467E"/>
    <w:rsid w:val="0056491F"/>
    <w:rsid w:val="00564F16"/>
    <w:rsid w:val="00565AFB"/>
    <w:rsid w:val="00566AAA"/>
    <w:rsid w:val="00566CBE"/>
    <w:rsid w:val="00567253"/>
    <w:rsid w:val="005672F0"/>
    <w:rsid w:val="00567760"/>
    <w:rsid w:val="00567855"/>
    <w:rsid w:val="00567BB7"/>
    <w:rsid w:val="0057060A"/>
    <w:rsid w:val="00570973"/>
    <w:rsid w:val="00570A73"/>
    <w:rsid w:val="00570FA4"/>
    <w:rsid w:val="00572368"/>
    <w:rsid w:val="005729D4"/>
    <w:rsid w:val="00572AEB"/>
    <w:rsid w:val="00572CCD"/>
    <w:rsid w:val="00572F1B"/>
    <w:rsid w:val="0057369A"/>
    <w:rsid w:val="005743F5"/>
    <w:rsid w:val="0057480F"/>
    <w:rsid w:val="00574ADF"/>
    <w:rsid w:val="00574F47"/>
    <w:rsid w:val="0057529C"/>
    <w:rsid w:val="005753DA"/>
    <w:rsid w:val="00575733"/>
    <w:rsid w:val="00576887"/>
    <w:rsid w:val="00576CA0"/>
    <w:rsid w:val="00577848"/>
    <w:rsid w:val="00577B95"/>
    <w:rsid w:val="00580BA5"/>
    <w:rsid w:val="005813E1"/>
    <w:rsid w:val="00582199"/>
    <w:rsid w:val="005822EA"/>
    <w:rsid w:val="00582A74"/>
    <w:rsid w:val="00582F22"/>
    <w:rsid w:val="00583319"/>
    <w:rsid w:val="00583366"/>
    <w:rsid w:val="005837D7"/>
    <w:rsid w:val="00584C07"/>
    <w:rsid w:val="00584D0F"/>
    <w:rsid w:val="00586413"/>
    <w:rsid w:val="00586835"/>
    <w:rsid w:val="005870B8"/>
    <w:rsid w:val="00587B10"/>
    <w:rsid w:val="00590206"/>
    <w:rsid w:val="00590895"/>
    <w:rsid w:val="005908D7"/>
    <w:rsid w:val="00590909"/>
    <w:rsid w:val="0059107E"/>
    <w:rsid w:val="00591695"/>
    <w:rsid w:val="00591DC3"/>
    <w:rsid w:val="00591E73"/>
    <w:rsid w:val="005922A5"/>
    <w:rsid w:val="00592322"/>
    <w:rsid w:val="00592F45"/>
    <w:rsid w:val="005933FA"/>
    <w:rsid w:val="005936C9"/>
    <w:rsid w:val="00593756"/>
    <w:rsid w:val="005943CD"/>
    <w:rsid w:val="00594639"/>
    <w:rsid w:val="00594A4A"/>
    <w:rsid w:val="00595C7B"/>
    <w:rsid w:val="00595EC4"/>
    <w:rsid w:val="00596784"/>
    <w:rsid w:val="00596C0D"/>
    <w:rsid w:val="005A0217"/>
    <w:rsid w:val="005A06B0"/>
    <w:rsid w:val="005A1455"/>
    <w:rsid w:val="005A183C"/>
    <w:rsid w:val="005A1C2E"/>
    <w:rsid w:val="005A1E79"/>
    <w:rsid w:val="005A2273"/>
    <w:rsid w:val="005A297C"/>
    <w:rsid w:val="005A2D27"/>
    <w:rsid w:val="005A32DC"/>
    <w:rsid w:val="005A3466"/>
    <w:rsid w:val="005A3701"/>
    <w:rsid w:val="005A377A"/>
    <w:rsid w:val="005A41AE"/>
    <w:rsid w:val="005A4A71"/>
    <w:rsid w:val="005A4F2D"/>
    <w:rsid w:val="005A4F8E"/>
    <w:rsid w:val="005A545C"/>
    <w:rsid w:val="005A5A0E"/>
    <w:rsid w:val="005A5FE3"/>
    <w:rsid w:val="005A67CB"/>
    <w:rsid w:val="005A6A9B"/>
    <w:rsid w:val="005A789D"/>
    <w:rsid w:val="005B0091"/>
    <w:rsid w:val="005B0D2D"/>
    <w:rsid w:val="005B1341"/>
    <w:rsid w:val="005B170B"/>
    <w:rsid w:val="005B197E"/>
    <w:rsid w:val="005B1D05"/>
    <w:rsid w:val="005B2408"/>
    <w:rsid w:val="005B254A"/>
    <w:rsid w:val="005B25EA"/>
    <w:rsid w:val="005B285C"/>
    <w:rsid w:val="005B2F2A"/>
    <w:rsid w:val="005B436D"/>
    <w:rsid w:val="005B4671"/>
    <w:rsid w:val="005B46B0"/>
    <w:rsid w:val="005B487B"/>
    <w:rsid w:val="005B4C28"/>
    <w:rsid w:val="005B4FC8"/>
    <w:rsid w:val="005B59BA"/>
    <w:rsid w:val="005B5B37"/>
    <w:rsid w:val="005B6063"/>
    <w:rsid w:val="005B68F0"/>
    <w:rsid w:val="005B6988"/>
    <w:rsid w:val="005B6996"/>
    <w:rsid w:val="005B6C0D"/>
    <w:rsid w:val="005B7004"/>
    <w:rsid w:val="005B7873"/>
    <w:rsid w:val="005B79E5"/>
    <w:rsid w:val="005C031D"/>
    <w:rsid w:val="005C05AF"/>
    <w:rsid w:val="005C071D"/>
    <w:rsid w:val="005C0771"/>
    <w:rsid w:val="005C1581"/>
    <w:rsid w:val="005C1586"/>
    <w:rsid w:val="005C1948"/>
    <w:rsid w:val="005C2503"/>
    <w:rsid w:val="005C2715"/>
    <w:rsid w:val="005C37F6"/>
    <w:rsid w:val="005C3B19"/>
    <w:rsid w:val="005C41C5"/>
    <w:rsid w:val="005C4397"/>
    <w:rsid w:val="005C45A6"/>
    <w:rsid w:val="005C6740"/>
    <w:rsid w:val="005C6BF4"/>
    <w:rsid w:val="005C76AA"/>
    <w:rsid w:val="005C76CE"/>
    <w:rsid w:val="005C773A"/>
    <w:rsid w:val="005C78D4"/>
    <w:rsid w:val="005D0388"/>
    <w:rsid w:val="005D06F7"/>
    <w:rsid w:val="005D0960"/>
    <w:rsid w:val="005D0D93"/>
    <w:rsid w:val="005D178B"/>
    <w:rsid w:val="005D1B73"/>
    <w:rsid w:val="005D1D08"/>
    <w:rsid w:val="005D1D53"/>
    <w:rsid w:val="005D1DE5"/>
    <w:rsid w:val="005D29FD"/>
    <w:rsid w:val="005D32D2"/>
    <w:rsid w:val="005D3319"/>
    <w:rsid w:val="005D4407"/>
    <w:rsid w:val="005D557E"/>
    <w:rsid w:val="005D566C"/>
    <w:rsid w:val="005D733E"/>
    <w:rsid w:val="005D784F"/>
    <w:rsid w:val="005D7D39"/>
    <w:rsid w:val="005E00EE"/>
    <w:rsid w:val="005E0315"/>
    <w:rsid w:val="005E04C7"/>
    <w:rsid w:val="005E0561"/>
    <w:rsid w:val="005E11F8"/>
    <w:rsid w:val="005E27F0"/>
    <w:rsid w:val="005E2AD4"/>
    <w:rsid w:val="005E3DEC"/>
    <w:rsid w:val="005E4991"/>
    <w:rsid w:val="005E5318"/>
    <w:rsid w:val="005E5446"/>
    <w:rsid w:val="005E546B"/>
    <w:rsid w:val="005E6114"/>
    <w:rsid w:val="005E6958"/>
    <w:rsid w:val="005E6A7C"/>
    <w:rsid w:val="005E6BE5"/>
    <w:rsid w:val="005E6F4A"/>
    <w:rsid w:val="005E745E"/>
    <w:rsid w:val="005F00E2"/>
    <w:rsid w:val="005F0795"/>
    <w:rsid w:val="005F1886"/>
    <w:rsid w:val="005F1C2A"/>
    <w:rsid w:val="005F20B8"/>
    <w:rsid w:val="005F233C"/>
    <w:rsid w:val="005F2590"/>
    <w:rsid w:val="005F2968"/>
    <w:rsid w:val="005F29B5"/>
    <w:rsid w:val="005F38A8"/>
    <w:rsid w:val="005F3969"/>
    <w:rsid w:val="005F3BF8"/>
    <w:rsid w:val="005F3F59"/>
    <w:rsid w:val="005F4350"/>
    <w:rsid w:val="005F5A3B"/>
    <w:rsid w:val="005F5B42"/>
    <w:rsid w:val="005F68B5"/>
    <w:rsid w:val="005F6B81"/>
    <w:rsid w:val="005F6C30"/>
    <w:rsid w:val="005F6E87"/>
    <w:rsid w:val="005F70AD"/>
    <w:rsid w:val="005F7187"/>
    <w:rsid w:val="005F7C29"/>
    <w:rsid w:val="00600030"/>
    <w:rsid w:val="006002B9"/>
    <w:rsid w:val="00600499"/>
    <w:rsid w:val="00600958"/>
    <w:rsid w:val="00601019"/>
    <w:rsid w:val="00601BB7"/>
    <w:rsid w:val="00601C0A"/>
    <w:rsid w:val="00602454"/>
    <w:rsid w:val="00602A55"/>
    <w:rsid w:val="00603545"/>
    <w:rsid w:val="00603CBC"/>
    <w:rsid w:val="00604256"/>
    <w:rsid w:val="00605C3A"/>
    <w:rsid w:val="00605F07"/>
    <w:rsid w:val="0060619D"/>
    <w:rsid w:val="00606804"/>
    <w:rsid w:val="00606B0D"/>
    <w:rsid w:val="006078C2"/>
    <w:rsid w:val="00610CAC"/>
    <w:rsid w:val="00612A9D"/>
    <w:rsid w:val="00612D4C"/>
    <w:rsid w:val="00612FBC"/>
    <w:rsid w:val="0061399C"/>
    <w:rsid w:val="00613CCB"/>
    <w:rsid w:val="00613E7F"/>
    <w:rsid w:val="00614413"/>
    <w:rsid w:val="006148E1"/>
    <w:rsid w:val="00614FAC"/>
    <w:rsid w:val="00615006"/>
    <w:rsid w:val="00615093"/>
    <w:rsid w:val="00615298"/>
    <w:rsid w:val="00615A94"/>
    <w:rsid w:val="00615DA6"/>
    <w:rsid w:val="006162EA"/>
    <w:rsid w:val="00617132"/>
    <w:rsid w:val="00617168"/>
    <w:rsid w:val="0061753C"/>
    <w:rsid w:val="006179AE"/>
    <w:rsid w:val="00617D12"/>
    <w:rsid w:val="00617FA8"/>
    <w:rsid w:val="00620169"/>
    <w:rsid w:val="0062063C"/>
    <w:rsid w:val="0062128A"/>
    <w:rsid w:val="006225D8"/>
    <w:rsid w:val="00622B5D"/>
    <w:rsid w:val="0062381B"/>
    <w:rsid w:val="00623B6E"/>
    <w:rsid w:val="00624994"/>
    <w:rsid w:val="00624D95"/>
    <w:rsid w:val="00625450"/>
    <w:rsid w:val="00625D02"/>
    <w:rsid w:val="0062618D"/>
    <w:rsid w:val="00626313"/>
    <w:rsid w:val="006266E2"/>
    <w:rsid w:val="00626935"/>
    <w:rsid w:val="00626951"/>
    <w:rsid w:val="006272E9"/>
    <w:rsid w:val="00627BCA"/>
    <w:rsid w:val="00630137"/>
    <w:rsid w:val="0063037C"/>
    <w:rsid w:val="006304A5"/>
    <w:rsid w:val="0063074B"/>
    <w:rsid w:val="00630779"/>
    <w:rsid w:val="006307ED"/>
    <w:rsid w:val="00630AF1"/>
    <w:rsid w:val="0063137C"/>
    <w:rsid w:val="006319F7"/>
    <w:rsid w:val="00631A47"/>
    <w:rsid w:val="00632174"/>
    <w:rsid w:val="00632907"/>
    <w:rsid w:val="0063297B"/>
    <w:rsid w:val="0063414E"/>
    <w:rsid w:val="00634607"/>
    <w:rsid w:val="00634B59"/>
    <w:rsid w:val="00636233"/>
    <w:rsid w:val="00636975"/>
    <w:rsid w:val="00636C0B"/>
    <w:rsid w:val="00637CB9"/>
    <w:rsid w:val="0064135A"/>
    <w:rsid w:val="00642265"/>
    <w:rsid w:val="00642902"/>
    <w:rsid w:val="00642D42"/>
    <w:rsid w:val="00642EFE"/>
    <w:rsid w:val="00642FC5"/>
    <w:rsid w:val="00643301"/>
    <w:rsid w:val="0064373B"/>
    <w:rsid w:val="00643837"/>
    <w:rsid w:val="00643C20"/>
    <w:rsid w:val="00643DF5"/>
    <w:rsid w:val="0064484E"/>
    <w:rsid w:val="00644980"/>
    <w:rsid w:val="00644E99"/>
    <w:rsid w:val="00645460"/>
    <w:rsid w:val="00645BED"/>
    <w:rsid w:val="00646585"/>
    <w:rsid w:val="00646F41"/>
    <w:rsid w:val="0064745D"/>
    <w:rsid w:val="00647F0E"/>
    <w:rsid w:val="006500CD"/>
    <w:rsid w:val="00650124"/>
    <w:rsid w:val="006507A7"/>
    <w:rsid w:val="00650D12"/>
    <w:rsid w:val="00650D69"/>
    <w:rsid w:val="00651496"/>
    <w:rsid w:val="00652271"/>
    <w:rsid w:val="0065266A"/>
    <w:rsid w:val="00652A06"/>
    <w:rsid w:val="00652EC2"/>
    <w:rsid w:val="006538DA"/>
    <w:rsid w:val="00653A39"/>
    <w:rsid w:val="006542DB"/>
    <w:rsid w:val="00654536"/>
    <w:rsid w:val="00654BDA"/>
    <w:rsid w:val="00655758"/>
    <w:rsid w:val="00655B82"/>
    <w:rsid w:val="00655D86"/>
    <w:rsid w:val="00656B11"/>
    <w:rsid w:val="00656DBB"/>
    <w:rsid w:val="00657380"/>
    <w:rsid w:val="00657431"/>
    <w:rsid w:val="00657866"/>
    <w:rsid w:val="00657DAB"/>
    <w:rsid w:val="006600B5"/>
    <w:rsid w:val="006610DB"/>
    <w:rsid w:val="0066135A"/>
    <w:rsid w:val="00661C8D"/>
    <w:rsid w:val="00662584"/>
    <w:rsid w:val="00662969"/>
    <w:rsid w:val="00662E6A"/>
    <w:rsid w:val="0066318E"/>
    <w:rsid w:val="00663736"/>
    <w:rsid w:val="00665767"/>
    <w:rsid w:val="00665DC3"/>
    <w:rsid w:val="00665F87"/>
    <w:rsid w:val="00666183"/>
    <w:rsid w:val="00666493"/>
    <w:rsid w:val="0066699B"/>
    <w:rsid w:val="00666D83"/>
    <w:rsid w:val="0066755E"/>
    <w:rsid w:val="00667593"/>
    <w:rsid w:val="00671E92"/>
    <w:rsid w:val="0067225F"/>
    <w:rsid w:val="00672850"/>
    <w:rsid w:val="00673089"/>
    <w:rsid w:val="006730E7"/>
    <w:rsid w:val="0067314B"/>
    <w:rsid w:val="00673831"/>
    <w:rsid w:val="0067505D"/>
    <w:rsid w:val="00675690"/>
    <w:rsid w:val="0067664C"/>
    <w:rsid w:val="00676E0A"/>
    <w:rsid w:val="006774E3"/>
    <w:rsid w:val="00677BC1"/>
    <w:rsid w:val="0068008E"/>
    <w:rsid w:val="00680407"/>
    <w:rsid w:val="00680601"/>
    <w:rsid w:val="006808C1"/>
    <w:rsid w:val="006808F5"/>
    <w:rsid w:val="006809EC"/>
    <w:rsid w:val="00680BEC"/>
    <w:rsid w:val="00681786"/>
    <w:rsid w:val="0068193D"/>
    <w:rsid w:val="00682221"/>
    <w:rsid w:val="0068279A"/>
    <w:rsid w:val="0068347E"/>
    <w:rsid w:val="00683984"/>
    <w:rsid w:val="00683B0E"/>
    <w:rsid w:val="006844CF"/>
    <w:rsid w:val="00684C74"/>
    <w:rsid w:val="00684DF1"/>
    <w:rsid w:val="00686251"/>
    <w:rsid w:val="00686310"/>
    <w:rsid w:val="006863F7"/>
    <w:rsid w:val="00686DC2"/>
    <w:rsid w:val="00687353"/>
    <w:rsid w:val="00687711"/>
    <w:rsid w:val="00687A7C"/>
    <w:rsid w:val="00687D79"/>
    <w:rsid w:val="00690172"/>
    <w:rsid w:val="006906C1"/>
    <w:rsid w:val="006919A0"/>
    <w:rsid w:val="00692161"/>
    <w:rsid w:val="0069242B"/>
    <w:rsid w:val="00692750"/>
    <w:rsid w:val="006929E6"/>
    <w:rsid w:val="00693738"/>
    <w:rsid w:val="006942FD"/>
    <w:rsid w:val="00694AFA"/>
    <w:rsid w:val="006953A0"/>
    <w:rsid w:val="00695CA7"/>
    <w:rsid w:val="00695CE1"/>
    <w:rsid w:val="006967A3"/>
    <w:rsid w:val="006967A8"/>
    <w:rsid w:val="00696BA8"/>
    <w:rsid w:val="00696BBE"/>
    <w:rsid w:val="00696DD1"/>
    <w:rsid w:val="00696E60"/>
    <w:rsid w:val="00696F74"/>
    <w:rsid w:val="00696F90"/>
    <w:rsid w:val="0069757B"/>
    <w:rsid w:val="006977DB"/>
    <w:rsid w:val="006A066A"/>
    <w:rsid w:val="006A116B"/>
    <w:rsid w:val="006A169D"/>
    <w:rsid w:val="006A171A"/>
    <w:rsid w:val="006A1FDC"/>
    <w:rsid w:val="006A20D7"/>
    <w:rsid w:val="006A2631"/>
    <w:rsid w:val="006A27B2"/>
    <w:rsid w:val="006A28CB"/>
    <w:rsid w:val="006A2B48"/>
    <w:rsid w:val="006A3E86"/>
    <w:rsid w:val="006A4444"/>
    <w:rsid w:val="006A44DC"/>
    <w:rsid w:val="006A46EA"/>
    <w:rsid w:val="006A5724"/>
    <w:rsid w:val="006A5AF8"/>
    <w:rsid w:val="006A5DDE"/>
    <w:rsid w:val="006A6075"/>
    <w:rsid w:val="006A6E9B"/>
    <w:rsid w:val="006A76BC"/>
    <w:rsid w:val="006B09C2"/>
    <w:rsid w:val="006B0BCD"/>
    <w:rsid w:val="006B0E24"/>
    <w:rsid w:val="006B2780"/>
    <w:rsid w:val="006B47A4"/>
    <w:rsid w:val="006B4B1D"/>
    <w:rsid w:val="006B5395"/>
    <w:rsid w:val="006B5581"/>
    <w:rsid w:val="006B57FC"/>
    <w:rsid w:val="006B58D9"/>
    <w:rsid w:val="006B58F9"/>
    <w:rsid w:val="006B5A11"/>
    <w:rsid w:val="006B6007"/>
    <w:rsid w:val="006B6ECE"/>
    <w:rsid w:val="006B6F8D"/>
    <w:rsid w:val="006B77E2"/>
    <w:rsid w:val="006B7812"/>
    <w:rsid w:val="006B7E53"/>
    <w:rsid w:val="006C00B5"/>
    <w:rsid w:val="006C1118"/>
    <w:rsid w:val="006C14FF"/>
    <w:rsid w:val="006C15EE"/>
    <w:rsid w:val="006C2218"/>
    <w:rsid w:val="006C28B6"/>
    <w:rsid w:val="006C28F6"/>
    <w:rsid w:val="006C2D11"/>
    <w:rsid w:val="006C31D7"/>
    <w:rsid w:val="006C3923"/>
    <w:rsid w:val="006C3C3E"/>
    <w:rsid w:val="006C499B"/>
    <w:rsid w:val="006C50EE"/>
    <w:rsid w:val="006C5960"/>
    <w:rsid w:val="006C61AA"/>
    <w:rsid w:val="006C6790"/>
    <w:rsid w:val="006C6D8F"/>
    <w:rsid w:val="006C74D0"/>
    <w:rsid w:val="006D02DC"/>
    <w:rsid w:val="006D1151"/>
    <w:rsid w:val="006D18F4"/>
    <w:rsid w:val="006D1BA0"/>
    <w:rsid w:val="006D285A"/>
    <w:rsid w:val="006D336C"/>
    <w:rsid w:val="006D3EDF"/>
    <w:rsid w:val="006D3F0A"/>
    <w:rsid w:val="006D3F76"/>
    <w:rsid w:val="006D493F"/>
    <w:rsid w:val="006D4AF4"/>
    <w:rsid w:val="006D4CF9"/>
    <w:rsid w:val="006D525E"/>
    <w:rsid w:val="006D5787"/>
    <w:rsid w:val="006D5D4C"/>
    <w:rsid w:val="006D635D"/>
    <w:rsid w:val="006D64A2"/>
    <w:rsid w:val="006D6709"/>
    <w:rsid w:val="006D67F5"/>
    <w:rsid w:val="006D6996"/>
    <w:rsid w:val="006D735F"/>
    <w:rsid w:val="006D7886"/>
    <w:rsid w:val="006E0173"/>
    <w:rsid w:val="006E06AB"/>
    <w:rsid w:val="006E080B"/>
    <w:rsid w:val="006E08A4"/>
    <w:rsid w:val="006E08B6"/>
    <w:rsid w:val="006E0B40"/>
    <w:rsid w:val="006E10F3"/>
    <w:rsid w:val="006E12EF"/>
    <w:rsid w:val="006E1789"/>
    <w:rsid w:val="006E1830"/>
    <w:rsid w:val="006E25C0"/>
    <w:rsid w:val="006E2B9B"/>
    <w:rsid w:val="006E2D84"/>
    <w:rsid w:val="006E3500"/>
    <w:rsid w:val="006E3B5B"/>
    <w:rsid w:val="006E3B60"/>
    <w:rsid w:val="006E3D95"/>
    <w:rsid w:val="006E4B94"/>
    <w:rsid w:val="006E4E08"/>
    <w:rsid w:val="006E4E83"/>
    <w:rsid w:val="006E526E"/>
    <w:rsid w:val="006E5BD9"/>
    <w:rsid w:val="006E5FAE"/>
    <w:rsid w:val="006E6226"/>
    <w:rsid w:val="006E6C1F"/>
    <w:rsid w:val="006E6D4E"/>
    <w:rsid w:val="006E6FEB"/>
    <w:rsid w:val="006E7780"/>
    <w:rsid w:val="006F0AE9"/>
    <w:rsid w:val="006F0DCC"/>
    <w:rsid w:val="006F1129"/>
    <w:rsid w:val="006F14EF"/>
    <w:rsid w:val="006F161E"/>
    <w:rsid w:val="006F202D"/>
    <w:rsid w:val="006F21BF"/>
    <w:rsid w:val="006F2740"/>
    <w:rsid w:val="006F2CA0"/>
    <w:rsid w:val="006F33D5"/>
    <w:rsid w:val="006F3AE5"/>
    <w:rsid w:val="006F47E7"/>
    <w:rsid w:val="006F485F"/>
    <w:rsid w:val="006F4CB5"/>
    <w:rsid w:val="006F568E"/>
    <w:rsid w:val="006F5F33"/>
    <w:rsid w:val="006F651B"/>
    <w:rsid w:val="006F6891"/>
    <w:rsid w:val="006F6E14"/>
    <w:rsid w:val="006F7DC3"/>
    <w:rsid w:val="006F7F5E"/>
    <w:rsid w:val="00700282"/>
    <w:rsid w:val="00700835"/>
    <w:rsid w:val="0070117B"/>
    <w:rsid w:val="0070183A"/>
    <w:rsid w:val="00701856"/>
    <w:rsid w:val="00701D05"/>
    <w:rsid w:val="00701D0C"/>
    <w:rsid w:val="00701EB6"/>
    <w:rsid w:val="007028D9"/>
    <w:rsid w:val="0070384C"/>
    <w:rsid w:val="00704A70"/>
    <w:rsid w:val="00704DD2"/>
    <w:rsid w:val="0070555E"/>
    <w:rsid w:val="00706126"/>
    <w:rsid w:val="0071049F"/>
    <w:rsid w:val="007108E2"/>
    <w:rsid w:val="00710A77"/>
    <w:rsid w:val="00711A52"/>
    <w:rsid w:val="00712152"/>
    <w:rsid w:val="007123E7"/>
    <w:rsid w:val="0071339D"/>
    <w:rsid w:val="00713665"/>
    <w:rsid w:val="00713EB5"/>
    <w:rsid w:val="00714071"/>
    <w:rsid w:val="007143C8"/>
    <w:rsid w:val="007146E2"/>
    <w:rsid w:val="007149F0"/>
    <w:rsid w:val="007149F8"/>
    <w:rsid w:val="00715290"/>
    <w:rsid w:val="00715CF8"/>
    <w:rsid w:val="00715DC0"/>
    <w:rsid w:val="007162F7"/>
    <w:rsid w:val="00717143"/>
    <w:rsid w:val="0071725C"/>
    <w:rsid w:val="00717FB4"/>
    <w:rsid w:val="00717FF0"/>
    <w:rsid w:val="007203EA"/>
    <w:rsid w:val="007208E0"/>
    <w:rsid w:val="00721416"/>
    <w:rsid w:val="00721691"/>
    <w:rsid w:val="007219D0"/>
    <w:rsid w:val="007219D7"/>
    <w:rsid w:val="00721CEF"/>
    <w:rsid w:val="00722227"/>
    <w:rsid w:val="0072279E"/>
    <w:rsid w:val="00723FC3"/>
    <w:rsid w:val="007245DB"/>
    <w:rsid w:val="00724C7F"/>
    <w:rsid w:val="00725313"/>
    <w:rsid w:val="00725BC2"/>
    <w:rsid w:val="00725DBF"/>
    <w:rsid w:val="00725ED9"/>
    <w:rsid w:val="007263A6"/>
    <w:rsid w:val="007265BF"/>
    <w:rsid w:val="007268D0"/>
    <w:rsid w:val="00727054"/>
    <w:rsid w:val="007270B9"/>
    <w:rsid w:val="0072772C"/>
    <w:rsid w:val="00727829"/>
    <w:rsid w:val="00727BB4"/>
    <w:rsid w:val="00730352"/>
    <w:rsid w:val="00730952"/>
    <w:rsid w:val="00730D9E"/>
    <w:rsid w:val="00730EDC"/>
    <w:rsid w:val="00730F08"/>
    <w:rsid w:val="00731626"/>
    <w:rsid w:val="00731805"/>
    <w:rsid w:val="00731F87"/>
    <w:rsid w:val="00732A9B"/>
    <w:rsid w:val="00732EF4"/>
    <w:rsid w:val="0073356E"/>
    <w:rsid w:val="007335F8"/>
    <w:rsid w:val="007338E6"/>
    <w:rsid w:val="00734401"/>
    <w:rsid w:val="00734565"/>
    <w:rsid w:val="00734936"/>
    <w:rsid w:val="00734957"/>
    <w:rsid w:val="00734C72"/>
    <w:rsid w:val="007355EF"/>
    <w:rsid w:val="0073585B"/>
    <w:rsid w:val="0073668A"/>
    <w:rsid w:val="0073679B"/>
    <w:rsid w:val="0073737C"/>
    <w:rsid w:val="007374D3"/>
    <w:rsid w:val="00737870"/>
    <w:rsid w:val="00737C7F"/>
    <w:rsid w:val="00737CEA"/>
    <w:rsid w:val="00740473"/>
    <w:rsid w:val="00740C40"/>
    <w:rsid w:val="0074104B"/>
    <w:rsid w:val="00741133"/>
    <w:rsid w:val="00741448"/>
    <w:rsid w:val="00742AA9"/>
    <w:rsid w:val="00742B7A"/>
    <w:rsid w:val="00743CD7"/>
    <w:rsid w:val="00743DAC"/>
    <w:rsid w:val="007440C4"/>
    <w:rsid w:val="0074484B"/>
    <w:rsid w:val="007450AD"/>
    <w:rsid w:val="0074561B"/>
    <w:rsid w:val="007459A7"/>
    <w:rsid w:val="00745B9D"/>
    <w:rsid w:val="00746650"/>
    <w:rsid w:val="0074785C"/>
    <w:rsid w:val="00747969"/>
    <w:rsid w:val="00750A80"/>
    <w:rsid w:val="00751D6A"/>
    <w:rsid w:val="00751F34"/>
    <w:rsid w:val="00751F7C"/>
    <w:rsid w:val="007523E5"/>
    <w:rsid w:val="00752CEA"/>
    <w:rsid w:val="00752F10"/>
    <w:rsid w:val="0075302A"/>
    <w:rsid w:val="007540B5"/>
    <w:rsid w:val="00754E71"/>
    <w:rsid w:val="00755034"/>
    <w:rsid w:val="0075544B"/>
    <w:rsid w:val="00755930"/>
    <w:rsid w:val="007559BE"/>
    <w:rsid w:val="007560BB"/>
    <w:rsid w:val="0075652A"/>
    <w:rsid w:val="00756654"/>
    <w:rsid w:val="00756F11"/>
    <w:rsid w:val="00756F89"/>
    <w:rsid w:val="007570C1"/>
    <w:rsid w:val="00757B2A"/>
    <w:rsid w:val="0076002C"/>
    <w:rsid w:val="00760915"/>
    <w:rsid w:val="007613E5"/>
    <w:rsid w:val="007615DC"/>
    <w:rsid w:val="00761C3C"/>
    <w:rsid w:val="00762287"/>
    <w:rsid w:val="007626A5"/>
    <w:rsid w:val="0076272F"/>
    <w:rsid w:val="007627B9"/>
    <w:rsid w:val="00762A44"/>
    <w:rsid w:val="00763046"/>
    <w:rsid w:val="00763056"/>
    <w:rsid w:val="00763255"/>
    <w:rsid w:val="00763B00"/>
    <w:rsid w:val="0076448E"/>
    <w:rsid w:val="007653E8"/>
    <w:rsid w:val="00765746"/>
    <w:rsid w:val="007659C9"/>
    <w:rsid w:val="00765B16"/>
    <w:rsid w:val="00765D35"/>
    <w:rsid w:val="00765FFC"/>
    <w:rsid w:val="0076677E"/>
    <w:rsid w:val="00766E3D"/>
    <w:rsid w:val="007670BC"/>
    <w:rsid w:val="0076763F"/>
    <w:rsid w:val="00767A89"/>
    <w:rsid w:val="007704A3"/>
    <w:rsid w:val="00772429"/>
    <w:rsid w:val="00772AC5"/>
    <w:rsid w:val="00772E7B"/>
    <w:rsid w:val="00773BC4"/>
    <w:rsid w:val="00773E69"/>
    <w:rsid w:val="00774443"/>
    <w:rsid w:val="00774668"/>
    <w:rsid w:val="007747F4"/>
    <w:rsid w:val="00775647"/>
    <w:rsid w:val="0077608B"/>
    <w:rsid w:val="00776A1B"/>
    <w:rsid w:val="00777261"/>
    <w:rsid w:val="0077787B"/>
    <w:rsid w:val="00777C76"/>
    <w:rsid w:val="00777CB6"/>
    <w:rsid w:val="00780187"/>
    <w:rsid w:val="00780330"/>
    <w:rsid w:val="00781504"/>
    <w:rsid w:val="00781536"/>
    <w:rsid w:val="00781B6D"/>
    <w:rsid w:val="0078248A"/>
    <w:rsid w:val="00782721"/>
    <w:rsid w:val="00784C47"/>
    <w:rsid w:val="007852C1"/>
    <w:rsid w:val="0078566C"/>
    <w:rsid w:val="0078571E"/>
    <w:rsid w:val="00785B0C"/>
    <w:rsid w:val="00787D9A"/>
    <w:rsid w:val="00787EAA"/>
    <w:rsid w:val="00790178"/>
    <w:rsid w:val="007902B2"/>
    <w:rsid w:val="00790E9B"/>
    <w:rsid w:val="0079142A"/>
    <w:rsid w:val="00791CAA"/>
    <w:rsid w:val="00791F98"/>
    <w:rsid w:val="00792987"/>
    <w:rsid w:val="00793A45"/>
    <w:rsid w:val="00793F59"/>
    <w:rsid w:val="0079417E"/>
    <w:rsid w:val="00794CF2"/>
    <w:rsid w:val="00794EFD"/>
    <w:rsid w:val="0079532B"/>
    <w:rsid w:val="0079532C"/>
    <w:rsid w:val="0079555E"/>
    <w:rsid w:val="00795AE0"/>
    <w:rsid w:val="00795B11"/>
    <w:rsid w:val="007960D6"/>
    <w:rsid w:val="007967AA"/>
    <w:rsid w:val="007977E5"/>
    <w:rsid w:val="00797E18"/>
    <w:rsid w:val="007A0349"/>
    <w:rsid w:val="007A103D"/>
    <w:rsid w:val="007A1621"/>
    <w:rsid w:val="007A1931"/>
    <w:rsid w:val="007A2D5D"/>
    <w:rsid w:val="007A2DBC"/>
    <w:rsid w:val="007A32F0"/>
    <w:rsid w:val="007A35A5"/>
    <w:rsid w:val="007A3B18"/>
    <w:rsid w:val="007A40A4"/>
    <w:rsid w:val="007A4252"/>
    <w:rsid w:val="007A51BB"/>
    <w:rsid w:val="007A547C"/>
    <w:rsid w:val="007A58DC"/>
    <w:rsid w:val="007A5DB7"/>
    <w:rsid w:val="007A6368"/>
    <w:rsid w:val="007A6B60"/>
    <w:rsid w:val="007A6EBA"/>
    <w:rsid w:val="007A70E7"/>
    <w:rsid w:val="007A71CB"/>
    <w:rsid w:val="007B096C"/>
    <w:rsid w:val="007B12EB"/>
    <w:rsid w:val="007B1542"/>
    <w:rsid w:val="007B1B76"/>
    <w:rsid w:val="007B25FF"/>
    <w:rsid w:val="007B2F7C"/>
    <w:rsid w:val="007B2F8E"/>
    <w:rsid w:val="007B3B6A"/>
    <w:rsid w:val="007B45FE"/>
    <w:rsid w:val="007B5432"/>
    <w:rsid w:val="007B576E"/>
    <w:rsid w:val="007B5770"/>
    <w:rsid w:val="007B5B35"/>
    <w:rsid w:val="007B5D27"/>
    <w:rsid w:val="007B6120"/>
    <w:rsid w:val="007B66CF"/>
    <w:rsid w:val="007B6770"/>
    <w:rsid w:val="007B6ACE"/>
    <w:rsid w:val="007B6D0A"/>
    <w:rsid w:val="007B71C0"/>
    <w:rsid w:val="007C0462"/>
    <w:rsid w:val="007C175E"/>
    <w:rsid w:val="007C176F"/>
    <w:rsid w:val="007C1789"/>
    <w:rsid w:val="007C1A68"/>
    <w:rsid w:val="007C1CD4"/>
    <w:rsid w:val="007C1D31"/>
    <w:rsid w:val="007C25B4"/>
    <w:rsid w:val="007C38C8"/>
    <w:rsid w:val="007C40C1"/>
    <w:rsid w:val="007C55D4"/>
    <w:rsid w:val="007C59F8"/>
    <w:rsid w:val="007C5B6D"/>
    <w:rsid w:val="007C5CEF"/>
    <w:rsid w:val="007C5F6B"/>
    <w:rsid w:val="007C63AE"/>
    <w:rsid w:val="007C6519"/>
    <w:rsid w:val="007C6804"/>
    <w:rsid w:val="007C7535"/>
    <w:rsid w:val="007C7BB3"/>
    <w:rsid w:val="007C7C14"/>
    <w:rsid w:val="007C7F64"/>
    <w:rsid w:val="007D08C0"/>
    <w:rsid w:val="007D0DD2"/>
    <w:rsid w:val="007D0DE2"/>
    <w:rsid w:val="007D123D"/>
    <w:rsid w:val="007D151F"/>
    <w:rsid w:val="007D1755"/>
    <w:rsid w:val="007D1959"/>
    <w:rsid w:val="007D1D7E"/>
    <w:rsid w:val="007D2188"/>
    <w:rsid w:val="007D25F9"/>
    <w:rsid w:val="007D296E"/>
    <w:rsid w:val="007D3843"/>
    <w:rsid w:val="007D3961"/>
    <w:rsid w:val="007D3C00"/>
    <w:rsid w:val="007D40BB"/>
    <w:rsid w:val="007D42C5"/>
    <w:rsid w:val="007D566D"/>
    <w:rsid w:val="007D6619"/>
    <w:rsid w:val="007D6B0F"/>
    <w:rsid w:val="007D6DA8"/>
    <w:rsid w:val="007D72DE"/>
    <w:rsid w:val="007D7338"/>
    <w:rsid w:val="007D7577"/>
    <w:rsid w:val="007D7B6A"/>
    <w:rsid w:val="007D7BF4"/>
    <w:rsid w:val="007E00FB"/>
    <w:rsid w:val="007E0B57"/>
    <w:rsid w:val="007E0EBD"/>
    <w:rsid w:val="007E103B"/>
    <w:rsid w:val="007E13F4"/>
    <w:rsid w:val="007E1980"/>
    <w:rsid w:val="007E1BC1"/>
    <w:rsid w:val="007E3585"/>
    <w:rsid w:val="007E3836"/>
    <w:rsid w:val="007E3F50"/>
    <w:rsid w:val="007E4FE5"/>
    <w:rsid w:val="007E5052"/>
    <w:rsid w:val="007E5565"/>
    <w:rsid w:val="007E5FCD"/>
    <w:rsid w:val="007E606A"/>
    <w:rsid w:val="007E60BE"/>
    <w:rsid w:val="007E6398"/>
    <w:rsid w:val="007E6A55"/>
    <w:rsid w:val="007E7537"/>
    <w:rsid w:val="007E7776"/>
    <w:rsid w:val="007E7802"/>
    <w:rsid w:val="007E7A21"/>
    <w:rsid w:val="007E7BC1"/>
    <w:rsid w:val="007F0455"/>
    <w:rsid w:val="007F0BC2"/>
    <w:rsid w:val="007F19EC"/>
    <w:rsid w:val="007F2356"/>
    <w:rsid w:val="007F2887"/>
    <w:rsid w:val="007F37B0"/>
    <w:rsid w:val="007F37D8"/>
    <w:rsid w:val="007F3998"/>
    <w:rsid w:val="007F39AB"/>
    <w:rsid w:val="007F408B"/>
    <w:rsid w:val="007F48D9"/>
    <w:rsid w:val="007F4944"/>
    <w:rsid w:val="007F4B4E"/>
    <w:rsid w:val="007F4B7C"/>
    <w:rsid w:val="007F5020"/>
    <w:rsid w:val="007F50C2"/>
    <w:rsid w:val="007F54A5"/>
    <w:rsid w:val="007F558F"/>
    <w:rsid w:val="007F5812"/>
    <w:rsid w:val="007F5A5C"/>
    <w:rsid w:val="007F5A94"/>
    <w:rsid w:val="007F6955"/>
    <w:rsid w:val="007F7046"/>
    <w:rsid w:val="007F74E9"/>
    <w:rsid w:val="007F79B5"/>
    <w:rsid w:val="007F7B58"/>
    <w:rsid w:val="007F7DCB"/>
    <w:rsid w:val="00800061"/>
    <w:rsid w:val="00800BB5"/>
    <w:rsid w:val="00801374"/>
    <w:rsid w:val="008013BF"/>
    <w:rsid w:val="00801B56"/>
    <w:rsid w:val="00801CF8"/>
    <w:rsid w:val="00801F49"/>
    <w:rsid w:val="008020EB"/>
    <w:rsid w:val="008021B7"/>
    <w:rsid w:val="008021EA"/>
    <w:rsid w:val="0080226E"/>
    <w:rsid w:val="00802714"/>
    <w:rsid w:val="00802E5D"/>
    <w:rsid w:val="00802F5F"/>
    <w:rsid w:val="00803108"/>
    <w:rsid w:val="00803145"/>
    <w:rsid w:val="00803CFA"/>
    <w:rsid w:val="00803EAF"/>
    <w:rsid w:val="00803F17"/>
    <w:rsid w:val="008048C2"/>
    <w:rsid w:val="00804B65"/>
    <w:rsid w:val="00804C91"/>
    <w:rsid w:val="0080621F"/>
    <w:rsid w:val="00806B5F"/>
    <w:rsid w:val="00806C07"/>
    <w:rsid w:val="00806FB8"/>
    <w:rsid w:val="008076E7"/>
    <w:rsid w:val="00807A3B"/>
    <w:rsid w:val="00810D93"/>
    <w:rsid w:val="00810E95"/>
    <w:rsid w:val="00810ECB"/>
    <w:rsid w:val="0081106A"/>
    <w:rsid w:val="008110B6"/>
    <w:rsid w:val="00811AAF"/>
    <w:rsid w:val="00812389"/>
    <w:rsid w:val="0081246F"/>
    <w:rsid w:val="00812604"/>
    <w:rsid w:val="008128E3"/>
    <w:rsid w:val="0081292A"/>
    <w:rsid w:val="00812B4B"/>
    <w:rsid w:val="00812B4D"/>
    <w:rsid w:val="00812CE8"/>
    <w:rsid w:val="00812D76"/>
    <w:rsid w:val="00812E61"/>
    <w:rsid w:val="00813096"/>
    <w:rsid w:val="00814097"/>
    <w:rsid w:val="008146C3"/>
    <w:rsid w:val="00814894"/>
    <w:rsid w:val="008149B2"/>
    <w:rsid w:val="00814BA6"/>
    <w:rsid w:val="00814CE0"/>
    <w:rsid w:val="008154BA"/>
    <w:rsid w:val="0081699F"/>
    <w:rsid w:val="00817063"/>
    <w:rsid w:val="00817090"/>
    <w:rsid w:val="008172E4"/>
    <w:rsid w:val="00817A05"/>
    <w:rsid w:val="00817D40"/>
    <w:rsid w:val="00820870"/>
    <w:rsid w:val="00820CCF"/>
    <w:rsid w:val="00821497"/>
    <w:rsid w:val="00821A29"/>
    <w:rsid w:val="00821E05"/>
    <w:rsid w:val="00822DC7"/>
    <w:rsid w:val="00823A71"/>
    <w:rsid w:val="00823BAC"/>
    <w:rsid w:val="00823E78"/>
    <w:rsid w:val="008244D3"/>
    <w:rsid w:val="008249C5"/>
    <w:rsid w:val="00824A75"/>
    <w:rsid w:val="00825F72"/>
    <w:rsid w:val="00826023"/>
    <w:rsid w:val="00826804"/>
    <w:rsid w:val="008270AE"/>
    <w:rsid w:val="008272F9"/>
    <w:rsid w:val="00827911"/>
    <w:rsid w:val="00827AAA"/>
    <w:rsid w:val="00827C5C"/>
    <w:rsid w:val="00827C5D"/>
    <w:rsid w:val="00827E43"/>
    <w:rsid w:val="00830442"/>
    <w:rsid w:val="008307E8"/>
    <w:rsid w:val="008318F8"/>
    <w:rsid w:val="00831B8A"/>
    <w:rsid w:val="00831E41"/>
    <w:rsid w:val="008321E6"/>
    <w:rsid w:val="0083296D"/>
    <w:rsid w:val="00832D6D"/>
    <w:rsid w:val="008332C9"/>
    <w:rsid w:val="00833795"/>
    <w:rsid w:val="00833991"/>
    <w:rsid w:val="00833B4A"/>
    <w:rsid w:val="00833C10"/>
    <w:rsid w:val="00834350"/>
    <w:rsid w:val="00834D90"/>
    <w:rsid w:val="00835850"/>
    <w:rsid w:val="008361BB"/>
    <w:rsid w:val="00836462"/>
    <w:rsid w:val="0083654E"/>
    <w:rsid w:val="00836DCD"/>
    <w:rsid w:val="00836F17"/>
    <w:rsid w:val="008376FC"/>
    <w:rsid w:val="00837B0A"/>
    <w:rsid w:val="00837BE1"/>
    <w:rsid w:val="0084092F"/>
    <w:rsid w:val="00840E10"/>
    <w:rsid w:val="00841548"/>
    <w:rsid w:val="00841AF0"/>
    <w:rsid w:val="00841B4D"/>
    <w:rsid w:val="00841DC4"/>
    <w:rsid w:val="008420D6"/>
    <w:rsid w:val="0084230A"/>
    <w:rsid w:val="008425B2"/>
    <w:rsid w:val="008427CF"/>
    <w:rsid w:val="00842CBC"/>
    <w:rsid w:val="00842E16"/>
    <w:rsid w:val="00842E4A"/>
    <w:rsid w:val="00843714"/>
    <w:rsid w:val="008437CE"/>
    <w:rsid w:val="00843916"/>
    <w:rsid w:val="00844207"/>
    <w:rsid w:val="00844338"/>
    <w:rsid w:val="00844503"/>
    <w:rsid w:val="008448CD"/>
    <w:rsid w:val="00845C05"/>
    <w:rsid w:val="008469AB"/>
    <w:rsid w:val="00847D59"/>
    <w:rsid w:val="0085062E"/>
    <w:rsid w:val="008506C8"/>
    <w:rsid w:val="00850708"/>
    <w:rsid w:val="00850DD1"/>
    <w:rsid w:val="00851198"/>
    <w:rsid w:val="00851EAB"/>
    <w:rsid w:val="0085349F"/>
    <w:rsid w:val="00853B67"/>
    <w:rsid w:val="00853E5F"/>
    <w:rsid w:val="008553DD"/>
    <w:rsid w:val="00855CE5"/>
    <w:rsid w:val="00855F5A"/>
    <w:rsid w:val="00856259"/>
    <w:rsid w:val="00857985"/>
    <w:rsid w:val="00860147"/>
    <w:rsid w:val="008604F9"/>
    <w:rsid w:val="0086137E"/>
    <w:rsid w:val="00861689"/>
    <w:rsid w:val="00861A98"/>
    <w:rsid w:val="00861CAF"/>
    <w:rsid w:val="00862342"/>
    <w:rsid w:val="0086350E"/>
    <w:rsid w:val="00864153"/>
    <w:rsid w:val="00864820"/>
    <w:rsid w:val="008648F9"/>
    <w:rsid w:val="00864D95"/>
    <w:rsid w:val="00864E48"/>
    <w:rsid w:val="0086575E"/>
    <w:rsid w:val="00865AF6"/>
    <w:rsid w:val="0086625B"/>
    <w:rsid w:val="008663EC"/>
    <w:rsid w:val="00866660"/>
    <w:rsid w:val="00866B88"/>
    <w:rsid w:val="00866C55"/>
    <w:rsid w:val="008671E9"/>
    <w:rsid w:val="008672BF"/>
    <w:rsid w:val="008734F5"/>
    <w:rsid w:val="00873711"/>
    <w:rsid w:val="00873A49"/>
    <w:rsid w:val="00874ABC"/>
    <w:rsid w:val="00874D4E"/>
    <w:rsid w:val="00874E05"/>
    <w:rsid w:val="00874F46"/>
    <w:rsid w:val="00875DD2"/>
    <w:rsid w:val="00875E1C"/>
    <w:rsid w:val="008760B7"/>
    <w:rsid w:val="0087642A"/>
    <w:rsid w:val="00876EFB"/>
    <w:rsid w:val="008770DC"/>
    <w:rsid w:val="008774AD"/>
    <w:rsid w:val="0088089E"/>
    <w:rsid w:val="00880F3B"/>
    <w:rsid w:val="008817ED"/>
    <w:rsid w:val="00881BF8"/>
    <w:rsid w:val="0088358D"/>
    <w:rsid w:val="0088375B"/>
    <w:rsid w:val="00884568"/>
    <w:rsid w:val="00884ED0"/>
    <w:rsid w:val="0088510D"/>
    <w:rsid w:val="00885115"/>
    <w:rsid w:val="008853C0"/>
    <w:rsid w:val="008855EC"/>
    <w:rsid w:val="00886048"/>
    <w:rsid w:val="00886554"/>
    <w:rsid w:val="00886741"/>
    <w:rsid w:val="00886DEE"/>
    <w:rsid w:val="008871D1"/>
    <w:rsid w:val="00887205"/>
    <w:rsid w:val="00887331"/>
    <w:rsid w:val="008873AF"/>
    <w:rsid w:val="00887DDE"/>
    <w:rsid w:val="00887EF9"/>
    <w:rsid w:val="00890276"/>
    <w:rsid w:val="00890446"/>
    <w:rsid w:val="00890905"/>
    <w:rsid w:val="008910BF"/>
    <w:rsid w:val="00891241"/>
    <w:rsid w:val="00891356"/>
    <w:rsid w:val="0089236C"/>
    <w:rsid w:val="008928E1"/>
    <w:rsid w:val="0089301A"/>
    <w:rsid w:val="008934EF"/>
    <w:rsid w:val="00893A30"/>
    <w:rsid w:val="00893FCD"/>
    <w:rsid w:val="0089497A"/>
    <w:rsid w:val="008950FF"/>
    <w:rsid w:val="00895197"/>
    <w:rsid w:val="008953F3"/>
    <w:rsid w:val="00895B99"/>
    <w:rsid w:val="00896187"/>
    <w:rsid w:val="0089635F"/>
    <w:rsid w:val="008965BA"/>
    <w:rsid w:val="008967A5"/>
    <w:rsid w:val="00896F30"/>
    <w:rsid w:val="00896FC5"/>
    <w:rsid w:val="008973F2"/>
    <w:rsid w:val="00897A1C"/>
    <w:rsid w:val="008A004B"/>
    <w:rsid w:val="008A0458"/>
    <w:rsid w:val="008A05FF"/>
    <w:rsid w:val="008A087D"/>
    <w:rsid w:val="008A0C0E"/>
    <w:rsid w:val="008A134C"/>
    <w:rsid w:val="008A1B82"/>
    <w:rsid w:val="008A2777"/>
    <w:rsid w:val="008A28CE"/>
    <w:rsid w:val="008A29AC"/>
    <w:rsid w:val="008A3410"/>
    <w:rsid w:val="008A40B5"/>
    <w:rsid w:val="008A4215"/>
    <w:rsid w:val="008A57D2"/>
    <w:rsid w:val="008A64B5"/>
    <w:rsid w:val="008A7214"/>
    <w:rsid w:val="008A7519"/>
    <w:rsid w:val="008A78D7"/>
    <w:rsid w:val="008A7BA8"/>
    <w:rsid w:val="008B118C"/>
    <w:rsid w:val="008B1FEB"/>
    <w:rsid w:val="008B24B3"/>
    <w:rsid w:val="008B2809"/>
    <w:rsid w:val="008B2C99"/>
    <w:rsid w:val="008B2CDB"/>
    <w:rsid w:val="008B2F2E"/>
    <w:rsid w:val="008B3448"/>
    <w:rsid w:val="008B3DAC"/>
    <w:rsid w:val="008B4553"/>
    <w:rsid w:val="008B529D"/>
    <w:rsid w:val="008B5ADA"/>
    <w:rsid w:val="008B5B9C"/>
    <w:rsid w:val="008B618D"/>
    <w:rsid w:val="008B62D0"/>
    <w:rsid w:val="008B7692"/>
    <w:rsid w:val="008B7DF2"/>
    <w:rsid w:val="008C0408"/>
    <w:rsid w:val="008C08E3"/>
    <w:rsid w:val="008C1976"/>
    <w:rsid w:val="008C24CE"/>
    <w:rsid w:val="008C2A5F"/>
    <w:rsid w:val="008C3516"/>
    <w:rsid w:val="008C3D6C"/>
    <w:rsid w:val="008C49C5"/>
    <w:rsid w:val="008C4B1D"/>
    <w:rsid w:val="008C4DEF"/>
    <w:rsid w:val="008C5013"/>
    <w:rsid w:val="008C507B"/>
    <w:rsid w:val="008C52A0"/>
    <w:rsid w:val="008C5FAB"/>
    <w:rsid w:val="008C6458"/>
    <w:rsid w:val="008C6463"/>
    <w:rsid w:val="008C7322"/>
    <w:rsid w:val="008C78ED"/>
    <w:rsid w:val="008C7DC7"/>
    <w:rsid w:val="008D004F"/>
    <w:rsid w:val="008D0644"/>
    <w:rsid w:val="008D180D"/>
    <w:rsid w:val="008D264E"/>
    <w:rsid w:val="008D2816"/>
    <w:rsid w:val="008D2A24"/>
    <w:rsid w:val="008D2D3E"/>
    <w:rsid w:val="008D2E2C"/>
    <w:rsid w:val="008D3DA8"/>
    <w:rsid w:val="008D3F84"/>
    <w:rsid w:val="008D4D6A"/>
    <w:rsid w:val="008D4DBC"/>
    <w:rsid w:val="008D5AC7"/>
    <w:rsid w:val="008D62BA"/>
    <w:rsid w:val="008D6953"/>
    <w:rsid w:val="008D6B68"/>
    <w:rsid w:val="008D7204"/>
    <w:rsid w:val="008D7593"/>
    <w:rsid w:val="008D776C"/>
    <w:rsid w:val="008E0274"/>
    <w:rsid w:val="008E0C13"/>
    <w:rsid w:val="008E0D1D"/>
    <w:rsid w:val="008E10B2"/>
    <w:rsid w:val="008E1498"/>
    <w:rsid w:val="008E15B1"/>
    <w:rsid w:val="008E178A"/>
    <w:rsid w:val="008E1851"/>
    <w:rsid w:val="008E1A9B"/>
    <w:rsid w:val="008E1ADA"/>
    <w:rsid w:val="008E1E1D"/>
    <w:rsid w:val="008E1F91"/>
    <w:rsid w:val="008E2132"/>
    <w:rsid w:val="008E22D5"/>
    <w:rsid w:val="008E24CB"/>
    <w:rsid w:val="008E288C"/>
    <w:rsid w:val="008E2D79"/>
    <w:rsid w:val="008E33B5"/>
    <w:rsid w:val="008E344F"/>
    <w:rsid w:val="008E3894"/>
    <w:rsid w:val="008E3901"/>
    <w:rsid w:val="008E3B17"/>
    <w:rsid w:val="008E4128"/>
    <w:rsid w:val="008E45F7"/>
    <w:rsid w:val="008E4A64"/>
    <w:rsid w:val="008E4F4C"/>
    <w:rsid w:val="008E57D0"/>
    <w:rsid w:val="008E5B4A"/>
    <w:rsid w:val="008E5BCA"/>
    <w:rsid w:val="008E6443"/>
    <w:rsid w:val="008E64AF"/>
    <w:rsid w:val="008E6819"/>
    <w:rsid w:val="008E6CE8"/>
    <w:rsid w:val="008E6E6B"/>
    <w:rsid w:val="008E6F02"/>
    <w:rsid w:val="008E71ED"/>
    <w:rsid w:val="008E7392"/>
    <w:rsid w:val="008E77BA"/>
    <w:rsid w:val="008E7A53"/>
    <w:rsid w:val="008E7DC9"/>
    <w:rsid w:val="008E7F74"/>
    <w:rsid w:val="008F034B"/>
    <w:rsid w:val="008F112F"/>
    <w:rsid w:val="008F12D5"/>
    <w:rsid w:val="008F2163"/>
    <w:rsid w:val="008F2F7A"/>
    <w:rsid w:val="008F32C5"/>
    <w:rsid w:val="008F3958"/>
    <w:rsid w:val="008F3973"/>
    <w:rsid w:val="008F3B8D"/>
    <w:rsid w:val="008F40E5"/>
    <w:rsid w:val="008F487F"/>
    <w:rsid w:val="008F4B95"/>
    <w:rsid w:val="008F4B98"/>
    <w:rsid w:val="008F532D"/>
    <w:rsid w:val="008F54A2"/>
    <w:rsid w:val="008F56C9"/>
    <w:rsid w:val="008F5710"/>
    <w:rsid w:val="008F5DA0"/>
    <w:rsid w:val="008F5F4A"/>
    <w:rsid w:val="008F61F4"/>
    <w:rsid w:val="008F66DD"/>
    <w:rsid w:val="008F6710"/>
    <w:rsid w:val="008F6FAB"/>
    <w:rsid w:val="0090080D"/>
    <w:rsid w:val="00900EB0"/>
    <w:rsid w:val="0090119B"/>
    <w:rsid w:val="009014F9"/>
    <w:rsid w:val="0090160B"/>
    <w:rsid w:val="00901A5B"/>
    <w:rsid w:val="00901C90"/>
    <w:rsid w:val="0090268D"/>
    <w:rsid w:val="0090337F"/>
    <w:rsid w:val="00903BB8"/>
    <w:rsid w:val="00903BBC"/>
    <w:rsid w:val="0090408B"/>
    <w:rsid w:val="009048C3"/>
    <w:rsid w:val="00904B85"/>
    <w:rsid w:val="009052FC"/>
    <w:rsid w:val="00905689"/>
    <w:rsid w:val="009057BA"/>
    <w:rsid w:val="00906ED3"/>
    <w:rsid w:val="009071A0"/>
    <w:rsid w:val="00910594"/>
    <w:rsid w:val="009105C1"/>
    <w:rsid w:val="00911500"/>
    <w:rsid w:val="00911637"/>
    <w:rsid w:val="00911E56"/>
    <w:rsid w:val="009125BD"/>
    <w:rsid w:val="00912CD8"/>
    <w:rsid w:val="0091335E"/>
    <w:rsid w:val="009142EC"/>
    <w:rsid w:val="00914566"/>
    <w:rsid w:val="0091537B"/>
    <w:rsid w:val="009154DB"/>
    <w:rsid w:val="00916DA7"/>
    <w:rsid w:val="00916F51"/>
    <w:rsid w:val="00917C83"/>
    <w:rsid w:val="0092036D"/>
    <w:rsid w:val="009207AC"/>
    <w:rsid w:val="009209E2"/>
    <w:rsid w:val="00920D69"/>
    <w:rsid w:val="009210CF"/>
    <w:rsid w:val="009213F1"/>
    <w:rsid w:val="00921752"/>
    <w:rsid w:val="00921F5C"/>
    <w:rsid w:val="009222DD"/>
    <w:rsid w:val="0092300E"/>
    <w:rsid w:val="00923068"/>
    <w:rsid w:val="00923385"/>
    <w:rsid w:val="0092353E"/>
    <w:rsid w:val="0092373F"/>
    <w:rsid w:val="00924259"/>
    <w:rsid w:val="0092445E"/>
    <w:rsid w:val="009247D7"/>
    <w:rsid w:val="00924C38"/>
    <w:rsid w:val="00924C56"/>
    <w:rsid w:val="0092556A"/>
    <w:rsid w:val="00925647"/>
    <w:rsid w:val="00925712"/>
    <w:rsid w:val="00925CAD"/>
    <w:rsid w:val="00925EF1"/>
    <w:rsid w:val="00926CC0"/>
    <w:rsid w:val="0092734A"/>
    <w:rsid w:val="00927790"/>
    <w:rsid w:val="00927C26"/>
    <w:rsid w:val="00927FF4"/>
    <w:rsid w:val="00930955"/>
    <w:rsid w:val="0093210E"/>
    <w:rsid w:val="009323D7"/>
    <w:rsid w:val="00932745"/>
    <w:rsid w:val="00932A1F"/>
    <w:rsid w:val="00932E04"/>
    <w:rsid w:val="00932E72"/>
    <w:rsid w:val="009334E9"/>
    <w:rsid w:val="0093480B"/>
    <w:rsid w:val="00935A4A"/>
    <w:rsid w:val="00935D04"/>
    <w:rsid w:val="00935FAD"/>
    <w:rsid w:val="00936B03"/>
    <w:rsid w:val="00937135"/>
    <w:rsid w:val="009375BA"/>
    <w:rsid w:val="009376B8"/>
    <w:rsid w:val="00937CA3"/>
    <w:rsid w:val="00937EF2"/>
    <w:rsid w:val="0094031E"/>
    <w:rsid w:val="00940408"/>
    <w:rsid w:val="00940BA4"/>
    <w:rsid w:val="00940E52"/>
    <w:rsid w:val="00941533"/>
    <w:rsid w:val="009415F1"/>
    <w:rsid w:val="0094181F"/>
    <w:rsid w:val="00941A3C"/>
    <w:rsid w:val="00941BC1"/>
    <w:rsid w:val="00942C84"/>
    <w:rsid w:val="009434E8"/>
    <w:rsid w:val="00943AFF"/>
    <w:rsid w:val="00943B3F"/>
    <w:rsid w:val="00944149"/>
    <w:rsid w:val="00944786"/>
    <w:rsid w:val="00944BAF"/>
    <w:rsid w:val="00944C59"/>
    <w:rsid w:val="00945249"/>
    <w:rsid w:val="00945789"/>
    <w:rsid w:val="00945D47"/>
    <w:rsid w:val="00946259"/>
    <w:rsid w:val="0094628E"/>
    <w:rsid w:val="00946603"/>
    <w:rsid w:val="00946AA7"/>
    <w:rsid w:val="0094737A"/>
    <w:rsid w:val="00947B9D"/>
    <w:rsid w:val="00947C5A"/>
    <w:rsid w:val="00950CAE"/>
    <w:rsid w:val="00950F89"/>
    <w:rsid w:val="009515BA"/>
    <w:rsid w:val="0095166F"/>
    <w:rsid w:val="009517EE"/>
    <w:rsid w:val="00951804"/>
    <w:rsid w:val="00951B6A"/>
    <w:rsid w:val="00951FCD"/>
    <w:rsid w:val="00952620"/>
    <w:rsid w:val="009526B9"/>
    <w:rsid w:val="0095290C"/>
    <w:rsid w:val="009537A8"/>
    <w:rsid w:val="00953B31"/>
    <w:rsid w:val="009542A2"/>
    <w:rsid w:val="00954707"/>
    <w:rsid w:val="00954B79"/>
    <w:rsid w:val="00954E0B"/>
    <w:rsid w:val="009554E6"/>
    <w:rsid w:val="00955A7F"/>
    <w:rsid w:val="009560B8"/>
    <w:rsid w:val="00956163"/>
    <w:rsid w:val="00956258"/>
    <w:rsid w:val="00956300"/>
    <w:rsid w:val="0095649D"/>
    <w:rsid w:val="00956567"/>
    <w:rsid w:val="00957097"/>
    <w:rsid w:val="00957363"/>
    <w:rsid w:val="00957479"/>
    <w:rsid w:val="00957713"/>
    <w:rsid w:val="00957D6C"/>
    <w:rsid w:val="009605AF"/>
    <w:rsid w:val="00960C6D"/>
    <w:rsid w:val="00960D69"/>
    <w:rsid w:val="00961FA0"/>
    <w:rsid w:val="009621E8"/>
    <w:rsid w:val="00962E46"/>
    <w:rsid w:val="0096317E"/>
    <w:rsid w:val="0096332F"/>
    <w:rsid w:val="00963CE9"/>
    <w:rsid w:val="00964C24"/>
    <w:rsid w:val="0096539C"/>
    <w:rsid w:val="0096565F"/>
    <w:rsid w:val="00965FBD"/>
    <w:rsid w:val="00966514"/>
    <w:rsid w:val="009666D2"/>
    <w:rsid w:val="00966853"/>
    <w:rsid w:val="00966C48"/>
    <w:rsid w:val="0096722C"/>
    <w:rsid w:val="00967D87"/>
    <w:rsid w:val="00970B98"/>
    <w:rsid w:val="00972428"/>
    <w:rsid w:val="00972437"/>
    <w:rsid w:val="009726C8"/>
    <w:rsid w:val="009726E0"/>
    <w:rsid w:val="00972FC8"/>
    <w:rsid w:val="009734CF"/>
    <w:rsid w:val="0097393E"/>
    <w:rsid w:val="00973C3C"/>
    <w:rsid w:val="00974550"/>
    <w:rsid w:val="00974852"/>
    <w:rsid w:val="00976F74"/>
    <w:rsid w:val="00977643"/>
    <w:rsid w:val="00977B8F"/>
    <w:rsid w:val="00977C21"/>
    <w:rsid w:val="00980299"/>
    <w:rsid w:val="00980333"/>
    <w:rsid w:val="00980558"/>
    <w:rsid w:val="00980683"/>
    <w:rsid w:val="009806D8"/>
    <w:rsid w:val="00981725"/>
    <w:rsid w:val="00981A44"/>
    <w:rsid w:val="00983654"/>
    <w:rsid w:val="00983CAF"/>
    <w:rsid w:val="009841AB"/>
    <w:rsid w:val="0098438B"/>
    <w:rsid w:val="0098485B"/>
    <w:rsid w:val="009852B8"/>
    <w:rsid w:val="0098539F"/>
    <w:rsid w:val="00985B76"/>
    <w:rsid w:val="00985D44"/>
    <w:rsid w:val="00985DEC"/>
    <w:rsid w:val="009868EA"/>
    <w:rsid w:val="00990186"/>
    <w:rsid w:val="00990273"/>
    <w:rsid w:val="00990CA5"/>
    <w:rsid w:val="00990CB4"/>
    <w:rsid w:val="00991881"/>
    <w:rsid w:val="00991C30"/>
    <w:rsid w:val="00991F30"/>
    <w:rsid w:val="00992CB8"/>
    <w:rsid w:val="0099345B"/>
    <w:rsid w:val="009942D4"/>
    <w:rsid w:val="00994617"/>
    <w:rsid w:val="00994B32"/>
    <w:rsid w:val="00994D51"/>
    <w:rsid w:val="00996E2D"/>
    <w:rsid w:val="009971F5"/>
    <w:rsid w:val="009974B1"/>
    <w:rsid w:val="0099757E"/>
    <w:rsid w:val="00997D36"/>
    <w:rsid w:val="009A057D"/>
    <w:rsid w:val="009A0CF3"/>
    <w:rsid w:val="009A0F95"/>
    <w:rsid w:val="009A143F"/>
    <w:rsid w:val="009A1507"/>
    <w:rsid w:val="009A18F9"/>
    <w:rsid w:val="009A1E29"/>
    <w:rsid w:val="009A1E4B"/>
    <w:rsid w:val="009A2C45"/>
    <w:rsid w:val="009A2EF4"/>
    <w:rsid w:val="009A347F"/>
    <w:rsid w:val="009A3E14"/>
    <w:rsid w:val="009A4755"/>
    <w:rsid w:val="009A4983"/>
    <w:rsid w:val="009A4DB9"/>
    <w:rsid w:val="009A60CC"/>
    <w:rsid w:val="009A6259"/>
    <w:rsid w:val="009A657A"/>
    <w:rsid w:val="009A690B"/>
    <w:rsid w:val="009A6B33"/>
    <w:rsid w:val="009A735F"/>
    <w:rsid w:val="009A75B2"/>
    <w:rsid w:val="009A79D3"/>
    <w:rsid w:val="009A7C11"/>
    <w:rsid w:val="009A7C1B"/>
    <w:rsid w:val="009B0A34"/>
    <w:rsid w:val="009B17FC"/>
    <w:rsid w:val="009B1F44"/>
    <w:rsid w:val="009B2CE8"/>
    <w:rsid w:val="009B2F7D"/>
    <w:rsid w:val="009B30ED"/>
    <w:rsid w:val="009B34FF"/>
    <w:rsid w:val="009B3929"/>
    <w:rsid w:val="009B3A57"/>
    <w:rsid w:val="009B3C11"/>
    <w:rsid w:val="009B443E"/>
    <w:rsid w:val="009B4988"/>
    <w:rsid w:val="009B559E"/>
    <w:rsid w:val="009B59E5"/>
    <w:rsid w:val="009B5AF5"/>
    <w:rsid w:val="009B5BAC"/>
    <w:rsid w:val="009B6123"/>
    <w:rsid w:val="009B68B3"/>
    <w:rsid w:val="009B6AA0"/>
    <w:rsid w:val="009B6E04"/>
    <w:rsid w:val="009B770D"/>
    <w:rsid w:val="009B7A18"/>
    <w:rsid w:val="009B7D92"/>
    <w:rsid w:val="009C0496"/>
    <w:rsid w:val="009C09DF"/>
    <w:rsid w:val="009C13A7"/>
    <w:rsid w:val="009C1CED"/>
    <w:rsid w:val="009C2317"/>
    <w:rsid w:val="009C2AB7"/>
    <w:rsid w:val="009C2AE6"/>
    <w:rsid w:val="009C2FF9"/>
    <w:rsid w:val="009C3C53"/>
    <w:rsid w:val="009C47CC"/>
    <w:rsid w:val="009C4B08"/>
    <w:rsid w:val="009C4B93"/>
    <w:rsid w:val="009C4FA3"/>
    <w:rsid w:val="009C5462"/>
    <w:rsid w:val="009C5B30"/>
    <w:rsid w:val="009C6948"/>
    <w:rsid w:val="009C6B5F"/>
    <w:rsid w:val="009C715B"/>
    <w:rsid w:val="009C72CA"/>
    <w:rsid w:val="009C769F"/>
    <w:rsid w:val="009D0119"/>
    <w:rsid w:val="009D09C2"/>
    <w:rsid w:val="009D0AFE"/>
    <w:rsid w:val="009D0BF8"/>
    <w:rsid w:val="009D0D8C"/>
    <w:rsid w:val="009D1984"/>
    <w:rsid w:val="009D23E8"/>
    <w:rsid w:val="009D26C3"/>
    <w:rsid w:val="009D2AA9"/>
    <w:rsid w:val="009D3088"/>
    <w:rsid w:val="009D332B"/>
    <w:rsid w:val="009D37AE"/>
    <w:rsid w:val="009D5ED4"/>
    <w:rsid w:val="009D7169"/>
    <w:rsid w:val="009D72F2"/>
    <w:rsid w:val="009E01C3"/>
    <w:rsid w:val="009E08A4"/>
    <w:rsid w:val="009E26B7"/>
    <w:rsid w:val="009E43A6"/>
    <w:rsid w:val="009E4AD0"/>
    <w:rsid w:val="009E5FB7"/>
    <w:rsid w:val="009E5FC0"/>
    <w:rsid w:val="009E618F"/>
    <w:rsid w:val="009E6692"/>
    <w:rsid w:val="009E685D"/>
    <w:rsid w:val="009E7007"/>
    <w:rsid w:val="009E75DA"/>
    <w:rsid w:val="009E7B32"/>
    <w:rsid w:val="009E7BA7"/>
    <w:rsid w:val="009F052B"/>
    <w:rsid w:val="009F0D73"/>
    <w:rsid w:val="009F16C3"/>
    <w:rsid w:val="009F1AC2"/>
    <w:rsid w:val="009F2559"/>
    <w:rsid w:val="009F338B"/>
    <w:rsid w:val="009F351E"/>
    <w:rsid w:val="009F369C"/>
    <w:rsid w:val="009F37FB"/>
    <w:rsid w:val="009F40B5"/>
    <w:rsid w:val="009F44EC"/>
    <w:rsid w:val="009F49CF"/>
    <w:rsid w:val="009F4AB7"/>
    <w:rsid w:val="009F4C32"/>
    <w:rsid w:val="009F50EF"/>
    <w:rsid w:val="009F5CA7"/>
    <w:rsid w:val="009F5D26"/>
    <w:rsid w:val="009F67CD"/>
    <w:rsid w:val="009F6AAD"/>
    <w:rsid w:val="009F6E1F"/>
    <w:rsid w:val="009F7095"/>
    <w:rsid w:val="009F7118"/>
    <w:rsid w:val="009F7534"/>
    <w:rsid w:val="009F7E75"/>
    <w:rsid w:val="00A00422"/>
    <w:rsid w:val="00A00810"/>
    <w:rsid w:val="00A00A41"/>
    <w:rsid w:val="00A00C8F"/>
    <w:rsid w:val="00A016FF"/>
    <w:rsid w:val="00A026B4"/>
    <w:rsid w:val="00A02939"/>
    <w:rsid w:val="00A03094"/>
    <w:rsid w:val="00A0348E"/>
    <w:rsid w:val="00A03ADE"/>
    <w:rsid w:val="00A03D35"/>
    <w:rsid w:val="00A03DE8"/>
    <w:rsid w:val="00A04683"/>
    <w:rsid w:val="00A0491F"/>
    <w:rsid w:val="00A0517D"/>
    <w:rsid w:val="00A05C18"/>
    <w:rsid w:val="00A05DD9"/>
    <w:rsid w:val="00A05E8A"/>
    <w:rsid w:val="00A05EFD"/>
    <w:rsid w:val="00A06147"/>
    <w:rsid w:val="00A061EF"/>
    <w:rsid w:val="00A066AB"/>
    <w:rsid w:val="00A06D98"/>
    <w:rsid w:val="00A06D9F"/>
    <w:rsid w:val="00A0730F"/>
    <w:rsid w:val="00A07C24"/>
    <w:rsid w:val="00A07FD9"/>
    <w:rsid w:val="00A10435"/>
    <w:rsid w:val="00A10896"/>
    <w:rsid w:val="00A11024"/>
    <w:rsid w:val="00A11A91"/>
    <w:rsid w:val="00A12384"/>
    <w:rsid w:val="00A12F29"/>
    <w:rsid w:val="00A132BD"/>
    <w:rsid w:val="00A13882"/>
    <w:rsid w:val="00A13895"/>
    <w:rsid w:val="00A138F3"/>
    <w:rsid w:val="00A139DE"/>
    <w:rsid w:val="00A13AAF"/>
    <w:rsid w:val="00A14E6E"/>
    <w:rsid w:val="00A15402"/>
    <w:rsid w:val="00A1567C"/>
    <w:rsid w:val="00A156C7"/>
    <w:rsid w:val="00A15B98"/>
    <w:rsid w:val="00A15BC6"/>
    <w:rsid w:val="00A16800"/>
    <w:rsid w:val="00A169D9"/>
    <w:rsid w:val="00A16C61"/>
    <w:rsid w:val="00A20091"/>
    <w:rsid w:val="00A200CE"/>
    <w:rsid w:val="00A20E57"/>
    <w:rsid w:val="00A2170D"/>
    <w:rsid w:val="00A21D24"/>
    <w:rsid w:val="00A22374"/>
    <w:rsid w:val="00A223FF"/>
    <w:rsid w:val="00A2245E"/>
    <w:rsid w:val="00A2279E"/>
    <w:rsid w:val="00A22CA2"/>
    <w:rsid w:val="00A22D87"/>
    <w:rsid w:val="00A22FA7"/>
    <w:rsid w:val="00A238CC"/>
    <w:rsid w:val="00A23930"/>
    <w:rsid w:val="00A23AD1"/>
    <w:rsid w:val="00A23B97"/>
    <w:rsid w:val="00A24017"/>
    <w:rsid w:val="00A2452F"/>
    <w:rsid w:val="00A2509B"/>
    <w:rsid w:val="00A261F0"/>
    <w:rsid w:val="00A27EF4"/>
    <w:rsid w:val="00A311CA"/>
    <w:rsid w:val="00A311F3"/>
    <w:rsid w:val="00A318C3"/>
    <w:rsid w:val="00A31D76"/>
    <w:rsid w:val="00A31DE6"/>
    <w:rsid w:val="00A32202"/>
    <w:rsid w:val="00A32EE3"/>
    <w:rsid w:val="00A32F16"/>
    <w:rsid w:val="00A333A2"/>
    <w:rsid w:val="00A33776"/>
    <w:rsid w:val="00A35A38"/>
    <w:rsid w:val="00A364F8"/>
    <w:rsid w:val="00A36696"/>
    <w:rsid w:val="00A36F47"/>
    <w:rsid w:val="00A3709A"/>
    <w:rsid w:val="00A37384"/>
    <w:rsid w:val="00A37619"/>
    <w:rsid w:val="00A37DD5"/>
    <w:rsid w:val="00A403A0"/>
    <w:rsid w:val="00A40CF5"/>
    <w:rsid w:val="00A410F0"/>
    <w:rsid w:val="00A4174B"/>
    <w:rsid w:val="00A41A3F"/>
    <w:rsid w:val="00A4208E"/>
    <w:rsid w:val="00A423C7"/>
    <w:rsid w:val="00A42D1F"/>
    <w:rsid w:val="00A438F6"/>
    <w:rsid w:val="00A441B1"/>
    <w:rsid w:val="00A4461A"/>
    <w:rsid w:val="00A446FF"/>
    <w:rsid w:val="00A44872"/>
    <w:rsid w:val="00A44F5F"/>
    <w:rsid w:val="00A45053"/>
    <w:rsid w:val="00A4513F"/>
    <w:rsid w:val="00A45666"/>
    <w:rsid w:val="00A465B9"/>
    <w:rsid w:val="00A466DC"/>
    <w:rsid w:val="00A46743"/>
    <w:rsid w:val="00A4674E"/>
    <w:rsid w:val="00A501A7"/>
    <w:rsid w:val="00A504CA"/>
    <w:rsid w:val="00A507F6"/>
    <w:rsid w:val="00A51A42"/>
    <w:rsid w:val="00A5229E"/>
    <w:rsid w:val="00A5232A"/>
    <w:rsid w:val="00A527D0"/>
    <w:rsid w:val="00A52851"/>
    <w:rsid w:val="00A528D8"/>
    <w:rsid w:val="00A52C2D"/>
    <w:rsid w:val="00A5317E"/>
    <w:rsid w:val="00A53CF7"/>
    <w:rsid w:val="00A540A8"/>
    <w:rsid w:val="00A540BC"/>
    <w:rsid w:val="00A5430A"/>
    <w:rsid w:val="00A54A3B"/>
    <w:rsid w:val="00A54AB4"/>
    <w:rsid w:val="00A54D04"/>
    <w:rsid w:val="00A54DC0"/>
    <w:rsid w:val="00A55A0B"/>
    <w:rsid w:val="00A55DB2"/>
    <w:rsid w:val="00A55DF6"/>
    <w:rsid w:val="00A56336"/>
    <w:rsid w:val="00A569F8"/>
    <w:rsid w:val="00A56AB0"/>
    <w:rsid w:val="00A56C04"/>
    <w:rsid w:val="00A5786D"/>
    <w:rsid w:val="00A57AE2"/>
    <w:rsid w:val="00A57DB7"/>
    <w:rsid w:val="00A60141"/>
    <w:rsid w:val="00A6099C"/>
    <w:rsid w:val="00A618E2"/>
    <w:rsid w:val="00A61A3E"/>
    <w:rsid w:val="00A628E1"/>
    <w:rsid w:val="00A62B4F"/>
    <w:rsid w:val="00A63146"/>
    <w:rsid w:val="00A63297"/>
    <w:rsid w:val="00A644EE"/>
    <w:rsid w:val="00A64C0E"/>
    <w:rsid w:val="00A64ED2"/>
    <w:rsid w:val="00A651D2"/>
    <w:rsid w:val="00A65E16"/>
    <w:rsid w:val="00A66782"/>
    <w:rsid w:val="00A667C8"/>
    <w:rsid w:val="00A669B2"/>
    <w:rsid w:val="00A67388"/>
    <w:rsid w:val="00A67D1F"/>
    <w:rsid w:val="00A709F4"/>
    <w:rsid w:val="00A70E91"/>
    <w:rsid w:val="00A71250"/>
    <w:rsid w:val="00A71274"/>
    <w:rsid w:val="00A71319"/>
    <w:rsid w:val="00A720E3"/>
    <w:rsid w:val="00A72DB8"/>
    <w:rsid w:val="00A72EAC"/>
    <w:rsid w:val="00A73031"/>
    <w:rsid w:val="00A738AA"/>
    <w:rsid w:val="00A73986"/>
    <w:rsid w:val="00A73B34"/>
    <w:rsid w:val="00A73C78"/>
    <w:rsid w:val="00A749B8"/>
    <w:rsid w:val="00A74B42"/>
    <w:rsid w:val="00A74BEF"/>
    <w:rsid w:val="00A74C3F"/>
    <w:rsid w:val="00A75107"/>
    <w:rsid w:val="00A752BE"/>
    <w:rsid w:val="00A75BC7"/>
    <w:rsid w:val="00A75C8D"/>
    <w:rsid w:val="00A76AF5"/>
    <w:rsid w:val="00A77276"/>
    <w:rsid w:val="00A7747E"/>
    <w:rsid w:val="00A777ED"/>
    <w:rsid w:val="00A77949"/>
    <w:rsid w:val="00A77D08"/>
    <w:rsid w:val="00A77EED"/>
    <w:rsid w:val="00A803A6"/>
    <w:rsid w:val="00A804B5"/>
    <w:rsid w:val="00A81F3A"/>
    <w:rsid w:val="00A82372"/>
    <w:rsid w:val="00A829F6"/>
    <w:rsid w:val="00A82E6A"/>
    <w:rsid w:val="00A83646"/>
    <w:rsid w:val="00A83DF1"/>
    <w:rsid w:val="00A846E2"/>
    <w:rsid w:val="00A84FF9"/>
    <w:rsid w:val="00A85092"/>
    <w:rsid w:val="00A850C9"/>
    <w:rsid w:val="00A85191"/>
    <w:rsid w:val="00A85214"/>
    <w:rsid w:val="00A85322"/>
    <w:rsid w:val="00A8540D"/>
    <w:rsid w:val="00A854BE"/>
    <w:rsid w:val="00A8595F"/>
    <w:rsid w:val="00A85B7A"/>
    <w:rsid w:val="00A85FA3"/>
    <w:rsid w:val="00A86313"/>
    <w:rsid w:val="00A86980"/>
    <w:rsid w:val="00A86E68"/>
    <w:rsid w:val="00A87140"/>
    <w:rsid w:val="00A8783F"/>
    <w:rsid w:val="00A904C4"/>
    <w:rsid w:val="00A9171F"/>
    <w:rsid w:val="00A91A54"/>
    <w:rsid w:val="00A92329"/>
    <w:rsid w:val="00A92355"/>
    <w:rsid w:val="00A925F5"/>
    <w:rsid w:val="00A92629"/>
    <w:rsid w:val="00A92A18"/>
    <w:rsid w:val="00A92BF5"/>
    <w:rsid w:val="00A93024"/>
    <w:rsid w:val="00A933F2"/>
    <w:rsid w:val="00A936F6"/>
    <w:rsid w:val="00A93A0B"/>
    <w:rsid w:val="00A93CEF"/>
    <w:rsid w:val="00A94EDA"/>
    <w:rsid w:val="00A952C8"/>
    <w:rsid w:val="00A954BD"/>
    <w:rsid w:val="00A95653"/>
    <w:rsid w:val="00A95781"/>
    <w:rsid w:val="00A957C0"/>
    <w:rsid w:val="00A9665C"/>
    <w:rsid w:val="00A97BC2"/>
    <w:rsid w:val="00AA097A"/>
    <w:rsid w:val="00AA0E40"/>
    <w:rsid w:val="00AA0ED9"/>
    <w:rsid w:val="00AA1005"/>
    <w:rsid w:val="00AA109E"/>
    <w:rsid w:val="00AA1448"/>
    <w:rsid w:val="00AA16C6"/>
    <w:rsid w:val="00AA1ED7"/>
    <w:rsid w:val="00AA2C6D"/>
    <w:rsid w:val="00AA2FF0"/>
    <w:rsid w:val="00AA3468"/>
    <w:rsid w:val="00AA3E62"/>
    <w:rsid w:val="00AA43A5"/>
    <w:rsid w:val="00AA4947"/>
    <w:rsid w:val="00AA53D8"/>
    <w:rsid w:val="00AA5770"/>
    <w:rsid w:val="00AA6669"/>
    <w:rsid w:val="00AA6BF0"/>
    <w:rsid w:val="00AA6D32"/>
    <w:rsid w:val="00AA7034"/>
    <w:rsid w:val="00AA709D"/>
    <w:rsid w:val="00AA7804"/>
    <w:rsid w:val="00AB04DD"/>
    <w:rsid w:val="00AB0D1B"/>
    <w:rsid w:val="00AB204E"/>
    <w:rsid w:val="00AB2E13"/>
    <w:rsid w:val="00AB2EA9"/>
    <w:rsid w:val="00AB3202"/>
    <w:rsid w:val="00AB3219"/>
    <w:rsid w:val="00AB3365"/>
    <w:rsid w:val="00AB3747"/>
    <w:rsid w:val="00AB380A"/>
    <w:rsid w:val="00AB4059"/>
    <w:rsid w:val="00AB4999"/>
    <w:rsid w:val="00AB4AE9"/>
    <w:rsid w:val="00AB4F4C"/>
    <w:rsid w:val="00AB50D7"/>
    <w:rsid w:val="00AB5507"/>
    <w:rsid w:val="00AB56D1"/>
    <w:rsid w:val="00AB5C7D"/>
    <w:rsid w:val="00AB60C1"/>
    <w:rsid w:val="00AB6761"/>
    <w:rsid w:val="00AB6857"/>
    <w:rsid w:val="00AB6D55"/>
    <w:rsid w:val="00AB6F9C"/>
    <w:rsid w:val="00AB762D"/>
    <w:rsid w:val="00AB7D6D"/>
    <w:rsid w:val="00AB7F4E"/>
    <w:rsid w:val="00AB7FE3"/>
    <w:rsid w:val="00AC12CD"/>
    <w:rsid w:val="00AC17DA"/>
    <w:rsid w:val="00AC1B8B"/>
    <w:rsid w:val="00AC1DE4"/>
    <w:rsid w:val="00AC26A7"/>
    <w:rsid w:val="00AC329E"/>
    <w:rsid w:val="00AC3BB3"/>
    <w:rsid w:val="00AC3C6C"/>
    <w:rsid w:val="00AC4905"/>
    <w:rsid w:val="00AC4DCC"/>
    <w:rsid w:val="00AC502B"/>
    <w:rsid w:val="00AC52EC"/>
    <w:rsid w:val="00AC5525"/>
    <w:rsid w:val="00AC56FA"/>
    <w:rsid w:val="00AC5A5C"/>
    <w:rsid w:val="00AC5AD0"/>
    <w:rsid w:val="00AC5B4E"/>
    <w:rsid w:val="00AC6738"/>
    <w:rsid w:val="00AC6B0C"/>
    <w:rsid w:val="00AC6C8A"/>
    <w:rsid w:val="00AC6F92"/>
    <w:rsid w:val="00AC7392"/>
    <w:rsid w:val="00AC79DC"/>
    <w:rsid w:val="00AC7DB1"/>
    <w:rsid w:val="00AD0538"/>
    <w:rsid w:val="00AD0888"/>
    <w:rsid w:val="00AD0A2E"/>
    <w:rsid w:val="00AD0ADC"/>
    <w:rsid w:val="00AD1685"/>
    <w:rsid w:val="00AD2548"/>
    <w:rsid w:val="00AD2D51"/>
    <w:rsid w:val="00AD487E"/>
    <w:rsid w:val="00AD4D33"/>
    <w:rsid w:val="00AD50B5"/>
    <w:rsid w:val="00AD549B"/>
    <w:rsid w:val="00AD6117"/>
    <w:rsid w:val="00AD6405"/>
    <w:rsid w:val="00AD6A74"/>
    <w:rsid w:val="00AD76DE"/>
    <w:rsid w:val="00AD7F75"/>
    <w:rsid w:val="00AD7FC4"/>
    <w:rsid w:val="00AE28F3"/>
    <w:rsid w:val="00AE2B02"/>
    <w:rsid w:val="00AE36A5"/>
    <w:rsid w:val="00AE3F64"/>
    <w:rsid w:val="00AE3F6F"/>
    <w:rsid w:val="00AE47D8"/>
    <w:rsid w:val="00AE4ADB"/>
    <w:rsid w:val="00AE4D2D"/>
    <w:rsid w:val="00AE5E26"/>
    <w:rsid w:val="00AE5EE2"/>
    <w:rsid w:val="00AE6147"/>
    <w:rsid w:val="00AE6A18"/>
    <w:rsid w:val="00AE6A19"/>
    <w:rsid w:val="00AE6BF8"/>
    <w:rsid w:val="00AE7DEB"/>
    <w:rsid w:val="00AF09F4"/>
    <w:rsid w:val="00AF0F29"/>
    <w:rsid w:val="00AF11CB"/>
    <w:rsid w:val="00AF1748"/>
    <w:rsid w:val="00AF1D10"/>
    <w:rsid w:val="00AF220A"/>
    <w:rsid w:val="00AF2877"/>
    <w:rsid w:val="00AF2FC7"/>
    <w:rsid w:val="00AF438E"/>
    <w:rsid w:val="00AF453A"/>
    <w:rsid w:val="00AF47AC"/>
    <w:rsid w:val="00AF48DE"/>
    <w:rsid w:val="00AF4B0B"/>
    <w:rsid w:val="00AF529C"/>
    <w:rsid w:val="00AF5DC5"/>
    <w:rsid w:val="00AF5EC9"/>
    <w:rsid w:val="00AF70CF"/>
    <w:rsid w:val="00AF7524"/>
    <w:rsid w:val="00AF76CE"/>
    <w:rsid w:val="00AF7D61"/>
    <w:rsid w:val="00AF7E19"/>
    <w:rsid w:val="00B00575"/>
    <w:rsid w:val="00B00DDC"/>
    <w:rsid w:val="00B011AD"/>
    <w:rsid w:val="00B01739"/>
    <w:rsid w:val="00B024EB"/>
    <w:rsid w:val="00B031AE"/>
    <w:rsid w:val="00B038BF"/>
    <w:rsid w:val="00B03EDE"/>
    <w:rsid w:val="00B0404C"/>
    <w:rsid w:val="00B04498"/>
    <w:rsid w:val="00B0497E"/>
    <w:rsid w:val="00B04DDB"/>
    <w:rsid w:val="00B05542"/>
    <w:rsid w:val="00B05763"/>
    <w:rsid w:val="00B05A73"/>
    <w:rsid w:val="00B05C09"/>
    <w:rsid w:val="00B06997"/>
    <w:rsid w:val="00B070D3"/>
    <w:rsid w:val="00B07143"/>
    <w:rsid w:val="00B07287"/>
    <w:rsid w:val="00B10319"/>
    <w:rsid w:val="00B10331"/>
    <w:rsid w:val="00B10A0A"/>
    <w:rsid w:val="00B11B07"/>
    <w:rsid w:val="00B1217A"/>
    <w:rsid w:val="00B125E4"/>
    <w:rsid w:val="00B12CA8"/>
    <w:rsid w:val="00B13A34"/>
    <w:rsid w:val="00B14321"/>
    <w:rsid w:val="00B14FA4"/>
    <w:rsid w:val="00B15022"/>
    <w:rsid w:val="00B15061"/>
    <w:rsid w:val="00B151A4"/>
    <w:rsid w:val="00B15C5F"/>
    <w:rsid w:val="00B15D30"/>
    <w:rsid w:val="00B16375"/>
    <w:rsid w:val="00B166F9"/>
    <w:rsid w:val="00B16D74"/>
    <w:rsid w:val="00B20517"/>
    <w:rsid w:val="00B206EA"/>
    <w:rsid w:val="00B21014"/>
    <w:rsid w:val="00B217B4"/>
    <w:rsid w:val="00B21A87"/>
    <w:rsid w:val="00B22D9F"/>
    <w:rsid w:val="00B2358F"/>
    <w:rsid w:val="00B235C5"/>
    <w:rsid w:val="00B23799"/>
    <w:rsid w:val="00B23A70"/>
    <w:rsid w:val="00B23E6E"/>
    <w:rsid w:val="00B240A9"/>
    <w:rsid w:val="00B247FC"/>
    <w:rsid w:val="00B24AE2"/>
    <w:rsid w:val="00B24B33"/>
    <w:rsid w:val="00B25437"/>
    <w:rsid w:val="00B25C8E"/>
    <w:rsid w:val="00B25D79"/>
    <w:rsid w:val="00B267B2"/>
    <w:rsid w:val="00B270A0"/>
    <w:rsid w:val="00B27A7F"/>
    <w:rsid w:val="00B30131"/>
    <w:rsid w:val="00B306FA"/>
    <w:rsid w:val="00B30924"/>
    <w:rsid w:val="00B30EED"/>
    <w:rsid w:val="00B310B0"/>
    <w:rsid w:val="00B31863"/>
    <w:rsid w:val="00B31C68"/>
    <w:rsid w:val="00B31F69"/>
    <w:rsid w:val="00B3218D"/>
    <w:rsid w:val="00B3261E"/>
    <w:rsid w:val="00B3297E"/>
    <w:rsid w:val="00B33064"/>
    <w:rsid w:val="00B351B3"/>
    <w:rsid w:val="00B36F45"/>
    <w:rsid w:val="00B37851"/>
    <w:rsid w:val="00B40132"/>
    <w:rsid w:val="00B40234"/>
    <w:rsid w:val="00B40326"/>
    <w:rsid w:val="00B40330"/>
    <w:rsid w:val="00B408CB"/>
    <w:rsid w:val="00B40E37"/>
    <w:rsid w:val="00B41014"/>
    <w:rsid w:val="00B420D8"/>
    <w:rsid w:val="00B423BD"/>
    <w:rsid w:val="00B43055"/>
    <w:rsid w:val="00B432BC"/>
    <w:rsid w:val="00B436DB"/>
    <w:rsid w:val="00B43A16"/>
    <w:rsid w:val="00B43F07"/>
    <w:rsid w:val="00B44734"/>
    <w:rsid w:val="00B44C2D"/>
    <w:rsid w:val="00B44CD8"/>
    <w:rsid w:val="00B44E03"/>
    <w:rsid w:val="00B452F7"/>
    <w:rsid w:val="00B4593E"/>
    <w:rsid w:val="00B46816"/>
    <w:rsid w:val="00B46DAB"/>
    <w:rsid w:val="00B471A9"/>
    <w:rsid w:val="00B474B7"/>
    <w:rsid w:val="00B47D52"/>
    <w:rsid w:val="00B50987"/>
    <w:rsid w:val="00B509CC"/>
    <w:rsid w:val="00B5157E"/>
    <w:rsid w:val="00B51715"/>
    <w:rsid w:val="00B517BB"/>
    <w:rsid w:val="00B51BF9"/>
    <w:rsid w:val="00B524B9"/>
    <w:rsid w:val="00B52EA2"/>
    <w:rsid w:val="00B533FA"/>
    <w:rsid w:val="00B53A2A"/>
    <w:rsid w:val="00B54DF5"/>
    <w:rsid w:val="00B54ED8"/>
    <w:rsid w:val="00B553A0"/>
    <w:rsid w:val="00B557FD"/>
    <w:rsid w:val="00B559A0"/>
    <w:rsid w:val="00B56B86"/>
    <w:rsid w:val="00B56C8D"/>
    <w:rsid w:val="00B56D00"/>
    <w:rsid w:val="00B57593"/>
    <w:rsid w:val="00B57F43"/>
    <w:rsid w:val="00B60EC5"/>
    <w:rsid w:val="00B61121"/>
    <w:rsid w:val="00B61334"/>
    <w:rsid w:val="00B6254B"/>
    <w:rsid w:val="00B62A5C"/>
    <w:rsid w:val="00B631A6"/>
    <w:rsid w:val="00B63677"/>
    <w:rsid w:val="00B6384C"/>
    <w:rsid w:val="00B63A24"/>
    <w:rsid w:val="00B63E4E"/>
    <w:rsid w:val="00B6574C"/>
    <w:rsid w:val="00B65929"/>
    <w:rsid w:val="00B65AE5"/>
    <w:rsid w:val="00B65D90"/>
    <w:rsid w:val="00B678BF"/>
    <w:rsid w:val="00B67B0A"/>
    <w:rsid w:val="00B67BCA"/>
    <w:rsid w:val="00B67D40"/>
    <w:rsid w:val="00B70644"/>
    <w:rsid w:val="00B713AC"/>
    <w:rsid w:val="00B7163E"/>
    <w:rsid w:val="00B71B09"/>
    <w:rsid w:val="00B720F3"/>
    <w:rsid w:val="00B72321"/>
    <w:rsid w:val="00B726E7"/>
    <w:rsid w:val="00B72ADC"/>
    <w:rsid w:val="00B72F54"/>
    <w:rsid w:val="00B7392B"/>
    <w:rsid w:val="00B739E9"/>
    <w:rsid w:val="00B7471F"/>
    <w:rsid w:val="00B7513B"/>
    <w:rsid w:val="00B7575C"/>
    <w:rsid w:val="00B75C21"/>
    <w:rsid w:val="00B777CC"/>
    <w:rsid w:val="00B777D3"/>
    <w:rsid w:val="00B77994"/>
    <w:rsid w:val="00B77D17"/>
    <w:rsid w:val="00B77E8E"/>
    <w:rsid w:val="00B80089"/>
    <w:rsid w:val="00B80A42"/>
    <w:rsid w:val="00B80B50"/>
    <w:rsid w:val="00B81212"/>
    <w:rsid w:val="00B8164B"/>
    <w:rsid w:val="00B8176A"/>
    <w:rsid w:val="00B82839"/>
    <w:rsid w:val="00B82A3B"/>
    <w:rsid w:val="00B82D20"/>
    <w:rsid w:val="00B830FA"/>
    <w:rsid w:val="00B83A05"/>
    <w:rsid w:val="00B83D9F"/>
    <w:rsid w:val="00B845CD"/>
    <w:rsid w:val="00B8460B"/>
    <w:rsid w:val="00B8598B"/>
    <w:rsid w:val="00B85FFF"/>
    <w:rsid w:val="00B860FC"/>
    <w:rsid w:val="00B862A1"/>
    <w:rsid w:val="00B870CF"/>
    <w:rsid w:val="00B872CD"/>
    <w:rsid w:val="00B87736"/>
    <w:rsid w:val="00B87A1E"/>
    <w:rsid w:val="00B87A63"/>
    <w:rsid w:val="00B87AA6"/>
    <w:rsid w:val="00B87B72"/>
    <w:rsid w:val="00B87EAF"/>
    <w:rsid w:val="00B87FBE"/>
    <w:rsid w:val="00B9196F"/>
    <w:rsid w:val="00B91A87"/>
    <w:rsid w:val="00B91B80"/>
    <w:rsid w:val="00B91EB7"/>
    <w:rsid w:val="00B91F11"/>
    <w:rsid w:val="00B920CD"/>
    <w:rsid w:val="00B92B54"/>
    <w:rsid w:val="00B92F97"/>
    <w:rsid w:val="00B93517"/>
    <w:rsid w:val="00B935F7"/>
    <w:rsid w:val="00B93790"/>
    <w:rsid w:val="00B93FB3"/>
    <w:rsid w:val="00B95096"/>
    <w:rsid w:val="00B96BAF"/>
    <w:rsid w:val="00B96C61"/>
    <w:rsid w:val="00BA006F"/>
    <w:rsid w:val="00BA06E1"/>
    <w:rsid w:val="00BA0DAE"/>
    <w:rsid w:val="00BA2B27"/>
    <w:rsid w:val="00BA2BE9"/>
    <w:rsid w:val="00BA2C59"/>
    <w:rsid w:val="00BA2ECC"/>
    <w:rsid w:val="00BA2FAB"/>
    <w:rsid w:val="00BA3440"/>
    <w:rsid w:val="00BA3AFB"/>
    <w:rsid w:val="00BA3BB0"/>
    <w:rsid w:val="00BA4134"/>
    <w:rsid w:val="00BA431B"/>
    <w:rsid w:val="00BA4488"/>
    <w:rsid w:val="00BA4558"/>
    <w:rsid w:val="00BA52DA"/>
    <w:rsid w:val="00BA5985"/>
    <w:rsid w:val="00BA620C"/>
    <w:rsid w:val="00BA62CA"/>
    <w:rsid w:val="00BA65F2"/>
    <w:rsid w:val="00BA6623"/>
    <w:rsid w:val="00BA6B17"/>
    <w:rsid w:val="00BA73D9"/>
    <w:rsid w:val="00BA7F01"/>
    <w:rsid w:val="00BB0199"/>
    <w:rsid w:val="00BB0395"/>
    <w:rsid w:val="00BB064F"/>
    <w:rsid w:val="00BB0F68"/>
    <w:rsid w:val="00BB15F7"/>
    <w:rsid w:val="00BB224A"/>
    <w:rsid w:val="00BB2730"/>
    <w:rsid w:val="00BB3078"/>
    <w:rsid w:val="00BB34F9"/>
    <w:rsid w:val="00BB3501"/>
    <w:rsid w:val="00BB3B33"/>
    <w:rsid w:val="00BB58F4"/>
    <w:rsid w:val="00BB6D05"/>
    <w:rsid w:val="00BB6FB5"/>
    <w:rsid w:val="00BB78DF"/>
    <w:rsid w:val="00BC0150"/>
    <w:rsid w:val="00BC028A"/>
    <w:rsid w:val="00BC02EA"/>
    <w:rsid w:val="00BC0BDE"/>
    <w:rsid w:val="00BC1591"/>
    <w:rsid w:val="00BC2510"/>
    <w:rsid w:val="00BC2F24"/>
    <w:rsid w:val="00BC3421"/>
    <w:rsid w:val="00BC3E56"/>
    <w:rsid w:val="00BC3ED6"/>
    <w:rsid w:val="00BC4DD9"/>
    <w:rsid w:val="00BC5ABA"/>
    <w:rsid w:val="00BC5C78"/>
    <w:rsid w:val="00BC6005"/>
    <w:rsid w:val="00BC6903"/>
    <w:rsid w:val="00BC6A33"/>
    <w:rsid w:val="00BC76C4"/>
    <w:rsid w:val="00BC786F"/>
    <w:rsid w:val="00BD12A5"/>
    <w:rsid w:val="00BD154A"/>
    <w:rsid w:val="00BD1722"/>
    <w:rsid w:val="00BD1953"/>
    <w:rsid w:val="00BD2225"/>
    <w:rsid w:val="00BD2768"/>
    <w:rsid w:val="00BD3853"/>
    <w:rsid w:val="00BD4663"/>
    <w:rsid w:val="00BD478C"/>
    <w:rsid w:val="00BD47D1"/>
    <w:rsid w:val="00BD49FA"/>
    <w:rsid w:val="00BD4A34"/>
    <w:rsid w:val="00BD4E11"/>
    <w:rsid w:val="00BD52B8"/>
    <w:rsid w:val="00BD5A69"/>
    <w:rsid w:val="00BD632D"/>
    <w:rsid w:val="00BD647C"/>
    <w:rsid w:val="00BD65F7"/>
    <w:rsid w:val="00BD6FB3"/>
    <w:rsid w:val="00BD74AC"/>
    <w:rsid w:val="00BD7B10"/>
    <w:rsid w:val="00BD7C78"/>
    <w:rsid w:val="00BD7C8A"/>
    <w:rsid w:val="00BD7F9F"/>
    <w:rsid w:val="00BE02D0"/>
    <w:rsid w:val="00BE0489"/>
    <w:rsid w:val="00BE0982"/>
    <w:rsid w:val="00BE0A89"/>
    <w:rsid w:val="00BE0B3A"/>
    <w:rsid w:val="00BE0D90"/>
    <w:rsid w:val="00BE1565"/>
    <w:rsid w:val="00BE24A0"/>
    <w:rsid w:val="00BE29AA"/>
    <w:rsid w:val="00BE2F80"/>
    <w:rsid w:val="00BE3311"/>
    <w:rsid w:val="00BE3410"/>
    <w:rsid w:val="00BE493F"/>
    <w:rsid w:val="00BE51A2"/>
    <w:rsid w:val="00BE5808"/>
    <w:rsid w:val="00BE62E7"/>
    <w:rsid w:val="00BE63AC"/>
    <w:rsid w:val="00BE6AC5"/>
    <w:rsid w:val="00BE6AFF"/>
    <w:rsid w:val="00BE74E3"/>
    <w:rsid w:val="00BE794B"/>
    <w:rsid w:val="00BE7D11"/>
    <w:rsid w:val="00BF0249"/>
    <w:rsid w:val="00BF0339"/>
    <w:rsid w:val="00BF05B3"/>
    <w:rsid w:val="00BF063C"/>
    <w:rsid w:val="00BF158A"/>
    <w:rsid w:val="00BF2328"/>
    <w:rsid w:val="00BF283D"/>
    <w:rsid w:val="00BF289C"/>
    <w:rsid w:val="00BF334E"/>
    <w:rsid w:val="00BF3624"/>
    <w:rsid w:val="00BF385C"/>
    <w:rsid w:val="00BF3878"/>
    <w:rsid w:val="00BF3FDC"/>
    <w:rsid w:val="00BF4370"/>
    <w:rsid w:val="00BF461C"/>
    <w:rsid w:val="00BF46E4"/>
    <w:rsid w:val="00BF5264"/>
    <w:rsid w:val="00BF53C5"/>
    <w:rsid w:val="00BF6124"/>
    <w:rsid w:val="00BF6848"/>
    <w:rsid w:val="00BF692E"/>
    <w:rsid w:val="00BF6A10"/>
    <w:rsid w:val="00BF707F"/>
    <w:rsid w:val="00BF769D"/>
    <w:rsid w:val="00BF78C3"/>
    <w:rsid w:val="00BF7A9D"/>
    <w:rsid w:val="00BF7B76"/>
    <w:rsid w:val="00C00215"/>
    <w:rsid w:val="00C0048E"/>
    <w:rsid w:val="00C00930"/>
    <w:rsid w:val="00C00989"/>
    <w:rsid w:val="00C00A33"/>
    <w:rsid w:val="00C01065"/>
    <w:rsid w:val="00C01102"/>
    <w:rsid w:val="00C017CB"/>
    <w:rsid w:val="00C021E3"/>
    <w:rsid w:val="00C0289D"/>
    <w:rsid w:val="00C02BA1"/>
    <w:rsid w:val="00C02D72"/>
    <w:rsid w:val="00C02F54"/>
    <w:rsid w:val="00C03065"/>
    <w:rsid w:val="00C0362C"/>
    <w:rsid w:val="00C03B6A"/>
    <w:rsid w:val="00C040AE"/>
    <w:rsid w:val="00C0590B"/>
    <w:rsid w:val="00C05CB2"/>
    <w:rsid w:val="00C05E6B"/>
    <w:rsid w:val="00C0655B"/>
    <w:rsid w:val="00C07837"/>
    <w:rsid w:val="00C07C59"/>
    <w:rsid w:val="00C102FF"/>
    <w:rsid w:val="00C10C78"/>
    <w:rsid w:val="00C116BA"/>
    <w:rsid w:val="00C117B7"/>
    <w:rsid w:val="00C11A93"/>
    <w:rsid w:val="00C11CF4"/>
    <w:rsid w:val="00C11EC3"/>
    <w:rsid w:val="00C12077"/>
    <w:rsid w:val="00C12301"/>
    <w:rsid w:val="00C1231F"/>
    <w:rsid w:val="00C12813"/>
    <w:rsid w:val="00C12E97"/>
    <w:rsid w:val="00C145E6"/>
    <w:rsid w:val="00C14698"/>
    <w:rsid w:val="00C1479B"/>
    <w:rsid w:val="00C14D34"/>
    <w:rsid w:val="00C14F6E"/>
    <w:rsid w:val="00C1586C"/>
    <w:rsid w:val="00C16537"/>
    <w:rsid w:val="00C1693A"/>
    <w:rsid w:val="00C16977"/>
    <w:rsid w:val="00C16E91"/>
    <w:rsid w:val="00C17A57"/>
    <w:rsid w:val="00C17F08"/>
    <w:rsid w:val="00C2023C"/>
    <w:rsid w:val="00C20FAC"/>
    <w:rsid w:val="00C21130"/>
    <w:rsid w:val="00C217A6"/>
    <w:rsid w:val="00C221B6"/>
    <w:rsid w:val="00C229C4"/>
    <w:rsid w:val="00C23615"/>
    <w:rsid w:val="00C23AFF"/>
    <w:rsid w:val="00C23CB3"/>
    <w:rsid w:val="00C24188"/>
    <w:rsid w:val="00C247A9"/>
    <w:rsid w:val="00C247D2"/>
    <w:rsid w:val="00C25735"/>
    <w:rsid w:val="00C2592B"/>
    <w:rsid w:val="00C26010"/>
    <w:rsid w:val="00C2656D"/>
    <w:rsid w:val="00C2693A"/>
    <w:rsid w:val="00C26962"/>
    <w:rsid w:val="00C269EA"/>
    <w:rsid w:val="00C275DF"/>
    <w:rsid w:val="00C277B8"/>
    <w:rsid w:val="00C278AC"/>
    <w:rsid w:val="00C30037"/>
    <w:rsid w:val="00C30576"/>
    <w:rsid w:val="00C31241"/>
    <w:rsid w:val="00C3180C"/>
    <w:rsid w:val="00C31909"/>
    <w:rsid w:val="00C319EB"/>
    <w:rsid w:val="00C31DBC"/>
    <w:rsid w:val="00C32151"/>
    <w:rsid w:val="00C32644"/>
    <w:rsid w:val="00C328FA"/>
    <w:rsid w:val="00C32989"/>
    <w:rsid w:val="00C32DC9"/>
    <w:rsid w:val="00C34394"/>
    <w:rsid w:val="00C344BE"/>
    <w:rsid w:val="00C34DC8"/>
    <w:rsid w:val="00C3529A"/>
    <w:rsid w:val="00C35372"/>
    <w:rsid w:val="00C357E1"/>
    <w:rsid w:val="00C36102"/>
    <w:rsid w:val="00C37018"/>
    <w:rsid w:val="00C37F2C"/>
    <w:rsid w:val="00C4061F"/>
    <w:rsid w:val="00C410DE"/>
    <w:rsid w:val="00C416C7"/>
    <w:rsid w:val="00C425FF"/>
    <w:rsid w:val="00C4263E"/>
    <w:rsid w:val="00C43C50"/>
    <w:rsid w:val="00C43E2E"/>
    <w:rsid w:val="00C44A8E"/>
    <w:rsid w:val="00C44BC7"/>
    <w:rsid w:val="00C4542C"/>
    <w:rsid w:val="00C45883"/>
    <w:rsid w:val="00C45AD3"/>
    <w:rsid w:val="00C45BA7"/>
    <w:rsid w:val="00C45DE4"/>
    <w:rsid w:val="00C45F04"/>
    <w:rsid w:val="00C464A5"/>
    <w:rsid w:val="00C466CF"/>
    <w:rsid w:val="00C471FB"/>
    <w:rsid w:val="00C47670"/>
    <w:rsid w:val="00C47716"/>
    <w:rsid w:val="00C501FA"/>
    <w:rsid w:val="00C50D26"/>
    <w:rsid w:val="00C51EB4"/>
    <w:rsid w:val="00C52339"/>
    <w:rsid w:val="00C5240A"/>
    <w:rsid w:val="00C52AE8"/>
    <w:rsid w:val="00C52F63"/>
    <w:rsid w:val="00C5304A"/>
    <w:rsid w:val="00C5325C"/>
    <w:rsid w:val="00C532E1"/>
    <w:rsid w:val="00C53355"/>
    <w:rsid w:val="00C5339C"/>
    <w:rsid w:val="00C545EF"/>
    <w:rsid w:val="00C547B4"/>
    <w:rsid w:val="00C54A1F"/>
    <w:rsid w:val="00C55986"/>
    <w:rsid w:val="00C5627B"/>
    <w:rsid w:val="00C57218"/>
    <w:rsid w:val="00C574F8"/>
    <w:rsid w:val="00C5776C"/>
    <w:rsid w:val="00C57A6B"/>
    <w:rsid w:val="00C57BD1"/>
    <w:rsid w:val="00C57C81"/>
    <w:rsid w:val="00C57D66"/>
    <w:rsid w:val="00C60B61"/>
    <w:rsid w:val="00C60BC5"/>
    <w:rsid w:val="00C60C9D"/>
    <w:rsid w:val="00C60DBF"/>
    <w:rsid w:val="00C60FE0"/>
    <w:rsid w:val="00C61065"/>
    <w:rsid w:val="00C62257"/>
    <w:rsid w:val="00C625D8"/>
    <w:rsid w:val="00C63C2C"/>
    <w:rsid w:val="00C64257"/>
    <w:rsid w:val="00C64694"/>
    <w:rsid w:val="00C649F8"/>
    <w:rsid w:val="00C65AA6"/>
    <w:rsid w:val="00C66074"/>
    <w:rsid w:val="00C661A0"/>
    <w:rsid w:val="00C661EE"/>
    <w:rsid w:val="00C66223"/>
    <w:rsid w:val="00C66428"/>
    <w:rsid w:val="00C66D3F"/>
    <w:rsid w:val="00C70165"/>
    <w:rsid w:val="00C70292"/>
    <w:rsid w:val="00C70A5E"/>
    <w:rsid w:val="00C71993"/>
    <w:rsid w:val="00C72350"/>
    <w:rsid w:val="00C729B8"/>
    <w:rsid w:val="00C72CC8"/>
    <w:rsid w:val="00C72D0F"/>
    <w:rsid w:val="00C72D67"/>
    <w:rsid w:val="00C73493"/>
    <w:rsid w:val="00C74023"/>
    <w:rsid w:val="00C75733"/>
    <w:rsid w:val="00C75A75"/>
    <w:rsid w:val="00C75DCF"/>
    <w:rsid w:val="00C75E31"/>
    <w:rsid w:val="00C7641E"/>
    <w:rsid w:val="00C7719A"/>
    <w:rsid w:val="00C7769D"/>
    <w:rsid w:val="00C77A56"/>
    <w:rsid w:val="00C77A62"/>
    <w:rsid w:val="00C77B52"/>
    <w:rsid w:val="00C77EA9"/>
    <w:rsid w:val="00C8002B"/>
    <w:rsid w:val="00C8011D"/>
    <w:rsid w:val="00C802F3"/>
    <w:rsid w:val="00C81615"/>
    <w:rsid w:val="00C8195B"/>
    <w:rsid w:val="00C819BA"/>
    <w:rsid w:val="00C825DD"/>
    <w:rsid w:val="00C830EF"/>
    <w:rsid w:val="00C8323E"/>
    <w:rsid w:val="00C83716"/>
    <w:rsid w:val="00C83BCA"/>
    <w:rsid w:val="00C8418F"/>
    <w:rsid w:val="00C84572"/>
    <w:rsid w:val="00C84714"/>
    <w:rsid w:val="00C84AF0"/>
    <w:rsid w:val="00C84E7A"/>
    <w:rsid w:val="00C854A7"/>
    <w:rsid w:val="00C8607F"/>
    <w:rsid w:val="00C86321"/>
    <w:rsid w:val="00C867F4"/>
    <w:rsid w:val="00C87466"/>
    <w:rsid w:val="00C9016F"/>
    <w:rsid w:val="00C90FAA"/>
    <w:rsid w:val="00C91412"/>
    <w:rsid w:val="00C91513"/>
    <w:rsid w:val="00C915FD"/>
    <w:rsid w:val="00C9205E"/>
    <w:rsid w:val="00C92077"/>
    <w:rsid w:val="00C920A0"/>
    <w:rsid w:val="00C92204"/>
    <w:rsid w:val="00C922C1"/>
    <w:rsid w:val="00C92574"/>
    <w:rsid w:val="00C927D2"/>
    <w:rsid w:val="00C92AE8"/>
    <w:rsid w:val="00C92C75"/>
    <w:rsid w:val="00C93039"/>
    <w:rsid w:val="00C9356D"/>
    <w:rsid w:val="00C93A82"/>
    <w:rsid w:val="00C946C0"/>
    <w:rsid w:val="00C94988"/>
    <w:rsid w:val="00C94D7F"/>
    <w:rsid w:val="00C94DA1"/>
    <w:rsid w:val="00C954DB"/>
    <w:rsid w:val="00C95B12"/>
    <w:rsid w:val="00C96675"/>
    <w:rsid w:val="00C96CC2"/>
    <w:rsid w:val="00C9786D"/>
    <w:rsid w:val="00C97A09"/>
    <w:rsid w:val="00CA0771"/>
    <w:rsid w:val="00CA0987"/>
    <w:rsid w:val="00CA0A55"/>
    <w:rsid w:val="00CA1D0F"/>
    <w:rsid w:val="00CA2162"/>
    <w:rsid w:val="00CA221A"/>
    <w:rsid w:val="00CA2431"/>
    <w:rsid w:val="00CA26B1"/>
    <w:rsid w:val="00CA2CF2"/>
    <w:rsid w:val="00CA2EAD"/>
    <w:rsid w:val="00CA35C4"/>
    <w:rsid w:val="00CA3610"/>
    <w:rsid w:val="00CA36A7"/>
    <w:rsid w:val="00CA3F72"/>
    <w:rsid w:val="00CA4B89"/>
    <w:rsid w:val="00CA5294"/>
    <w:rsid w:val="00CA58C7"/>
    <w:rsid w:val="00CA697F"/>
    <w:rsid w:val="00CA6AEE"/>
    <w:rsid w:val="00CA6EC2"/>
    <w:rsid w:val="00CA7545"/>
    <w:rsid w:val="00CA7C05"/>
    <w:rsid w:val="00CB05F5"/>
    <w:rsid w:val="00CB0BF0"/>
    <w:rsid w:val="00CB0CD6"/>
    <w:rsid w:val="00CB0DA2"/>
    <w:rsid w:val="00CB0E48"/>
    <w:rsid w:val="00CB0F07"/>
    <w:rsid w:val="00CB0F62"/>
    <w:rsid w:val="00CB12BA"/>
    <w:rsid w:val="00CB12C4"/>
    <w:rsid w:val="00CB1334"/>
    <w:rsid w:val="00CB1423"/>
    <w:rsid w:val="00CB18F7"/>
    <w:rsid w:val="00CB19A5"/>
    <w:rsid w:val="00CB2E99"/>
    <w:rsid w:val="00CB4545"/>
    <w:rsid w:val="00CB4B0D"/>
    <w:rsid w:val="00CB4D0A"/>
    <w:rsid w:val="00CB5B2B"/>
    <w:rsid w:val="00CB5B34"/>
    <w:rsid w:val="00CB5B73"/>
    <w:rsid w:val="00CB5D54"/>
    <w:rsid w:val="00CB5E47"/>
    <w:rsid w:val="00CB5EDB"/>
    <w:rsid w:val="00CB699F"/>
    <w:rsid w:val="00CB6A22"/>
    <w:rsid w:val="00CB6EF0"/>
    <w:rsid w:val="00CB76AA"/>
    <w:rsid w:val="00CB7CD1"/>
    <w:rsid w:val="00CB7E89"/>
    <w:rsid w:val="00CC063F"/>
    <w:rsid w:val="00CC0FBD"/>
    <w:rsid w:val="00CC14E6"/>
    <w:rsid w:val="00CC1ABE"/>
    <w:rsid w:val="00CC2131"/>
    <w:rsid w:val="00CC26D2"/>
    <w:rsid w:val="00CC31C8"/>
    <w:rsid w:val="00CC339C"/>
    <w:rsid w:val="00CC364B"/>
    <w:rsid w:val="00CC366B"/>
    <w:rsid w:val="00CC3864"/>
    <w:rsid w:val="00CC3969"/>
    <w:rsid w:val="00CC47A8"/>
    <w:rsid w:val="00CC48A7"/>
    <w:rsid w:val="00CC4B17"/>
    <w:rsid w:val="00CC5602"/>
    <w:rsid w:val="00CC61C7"/>
    <w:rsid w:val="00CC6D7E"/>
    <w:rsid w:val="00CD0004"/>
    <w:rsid w:val="00CD0794"/>
    <w:rsid w:val="00CD0BAF"/>
    <w:rsid w:val="00CD13D9"/>
    <w:rsid w:val="00CD29A8"/>
    <w:rsid w:val="00CD30B0"/>
    <w:rsid w:val="00CD3650"/>
    <w:rsid w:val="00CD4583"/>
    <w:rsid w:val="00CD4903"/>
    <w:rsid w:val="00CD4CAA"/>
    <w:rsid w:val="00CD53BE"/>
    <w:rsid w:val="00CD58A7"/>
    <w:rsid w:val="00CD5DE8"/>
    <w:rsid w:val="00CD5E9D"/>
    <w:rsid w:val="00CD6128"/>
    <w:rsid w:val="00CD6508"/>
    <w:rsid w:val="00CD6BFC"/>
    <w:rsid w:val="00CD72BD"/>
    <w:rsid w:val="00CD755B"/>
    <w:rsid w:val="00CD78F4"/>
    <w:rsid w:val="00CD7D74"/>
    <w:rsid w:val="00CE0DF4"/>
    <w:rsid w:val="00CE0E91"/>
    <w:rsid w:val="00CE139C"/>
    <w:rsid w:val="00CE13EE"/>
    <w:rsid w:val="00CE15EA"/>
    <w:rsid w:val="00CE1A28"/>
    <w:rsid w:val="00CE1AC8"/>
    <w:rsid w:val="00CE2997"/>
    <w:rsid w:val="00CE2B96"/>
    <w:rsid w:val="00CE34B0"/>
    <w:rsid w:val="00CE4440"/>
    <w:rsid w:val="00CE4812"/>
    <w:rsid w:val="00CE4D04"/>
    <w:rsid w:val="00CE510F"/>
    <w:rsid w:val="00CE5DF9"/>
    <w:rsid w:val="00CE66C9"/>
    <w:rsid w:val="00CE68CD"/>
    <w:rsid w:val="00CE6CF5"/>
    <w:rsid w:val="00CE6D9A"/>
    <w:rsid w:val="00CE7509"/>
    <w:rsid w:val="00CE7817"/>
    <w:rsid w:val="00CE7A1E"/>
    <w:rsid w:val="00CE7B89"/>
    <w:rsid w:val="00CE7E88"/>
    <w:rsid w:val="00CF0321"/>
    <w:rsid w:val="00CF0475"/>
    <w:rsid w:val="00CF07DA"/>
    <w:rsid w:val="00CF1487"/>
    <w:rsid w:val="00CF1843"/>
    <w:rsid w:val="00CF19E6"/>
    <w:rsid w:val="00CF1F2A"/>
    <w:rsid w:val="00CF2001"/>
    <w:rsid w:val="00CF2345"/>
    <w:rsid w:val="00CF2E41"/>
    <w:rsid w:val="00CF3895"/>
    <w:rsid w:val="00CF4967"/>
    <w:rsid w:val="00CF4AB4"/>
    <w:rsid w:val="00CF537B"/>
    <w:rsid w:val="00CF6856"/>
    <w:rsid w:val="00CF6D5D"/>
    <w:rsid w:val="00CF7872"/>
    <w:rsid w:val="00D000BC"/>
    <w:rsid w:val="00D00283"/>
    <w:rsid w:val="00D0033F"/>
    <w:rsid w:val="00D00553"/>
    <w:rsid w:val="00D006DF"/>
    <w:rsid w:val="00D006F1"/>
    <w:rsid w:val="00D00FF1"/>
    <w:rsid w:val="00D011D3"/>
    <w:rsid w:val="00D01576"/>
    <w:rsid w:val="00D02005"/>
    <w:rsid w:val="00D02043"/>
    <w:rsid w:val="00D028BE"/>
    <w:rsid w:val="00D02A59"/>
    <w:rsid w:val="00D02D30"/>
    <w:rsid w:val="00D03246"/>
    <w:rsid w:val="00D03714"/>
    <w:rsid w:val="00D0418F"/>
    <w:rsid w:val="00D04E04"/>
    <w:rsid w:val="00D04F8A"/>
    <w:rsid w:val="00D05077"/>
    <w:rsid w:val="00D06067"/>
    <w:rsid w:val="00D06202"/>
    <w:rsid w:val="00D07087"/>
    <w:rsid w:val="00D07163"/>
    <w:rsid w:val="00D074F5"/>
    <w:rsid w:val="00D07542"/>
    <w:rsid w:val="00D07D0E"/>
    <w:rsid w:val="00D07E33"/>
    <w:rsid w:val="00D07E5C"/>
    <w:rsid w:val="00D07FEE"/>
    <w:rsid w:val="00D10582"/>
    <w:rsid w:val="00D10902"/>
    <w:rsid w:val="00D1100E"/>
    <w:rsid w:val="00D1129D"/>
    <w:rsid w:val="00D1166A"/>
    <w:rsid w:val="00D122C8"/>
    <w:rsid w:val="00D125C2"/>
    <w:rsid w:val="00D13B00"/>
    <w:rsid w:val="00D13B4A"/>
    <w:rsid w:val="00D13EB3"/>
    <w:rsid w:val="00D13F81"/>
    <w:rsid w:val="00D14686"/>
    <w:rsid w:val="00D14B76"/>
    <w:rsid w:val="00D14EA5"/>
    <w:rsid w:val="00D14FD8"/>
    <w:rsid w:val="00D15904"/>
    <w:rsid w:val="00D15ADB"/>
    <w:rsid w:val="00D15D4B"/>
    <w:rsid w:val="00D1674F"/>
    <w:rsid w:val="00D17520"/>
    <w:rsid w:val="00D17D75"/>
    <w:rsid w:val="00D20562"/>
    <w:rsid w:val="00D20CD0"/>
    <w:rsid w:val="00D215CC"/>
    <w:rsid w:val="00D21673"/>
    <w:rsid w:val="00D216F8"/>
    <w:rsid w:val="00D227E5"/>
    <w:rsid w:val="00D2330F"/>
    <w:rsid w:val="00D2470A"/>
    <w:rsid w:val="00D24EF1"/>
    <w:rsid w:val="00D256E7"/>
    <w:rsid w:val="00D2583E"/>
    <w:rsid w:val="00D25F3B"/>
    <w:rsid w:val="00D26878"/>
    <w:rsid w:val="00D26AC6"/>
    <w:rsid w:val="00D26CB5"/>
    <w:rsid w:val="00D26E0F"/>
    <w:rsid w:val="00D270EC"/>
    <w:rsid w:val="00D27551"/>
    <w:rsid w:val="00D27979"/>
    <w:rsid w:val="00D27A48"/>
    <w:rsid w:val="00D27E3C"/>
    <w:rsid w:val="00D3013A"/>
    <w:rsid w:val="00D301DB"/>
    <w:rsid w:val="00D30FB9"/>
    <w:rsid w:val="00D3135C"/>
    <w:rsid w:val="00D314DC"/>
    <w:rsid w:val="00D31582"/>
    <w:rsid w:val="00D31F34"/>
    <w:rsid w:val="00D32E34"/>
    <w:rsid w:val="00D33361"/>
    <w:rsid w:val="00D33BE4"/>
    <w:rsid w:val="00D33C74"/>
    <w:rsid w:val="00D33C92"/>
    <w:rsid w:val="00D33E0B"/>
    <w:rsid w:val="00D3436C"/>
    <w:rsid w:val="00D351A5"/>
    <w:rsid w:val="00D356FF"/>
    <w:rsid w:val="00D3599A"/>
    <w:rsid w:val="00D35A6C"/>
    <w:rsid w:val="00D36450"/>
    <w:rsid w:val="00D364BE"/>
    <w:rsid w:val="00D369CF"/>
    <w:rsid w:val="00D372BA"/>
    <w:rsid w:val="00D37362"/>
    <w:rsid w:val="00D373BD"/>
    <w:rsid w:val="00D3779E"/>
    <w:rsid w:val="00D37C7B"/>
    <w:rsid w:val="00D37DEC"/>
    <w:rsid w:val="00D37F06"/>
    <w:rsid w:val="00D40198"/>
    <w:rsid w:val="00D402B5"/>
    <w:rsid w:val="00D40C9C"/>
    <w:rsid w:val="00D4107F"/>
    <w:rsid w:val="00D410CB"/>
    <w:rsid w:val="00D41BBA"/>
    <w:rsid w:val="00D42CCA"/>
    <w:rsid w:val="00D43586"/>
    <w:rsid w:val="00D435FA"/>
    <w:rsid w:val="00D43FBD"/>
    <w:rsid w:val="00D4466A"/>
    <w:rsid w:val="00D44A0A"/>
    <w:rsid w:val="00D4530A"/>
    <w:rsid w:val="00D46051"/>
    <w:rsid w:val="00D465DC"/>
    <w:rsid w:val="00D468A8"/>
    <w:rsid w:val="00D46B85"/>
    <w:rsid w:val="00D50205"/>
    <w:rsid w:val="00D509A6"/>
    <w:rsid w:val="00D50DFD"/>
    <w:rsid w:val="00D50FF6"/>
    <w:rsid w:val="00D510E4"/>
    <w:rsid w:val="00D5175F"/>
    <w:rsid w:val="00D5228D"/>
    <w:rsid w:val="00D52AF7"/>
    <w:rsid w:val="00D5467E"/>
    <w:rsid w:val="00D54B3C"/>
    <w:rsid w:val="00D54F25"/>
    <w:rsid w:val="00D55A0E"/>
    <w:rsid w:val="00D56F53"/>
    <w:rsid w:val="00D5723E"/>
    <w:rsid w:val="00D574A3"/>
    <w:rsid w:val="00D60044"/>
    <w:rsid w:val="00D60A76"/>
    <w:rsid w:val="00D60D69"/>
    <w:rsid w:val="00D62756"/>
    <w:rsid w:val="00D6278A"/>
    <w:rsid w:val="00D62E24"/>
    <w:rsid w:val="00D62E9A"/>
    <w:rsid w:val="00D630C8"/>
    <w:rsid w:val="00D63327"/>
    <w:rsid w:val="00D639D1"/>
    <w:rsid w:val="00D63D09"/>
    <w:rsid w:val="00D64E9C"/>
    <w:rsid w:val="00D65A90"/>
    <w:rsid w:val="00D66868"/>
    <w:rsid w:val="00D677FE"/>
    <w:rsid w:val="00D67D6B"/>
    <w:rsid w:val="00D70F70"/>
    <w:rsid w:val="00D71223"/>
    <w:rsid w:val="00D715C3"/>
    <w:rsid w:val="00D7297C"/>
    <w:rsid w:val="00D72A5A"/>
    <w:rsid w:val="00D72A6F"/>
    <w:rsid w:val="00D72AA1"/>
    <w:rsid w:val="00D7327B"/>
    <w:rsid w:val="00D7355F"/>
    <w:rsid w:val="00D73B6B"/>
    <w:rsid w:val="00D73DF0"/>
    <w:rsid w:val="00D73E80"/>
    <w:rsid w:val="00D742F6"/>
    <w:rsid w:val="00D748E8"/>
    <w:rsid w:val="00D74EEE"/>
    <w:rsid w:val="00D75141"/>
    <w:rsid w:val="00D75857"/>
    <w:rsid w:val="00D75E67"/>
    <w:rsid w:val="00D76290"/>
    <w:rsid w:val="00D773A4"/>
    <w:rsid w:val="00D7793C"/>
    <w:rsid w:val="00D77DF7"/>
    <w:rsid w:val="00D802F2"/>
    <w:rsid w:val="00D80579"/>
    <w:rsid w:val="00D807B4"/>
    <w:rsid w:val="00D8086F"/>
    <w:rsid w:val="00D81359"/>
    <w:rsid w:val="00D81366"/>
    <w:rsid w:val="00D815BA"/>
    <w:rsid w:val="00D824EC"/>
    <w:rsid w:val="00D8254D"/>
    <w:rsid w:val="00D8260B"/>
    <w:rsid w:val="00D833DC"/>
    <w:rsid w:val="00D83D24"/>
    <w:rsid w:val="00D8424F"/>
    <w:rsid w:val="00D85138"/>
    <w:rsid w:val="00D858D5"/>
    <w:rsid w:val="00D86F1B"/>
    <w:rsid w:val="00D870BF"/>
    <w:rsid w:val="00D87695"/>
    <w:rsid w:val="00D87DEA"/>
    <w:rsid w:val="00D87E8E"/>
    <w:rsid w:val="00D90102"/>
    <w:rsid w:val="00D90219"/>
    <w:rsid w:val="00D902E0"/>
    <w:rsid w:val="00D90946"/>
    <w:rsid w:val="00D90D12"/>
    <w:rsid w:val="00D912CC"/>
    <w:rsid w:val="00D91F45"/>
    <w:rsid w:val="00D95126"/>
    <w:rsid w:val="00D95CC2"/>
    <w:rsid w:val="00D9673C"/>
    <w:rsid w:val="00D9676D"/>
    <w:rsid w:val="00D97005"/>
    <w:rsid w:val="00D97315"/>
    <w:rsid w:val="00D97B16"/>
    <w:rsid w:val="00D97C00"/>
    <w:rsid w:val="00DA147A"/>
    <w:rsid w:val="00DA17D1"/>
    <w:rsid w:val="00DA195F"/>
    <w:rsid w:val="00DA1A4F"/>
    <w:rsid w:val="00DA1DCE"/>
    <w:rsid w:val="00DA23F0"/>
    <w:rsid w:val="00DA303F"/>
    <w:rsid w:val="00DA324A"/>
    <w:rsid w:val="00DA34F4"/>
    <w:rsid w:val="00DA3564"/>
    <w:rsid w:val="00DA3B61"/>
    <w:rsid w:val="00DA3C22"/>
    <w:rsid w:val="00DA471F"/>
    <w:rsid w:val="00DA4F4D"/>
    <w:rsid w:val="00DA53A5"/>
    <w:rsid w:val="00DA6335"/>
    <w:rsid w:val="00DA6908"/>
    <w:rsid w:val="00DA698B"/>
    <w:rsid w:val="00DA6B5D"/>
    <w:rsid w:val="00DA78B8"/>
    <w:rsid w:val="00DA7CBE"/>
    <w:rsid w:val="00DB03A0"/>
    <w:rsid w:val="00DB051E"/>
    <w:rsid w:val="00DB0615"/>
    <w:rsid w:val="00DB073A"/>
    <w:rsid w:val="00DB0883"/>
    <w:rsid w:val="00DB136B"/>
    <w:rsid w:val="00DB1378"/>
    <w:rsid w:val="00DB144F"/>
    <w:rsid w:val="00DB1A34"/>
    <w:rsid w:val="00DB1E8E"/>
    <w:rsid w:val="00DB1EA3"/>
    <w:rsid w:val="00DB2306"/>
    <w:rsid w:val="00DB2352"/>
    <w:rsid w:val="00DB2646"/>
    <w:rsid w:val="00DB2F88"/>
    <w:rsid w:val="00DB378C"/>
    <w:rsid w:val="00DB3E37"/>
    <w:rsid w:val="00DB4361"/>
    <w:rsid w:val="00DB447F"/>
    <w:rsid w:val="00DB4925"/>
    <w:rsid w:val="00DB4A02"/>
    <w:rsid w:val="00DB4F4D"/>
    <w:rsid w:val="00DB51C9"/>
    <w:rsid w:val="00DB5966"/>
    <w:rsid w:val="00DB5D50"/>
    <w:rsid w:val="00DB6223"/>
    <w:rsid w:val="00DB667E"/>
    <w:rsid w:val="00DB69E6"/>
    <w:rsid w:val="00DB7068"/>
    <w:rsid w:val="00DB70C0"/>
    <w:rsid w:val="00DB739C"/>
    <w:rsid w:val="00DB7E1A"/>
    <w:rsid w:val="00DC01B9"/>
    <w:rsid w:val="00DC1123"/>
    <w:rsid w:val="00DC1ACE"/>
    <w:rsid w:val="00DC1BEB"/>
    <w:rsid w:val="00DC1D09"/>
    <w:rsid w:val="00DC205B"/>
    <w:rsid w:val="00DC24BE"/>
    <w:rsid w:val="00DC363F"/>
    <w:rsid w:val="00DC3C23"/>
    <w:rsid w:val="00DC4281"/>
    <w:rsid w:val="00DC4283"/>
    <w:rsid w:val="00DC4286"/>
    <w:rsid w:val="00DC4D56"/>
    <w:rsid w:val="00DC4F48"/>
    <w:rsid w:val="00DC55FA"/>
    <w:rsid w:val="00DC569D"/>
    <w:rsid w:val="00DC598C"/>
    <w:rsid w:val="00DC5A8F"/>
    <w:rsid w:val="00DC6A74"/>
    <w:rsid w:val="00DD013C"/>
    <w:rsid w:val="00DD09A3"/>
    <w:rsid w:val="00DD11C1"/>
    <w:rsid w:val="00DD11CD"/>
    <w:rsid w:val="00DD1AA0"/>
    <w:rsid w:val="00DD1C50"/>
    <w:rsid w:val="00DD1F90"/>
    <w:rsid w:val="00DD2804"/>
    <w:rsid w:val="00DD3360"/>
    <w:rsid w:val="00DD3944"/>
    <w:rsid w:val="00DD42E0"/>
    <w:rsid w:val="00DD4E3D"/>
    <w:rsid w:val="00DD5034"/>
    <w:rsid w:val="00DD5086"/>
    <w:rsid w:val="00DD51C4"/>
    <w:rsid w:val="00DD52A1"/>
    <w:rsid w:val="00DD5364"/>
    <w:rsid w:val="00DD551D"/>
    <w:rsid w:val="00DD56EC"/>
    <w:rsid w:val="00DD5B22"/>
    <w:rsid w:val="00DD6124"/>
    <w:rsid w:val="00DD623B"/>
    <w:rsid w:val="00DD6A1B"/>
    <w:rsid w:val="00DD7043"/>
    <w:rsid w:val="00DD7281"/>
    <w:rsid w:val="00DD7E5F"/>
    <w:rsid w:val="00DE0275"/>
    <w:rsid w:val="00DE04CF"/>
    <w:rsid w:val="00DE0669"/>
    <w:rsid w:val="00DE0798"/>
    <w:rsid w:val="00DE1301"/>
    <w:rsid w:val="00DE16D1"/>
    <w:rsid w:val="00DE3A49"/>
    <w:rsid w:val="00DE3A8C"/>
    <w:rsid w:val="00DE41B8"/>
    <w:rsid w:val="00DE4458"/>
    <w:rsid w:val="00DE490B"/>
    <w:rsid w:val="00DE50AC"/>
    <w:rsid w:val="00DE5697"/>
    <w:rsid w:val="00DE600C"/>
    <w:rsid w:val="00DE6461"/>
    <w:rsid w:val="00DE6AB0"/>
    <w:rsid w:val="00DE728B"/>
    <w:rsid w:val="00DE7846"/>
    <w:rsid w:val="00DE7A90"/>
    <w:rsid w:val="00DE7A9E"/>
    <w:rsid w:val="00DF0F7F"/>
    <w:rsid w:val="00DF14A9"/>
    <w:rsid w:val="00DF1697"/>
    <w:rsid w:val="00DF18B7"/>
    <w:rsid w:val="00DF1E27"/>
    <w:rsid w:val="00DF1EE5"/>
    <w:rsid w:val="00DF1F5B"/>
    <w:rsid w:val="00DF24CE"/>
    <w:rsid w:val="00DF2B03"/>
    <w:rsid w:val="00DF2B0B"/>
    <w:rsid w:val="00DF2D0B"/>
    <w:rsid w:val="00DF31EA"/>
    <w:rsid w:val="00DF389B"/>
    <w:rsid w:val="00DF4030"/>
    <w:rsid w:val="00DF4FBF"/>
    <w:rsid w:val="00DF5112"/>
    <w:rsid w:val="00DF53AA"/>
    <w:rsid w:val="00DF59AE"/>
    <w:rsid w:val="00DF61F4"/>
    <w:rsid w:val="00DF6205"/>
    <w:rsid w:val="00DF62C5"/>
    <w:rsid w:val="00DF6414"/>
    <w:rsid w:val="00DF6B04"/>
    <w:rsid w:val="00DF6B67"/>
    <w:rsid w:val="00DF6DA5"/>
    <w:rsid w:val="00DF7BC7"/>
    <w:rsid w:val="00E0053F"/>
    <w:rsid w:val="00E00831"/>
    <w:rsid w:val="00E008A9"/>
    <w:rsid w:val="00E00BC6"/>
    <w:rsid w:val="00E0109F"/>
    <w:rsid w:val="00E011AE"/>
    <w:rsid w:val="00E01DAB"/>
    <w:rsid w:val="00E02F57"/>
    <w:rsid w:val="00E03533"/>
    <w:rsid w:val="00E03A29"/>
    <w:rsid w:val="00E04053"/>
    <w:rsid w:val="00E04AFD"/>
    <w:rsid w:val="00E054A2"/>
    <w:rsid w:val="00E05E15"/>
    <w:rsid w:val="00E0608F"/>
    <w:rsid w:val="00E06B0C"/>
    <w:rsid w:val="00E0707C"/>
    <w:rsid w:val="00E071F2"/>
    <w:rsid w:val="00E0757A"/>
    <w:rsid w:val="00E079DA"/>
    <w:rsid w:val="00E07DD7"/>
    <w:rsid w:val="00E10A4A"/>
    <w:rsid w:val="00E11352"/>
    <w:rsid w:val="00E11EAC"/>
    <w:rsid w:val="00E12906"/>
    <w:rsid w:val="00E1338E"/>
    <w:rsid w:val="00E1369B"/>
    <w:rsid w:val="00E13867"/>
    <w:rsid w:val="00E14275"/>
    <w:rsid w:val="00E14C76"/>
    <w:rsid w:val="00E15C7D"/>
    <w:rsid w:val="00E170E7"/>
    <w:rsid w:val="00E17418"/>
    <w:rsid w:val="00E17C1D"/>
    <w:rsid w:val="00E204D1"/>
    <w:rsid w:val="00E20765"/>
    <w:rsid w:val="00E20B38"/>
    <w:rsid w:val="00E21322"/>
    <w:rsid w:val="00E21661"/>
    <w:rsid w:val="00E2287A"/>
    <w:rsid w:val="00E228EF"/>
    <w:rsid w:val="00E232F4"/>
    <w:rsid w:val="00E24427"/>
    <w:rsid w:val="00E244FE"/>
    <w:rsid w:val="00E2468D"/>
    <w:rsid w:val="00E24743"/>
    <w:rsid w:val="00E24CE1"/>
    <w:rsid w:val="00E25ED5"/>
    <w:rsid w:val="00E2622C"/>
    <w:rsid w:val="00E26252"/>
    <w:rsid w:val="00E2692C"/>
    <w:rsid w:val="00E30223"/>
    <w:rsid w:val="00E302E7"/>
    <w:rsid w:val="00E304C4"/>
    <w:rsid w:val="00E310A8"/>
    <w:rsid w:val="00E3172D"/>
    <w:rsid w:val="00E31F33"/>
    <w:rsid w:val="00E32051"/>
    <w:rsid w:val="00E321A5"/>
    <w:rsid w:val="00E32543"/>
    <w:rsid w:val="00E326A9"/>
    <w:rsid w:val="00E329DB"/>
    <w:rsid w:val="00E32DA1"/>
    <w:rsid w:val="00E32E7D"/>
    <w:rsid w:val="00E33476"/>
    <w:rsid w:val="00E33A0C"/>
    <w:rsid w:val="00E33B5C"/>
    <w:rsid w:val="00E33E63"/>
    <w:rsid w:val="00E34CE5"/>
    <w:rsid w:val="00E3524E"/>
    <w:rsid w:val="00E35599"/>
    <w:rsid w:val="00E361D4"/>
    <w:rsid w:val="00E36980"/>
    <w:rsid w:val="00E36CDA"/>
    <w:rsid w:val="00E37582"/>
    <w:rsid w:val="00E3796B"/>
    <w:rsid w:val="00E379BF"/>
    <w:rsid w:val="00E37CC1"/>
    <w:rsid w:val="00E405B3"/>
    <w:rsid w:val="00E40747"/>
    <w:rsid w:val="00E4098B"/>
    <w:rsid w:val="00E41458"/>
    <w:rsid w:val="00E41C3A"/>
    <w:rsid w:val="00E41DDC"/>
    <w:rsid w:val="00E4216F"/>
    <w:rsid w:val="00E4305F"/>
    <w:rsid w:val="00E431D1"/>
    <w:rsid w:val="00E449DC"/>
    <w:rsid w:val="00E44D01"/>
    <w:rsid w:val="00E455DD"/>
    <w:rsid w:val="00E4587C"/>
    <w:rsid w:val="00E4597D"/>
    <w:rsid w:val="00E45B52"/>
    <w:rsid w:val="00E45F90"/>
    <w:rsid w:val="00E46138"/>
    <w:rsid w:val="00E467B0"/>
    <w:rsid w:val="00E46FF2"/>
    <w:rsid w:val="00E505AE"/>
    <w:rsid w:val="00E505BD"/>
    <w:rsid w:val="00E5091B"/>
    <w:rsid w:val="00E50BDB"/>
    <w:rsid w:val="00E50CE9"/>
    <w:rsid w:val="00E51CBB"/>
    <w:rsid w:val="00E52CDA"/>
    <w:rsid w:val="00E52F27"/>
    <w:rsid w:val="00E530CE"/>
    <w:rsid w:val="00E53295"/>
    <w:rsid w:val="00E53431"/>
    <w:rsid w:val="00E53535"/>
    <w:rsid w:val="00E53775"/>
    <w:rsid w:val="00E53A9B"/>
    <w:rsid w:val="00E5433D"/>
    <w:rsid w:val="00E5437F"/>
    <w:rsid w:val="00E550E7"/>
    <w:rsid w:val="00E55490"/>
    <w:rsid w:val="00E55499"/>
    <w:rsid w:val="00E55671"/>
    <w:rsid w:val="00E55A7D"/>
    <w:rsid w:val="00E562DA"/>
    <w:rsid w:val="00E563BB"/>
    <w:rsid w:val="00E5690D"/>
    <w:rsid w:val="00E56CDD"/>
    <w:rsid w:val="00E57512"/>
    <w:rsid w:val="00E5754E"/>
    <w:rsid w:val="00E57571"/>
    <w:rsid w:val="00E5761C"/>
    <w:rsid w:val="00E57799"/>
    <w:rsid w:val="00E5799F"/>
    <w:rsid w:val="00E57A51"/>
    <w:rsid w:val="00E60EF1"/>
    <w:rsid w:val="00E610E4"/>
    <w:rsid w:val="00E618FC"/>
    <w:rsid w:val="00E61F6E"/>
    <w:rsid w:val="00E61FD3"/>
    <w:rsid w:val="00E629A3"/>
    <w:rsid w:val="00E62DE2"/>
    <w:rsid w:val="00E63443"/>
    <w:rsid w:val="00E65A4A"/>
    <w:rsid w:val="00E65CBA"/>
    <w:rsid w:val="00E66A85"/>
    <w:rsid w:val="00E66AA5"/>
    <w:rsid w:val="00E67E15"/>
    <w:rsid w:val="00E70797"/>
    <w:rsid w:val="00E709B6"/>
    <w:rsid w:val="00E70E52"/>
    <w:rsid w:val="00E7175E"/>
    <w:rsid w:val="00E71CCC"/>
    <w:rsid w:val="00E71E16"/>
    <w:rsid w:val="00E72421"/>
    <w:rsid w:val="00E72509"/>
    <w:rsid w:val="00E72D4D"/>
    <w:rsid w:val="00E73CC1"/>
    <w:rsid w:val="00E7477B"/>
    <w:rsid w:val="00E75B00"/>
    <w:rsid w:val="00E75E55"/>
    <w:rsid w:val="00E7663E"/>
    <w:rsid w:val="00E76F05"/>
    <w:rsid w:val="00E80608"/>
    <w:rsid w:val="00E80D0F"/>
    <w:rsid w:val="00E81226"/>
    <w:rsid w:val="00E814EA"/>
    <w:rsid w:val="00E815E5"/>
    <w:rsid w:val="00E8176C"/>
    <w:rsid w:val="00E81B72"/>
    <w:rsid w:val="00E82461"/>
    <w:rsid w:val="00E82556"/>
    <w:rsid w:val="00E82906"/>
    <w:rsid w:val="00E82928"/>
    <w:rsid w:val="00E831EF"/>
    <w:rsid w:val="00E8375E"/>
    <w:rsid w:val="00E83F21"/>
    <w:rsid w:val="00E84608"/>
    <w:rsid w:val="00E848DB"/>
    <w:rsid w:val="00E84956"/>
    <w:rsid w:val="00E84D44"/>
    <w:rsid w:val="00E8572D"/>
    <w:rsid w:val="00E85DEE"/>
    <w:rsid w:val="00E86052"/>
    <w:rsid w:val="00E866D4"/>
    <w:rsid w:val="00E869BA"/>
    <w:rsid w:val="00E925D4"/>
    <w:rsid w:val="00E92CD5"/>
    <w:rsid w:val="00E92FA3"/>
    <w:rsid w:val="00E93040"/>
    <w:rsid w:val="00E936A9"/>
    <w:rsid w:val="00E9399C"/>
    <w:rsid w:val="00E94188"/>
    <w:rsid w:val="00E950B1"/>
    <w:rsid w:val="00E953D8"/>
    <w:rsid w:val="00E9547C"/>
    <w:rsid w:val="00E954DC"/>
    <w:rsid w:val="00E958A8"/>
    <w:rsid w:val="00E96E5F"/>
    <w:rsid w:val="00E9722E"/>
    <w:rsid w:val="00E97A69"/>
    <w:rsid w:val="00EA1331"/>
    <w:rsid w:val="00EA18F5"/>
    <w:rsid w:val="00EA1D04"/>
    <w:rsid w:val="00EA214B"/>
    <w:rsid w:val="00EA232E"/>
    <w:rsid w:val="00EA2397"/>
    <w:rsid w:val="00EA2586"/>
    <w:rsid w:val="00EA3750"/>
    <w:rsid w:val="00EA3968"/>
    <w:rsid w:val="00EA3DB3"/>
    <w:rsid w:val="00EA3FB5"/>
    <w:rsid w:val="00EA54D2"/>
    <w:rsid w:val="00EA735F"/>
    <w:rsid w:val="00EA7B3E"/>
    <w:rsid w:val="00EB01ED"/>
    <w:rsid w:val="00EB13D7"/>
    <w:rsid w:val="00EB24C2"/>
    <w:rsid w:val="00EB2641"/>
    <w:rsid w:val="00EB357A"/>
    <w:rsid w:val="00EB39DF"/>
    <w:rsid w:val="00EB3E90"/>
    <w:rsid w:val="00EB452C"/>
    <w:rsid w:val="00EB4694"/>
    <w:rsid w:val="00EB470A"/>
    <w:rsid w:val="00EB4734"/>
    <w:rsid w:val="00EB4DC0"/>
    <w:rsid w:val="00EB543B"/>
    <w:rsid w:val="00EB611D"/>
    <w:rsid w:val="00EB6496"/>
    <w:rsid w:val="00EB6898"/>
    <w:rsid w:val="00EB7023"/>
    <w:rsid w:val="00EB7048"/>
    <w:rsid w:val="00EB79D9"/>
    <w:rsid w:val="00EB7C4C"/>
    <w:rsid w:val="00EB7D18"/>
    <w:rsid w:val="00EB7EAB"/>
    <w:rsid w:val="00EC0D20"/>
    <w:rsid w:val="00EC142C"/>
    <w:rsid w:val="00EC1481"/>
    <w:rsid w:val="00EC197C"/>
    <w:rsid w:val="00EC2C0B"/>
    <w:rsid w:val="00EC307C"/>
    <w:rsid w:val="00EC3126"/>
    <w:rsid w:val="00EC333B"/>
    <w:rsid w:val="00EC398D"/>
    <w:rsid w:val="00EC3E6D"/>
    <w:rsid w:val="00EC507C"/>
    <w:rsid w:val="00EC5099"/>
    <w:rsid w:val="00EC5419"/>
    <w:rsid w:val="00EC54A3"/>
    <w:rsid w:val="00EC5714"/>
    <w:rsid w:val="00EC5E12"/>
    <w:rsid w:val="00EC5F00"/>
    <w:rsid w:val="00EC61E2"/>
    <w:rsid w:val="00EC649C"/>
    <w:rsid w:val="00EC652F"/>
    <w:rsid w:val="00EC6D75"/>
    <w:rsid w:val="00EC720D"/>
    <w:rsid w:val="00ED0483"/>
    <w:rsid w:val="00ED0AB1"/>
    <w:rsid w:val="00ED10B8"/>
    <w:rsid w:val="00ED12D7"/>
    <w:rsid w:val="00ED256A"/>
    <w:rsid w:val="00ED261F"/>
    <w:rsid w:val="00ED2CAC"/>
    <w:rsid w:val="00ED3172"/>
    <w:rsid w:val="00ED3627"/>
    <w:rsid w:val="00ED3F46"/>
    <w:rsid w:val="00ED4386"/>
    <w:rsid w:val="00ED49D5"/>
    <w:rsid w:val="00ED4BD7"/>
    <w:rsid w:val="00ED4D43"/>
    <w:rsid w:val="00ED4EA7"/>
    <w:rsid w:val="00ED5953"/>
    <w:rsid w:val="00ED59E3"/>
    <w:rsid w:val="00ED5DD4"/>
    <w:rsid w:val="00ED5EF1"/>
    <w:rsid w:val="00ED5F88"/>
    <w:rsid w:val="00ED64BA"/>
    <w:rsid w:val="00ED6CD8"/>
    <w:rsid w:val="00ED70CF"/>
    <w:rsid w:val="00ED7B20"/>
    <w:rsid w:val="00EE07CB"/>
    <w:rsid w:val="00EE07E6"/>
    <w:rsid w:val="00EE0B20"/>
    <w:rsid w:val="00EE0D16"/>
    <w:rsid w:val="00EE0D6C"/>
    <w:rsid w:val="00EE10E2"/>
    <w:rsid w:val="00EE12A2"/>
    <w:rsid w:val="00EE179E"/>
    <w:rsid w:val="00EE1B80"/>
    <w:rsid w:val="00EE1C6C"/>
    <w:rsid w:val="00EE1CC2"/>
    <w:rsid w:val="00EE1D48"/>
    <w:rsid w:val="00EE2090"/>
    <w:rsid w:val="00EE31F7"/>
    <w:rsid w:val="00EE3676"/>
    <w:rsid w:val="00EE3D4A"/>
    <w:rsid w:val="00EE44F2"/>
    <w:rsid w:val="00EE547B"/>
    <w:rsid w:val="00EE54D9"/>
    <w:rsid w:val="00EE6BF9"/>
    <w:rsid w:val="00EE6C72"/>
    <w:rsid w:val="00EE6FD1"/>
    <w:rsid w:val="00EE7292"/>
    <w:rsid w:val="00EE7E6F"/>
    <w:rsid w:val="00EF05CF"/>
    <w:rsid w:val="00EF15A4"/>
    <w:rsid w:val="00EF2EF6"/>
    <w:rsid w:val="00EF321B"/>
    <w:rsid w:val="00EF44E2"/>
    <w:rsid w:val="00EF4557"/>
    <w:rsid w:val="00EF4D2B"/>
    <w:rsid w:val="00EF4E3E"/>
    <w:rsid w:val="00EF5036"/>
    <w:rsid w:val="00EF53A5"/>
    <w:rsid w:val="00EF55F9"/>
    <w:rsid w:val="00EF5C03"/>
    <w:rsid w:val="00EF69E4"/>
    <w:rsid w:val="00EF6F19"/>
    <w:rsid w:val="00EF72AC"/>
    <w:rsid w:val="00EF7713"/>
    <w:rsid w:val="00EF772C"/>
    <w:rsid w:val="00EF77B9"/>
    <w:rsid w:val="00EF7830"/>
    <w:rsid w:val="00EF7988"/>
    <w:rsid w:val="00F006CD"/>
    <w:rsid w:val="00F0084A"/>
    <w:rsid w:val="00F008F0"/>
    <w:rsid w:val="00F010FE"/>
    <w:rsid w:val="00F01760"/>
    <w:rsid w:val="00F01866"/>
    <w:rsid w:val="00F01B06"/>
    <w:rsid w:val="00F01EC1"/>
    <w:rsid w:val="00F02131"/>
    <w:rsid w:val="00F030C3"/>
    <w:rsid w:val="00F0322D"/>
    <w:rsid w:val="00F0325D"/>
    <w:rsid w:val="00F03DF6"/>
    <w:rsid w:val="00F04008"/>
    <w:rsid w:val="00F04204"/>
    <w:rsid w:val="00F042CB"/>
    <w:rsid w:val="00F06465"/>
    <w:rsid w:val="00F074D4"/>
    <w:rsid w:val="00F07E0D"/>
    <w:rsid w:val="00F104E4"/>
    <w:rsid w:val="00F1075C"/>
    <w:rsid w:val="00F1079A"/>
    <w:rsid w:val="00F1086E"/>
    <w:rsid w:val="00F10F70"/>
    <w:rsid w:val="00F1113C"/>
    <w:rsid w:val="00F1157C"/>
    <w:rsid w:val="00F11782"/>
    <w:rsid w:val="00F12054"/>
    <w:rsid w:val="00F12394"/>
    <w:rsid w:val="00F1251A"/>
    <w:rsid w:val="00F1278F"/>
    <w:rsid w:val="00F12A5B"/>
    <w:rsid w:val="00F12F57"/>
    <w:rsid w:val="00F1306C"/>
    <w:rsid w:val="00F13A2A"/>
    <w:rsid w:val="00F155DB"/>
    <w:rsid w:val="00F159B8"/>
    <w:rsid w:val="00F15B78"/>
    <w:rsid w:val="00F16108"/>
    <w:rsid w:val="00F166B4"/>
    <w:rsid w:val="00F1722B"/>
    <w:rsid w:val="00F175AC"/>
    <w:rsid w:val="00F17AFA"/>
    <w:rsid w:val="00F17F2E"/>
    <w:rsid w:val="00F206C2"/>
    <w:rsid w:val="00F20BD7"/>
    <w:rsid w:val="00F21419"/>
    <w:rsid w:val="00F22E52"/>
    <w:rsid w:val="00F22EDF"/>
    <w:rsid w:val="00F23B2E"/>
    <w:rsid w:val="00F23E84"/>
    <w:rsid w:val="00F24035"/>
    <w:rsid w:val="00F24E75"/>
    <w:rsid w:val="00F254B9"/>
    <w:rsid w:val="00F255E6"/>
    <w:rsid w:val="00F2587E"/>
    <w:rsid w:val="00F25C83"/>
    <w:rsid w:val="00F25E37"/>
    <w:rsid w:val="00F25E66"/>
    <w:rsid w:val="00F264E3"/>
    <w:rsid w:val="00F2699B"/>
    <w:rsid w:val="00F26C53"/>
    <w:rsid w:val="00F26EE8"/>
    <w:rsid w:val="00F27EAE"/>
    <w:rsid w:val="00F303D8"/>
    <w:rsid w:val="00F308FE"/>
    <w:rsid w:val="00F315D5"/>
    <w:rsid w:val="00F3164C"/>
    <w:rsid w:val="00F3167B"/>
    <w:rsid w:val="00F320D0"/>
    <w:rsid w:val="00F3288E"/>
    <w:rsid w:val="00F330D1"/>
    <w:rsid w:val="00F34AB0"/>
    <w:rsid w:val="00F35A7E"/>
    <w:rsid w:val="00F36275"/>
    <w:rsid w:val="00F36A40"/>
    <w:rsid w:val="00F37699"/>
    <w:rsid w:val="00F40070"/>
    <w:rsid w:val="00F40200"/>
    <w:rsid w:val="00F40364"/>
    <w:rsid w:val="00F403E1"/>
    <w:rsid w:val="00F4110B"/>
    <w:rsid w:val="00F4137B"/>
    <w:rsid w:val="00F41DC9"/>
    <w:rsid w:val="00F41F45"/>
    <w:rsid w:val="00F429AA"/>
    <w:rsid w:val="00F42E34"/>
    <w:rsid w:val="00F43214"/>
    <w:rsid w:val="00F43637"/>
    <w:rsid w:val="00F43EB1"/>
    <w:rsid w:val="00F44708"/>
    <w:rsid w:val="00F44E75"/>
    <w:rsid w:val="00F45188"/>
    <w:rsid w:val="00F45434"/>
    <w:rsid w:val="00F457DE"/>
    <w:rsid w:val="00F458CF"/>
    <w:rsid w:val="00F45C6A"/>
    <w:rsid w:val="00F46544"/>
    <w:rsid w:val="00F476ED"/>
    <w:rsid w:val="00F478C6"/>
    <w:rsid w:val="00F50759"/>
    <w:rsid w:val="00F50E4D"/>
    <w:rsid w:val="00F51533"/>
    <w:rsid w:val="00F517B4"/>
    <w:rsid w:val="00F51EF3"/>
    <w:rsid w:val="00F52290"/>
    <w:rsid w:val="00F5265C"/>
    <w:rsid w:val="00F534FE"/>
    <w:rsid w:val="00F53878"/>
    <w:rsid w:val="00F53B02"/>
    <w:rsid w:val="00F53C79"/>
    <w:rsid w:val="00F53CA5"/>
    <w:rsid w:val="00F53DE4"/>
    <w:rsid w:val="00F543EC"/>
    <w:rsid w:val="00F546D8"/>
    <w:rsid w:val="00F54936"/>
    <w:rsid w:val="00F55220"/>
    <w:rsid w:val="00F55233"/>
    <w:rsid w:val="00F5557B"/>
    <w:rsid w:val="00F55A26"/>
    <w:rsid w:val="00F55CB9"/>
    <w:rsid w:val="00F55DB1"/>
    <w:rsid w:val="00F560FC"/>
    <w:rsid w:val="00F5693A"/>
    <w:rsid w:val="00F571B5"/>
    <w:rsid w:val="00F571D7"/>
    <w:rsid w:val="00F576F2"/>
    <w:rsid w:val="00F60077"/>
    <w:rsid w:val="00F6023E"/>
    <w:rsid w:val="00F60E94"/>
    <w:rsid w:val="00F61027"/>
    <w:rsid w:val="00F61164"/>
    <w:rsid w:val="00F61407"/>
    <w:rsid w:val="00F61A4D"/>
    <w:rsid w:val="00F620AF"/>
    <w:rsid w:val="00F621BD"/>
    <w:rsid w:val="00F62800"/>
    <w:rsid w:val="00F62AF9"/>
    <w:rsid w:val="00F62FCB"/>
    <w:rsid w:val="00F634E6"/>
    <w:rsid w:val="00F63B92"/>
    <w:rsid w:val="00F63FA4"/>
    <w:rsid w:val="00F65370"/>
    <w:rsid w:val="00F655B8"/>
    <w:rsid w:val="00F65842"/>
    <w:rsid w:val="00F659E1"/>
    <w:rsid w:val="00F6643F"/>
    <w:rsid w:val="00F668CA"/>
    <w:rsid w:val="00F66916"/>
    <w:rsid w:val="00F66949"/>
    <w:rsid w:val="00F6705D"/>
    <w:rsid w:val="00F675C0"/>
    <w:rsid w:val="00F67649"/>
    <w:rsid w:val="00F67AB5"/>
    <w:rsid w:val="00F7077F"/>
    <w:rsid w:val="00F7088C"/>
    <w:rsid w:val="00F70ACA"/>
    <w:rsid w:val="00F70B02"/>
    <w:rsid w:val="00F70BEC"/>
    <w:rsid w:val="00F71842"/>
    <w:rsid w:val="00F718FF"/>
    <w:rsid w:val="00F71C1C"/>
    <w:rsid w:val="00F73A3C"/>
    <w:rsid w:val="00F73A8E"/>
    <w:rsid w:val="00F73C7F"/>
    <w:rsid w:val="00F73F44"/>
    <w:rsid w:val="00F7406D"/>
    <w:rsid w:val="00F74538"/>
    <w:rsid w:val="00F74630"/>
    <w:rsid w:val="00F74640"/>
    <w:rsid w:val="00F75549"/>
    <w:rsid w:val="00F75565"/>
    <w:rsid w:val="00F757A7"/>
    <w:rsid w:val="00F769A8"/>
    <w:rsid w:val="00F76E70"/>
    <w:rsid w:val="00F76E98"/>
    <w:rsid w:val="00F77E30"/>
    <w:rsid w:val="00F77F3C"/>
    <w:rsid w:val="00F80465"/>
    <w:rsid w:val="00F809D4"/>
    <w:rsid w:val="00F8132E"/>
    <w:rsid w:val="00F82146"/>
    <w:rsid w:val="00F83187"/>
    <w:rsid w:val="00F8318A"/>
    <w:rsid w:val="00F83296"/>
    <w:rsid w:val="00F83554"/>
    <w:rsid w:val="00F835A3"/>
    <w:rsid w:val="00F8382C"/>
    <w:rsid w:val="00F83BB7"/>
    <w:rsid w:val="00F83F8D"/>
    <w:rsid w:val="00F8408E"/>
    <w:rsid w:val="00F840A4"/>
    <w:rsid w:val="00F842DB"/>
    <w:rsid w:val="00F853E9"/>
    <w:rsid w:val="00F8785A"/>
    <w:rsid w:val="00F87E4B"/>
    <w:rsid w:val="00F90AA9"/>
    <w:rsid w:val="00F918E6"/>
    <w:rsid w:val="00F91A6A"/>
    <w:rsid w:val="00F91B59"/>
    <w:rsid w:val="00F92591"/>
    <w:rsid w:val="00F92926"/>
    <w:rsid w:val="00F92FAB"/>
    <w:rsid w:val="00F93AF5"/>
    <w:rsid w:val="00F941C3"/>
    <w:rsid w:val="00F94C56"/>
    <w:rsid w:val="00F95C31"/>
    <w:rsid w:val="00F95ED1"/>
    <w:rsid w:val="00F96154"/>
    <w:rsid w:val="00F9623B"/>
    <w:rsid w:val="00F96340"/>
    <w:rsid w:val="00F9685A"/>
    <w:rsid w:val="00F96A2B"/>
    <w:rsid w:val="00F97F09"/>
    <w:rsid w:val="00FA0B45"/>
    <w:rsid w:val="00FA1B65"/>
    <w:rsid w:val="00FA1C7B"/>
    <w:rsid w:val="00FA1F54"/>
    <w:rsid w:val="00FA20A0"/>
    <w:rsid w:val="00FA255D"/>
    <w:rsid w:val="00FA2FDA"/>
    <w:rsid w:val="00FA374F"/>
    <w:rsid w:val="00FA44AF"/>
    <w:rsid w:val="00FA4510"/>
    <w:rsid w:val="00FA45A3"/>
    <w:rsid w:val="00FA4EED"/>
    <w:rsid w:val="00FA4FC0"/>
    <w:rsid w:val="00FA575C"/>
    <w:rsid w:val="00FA60CA"/>
    <w:rsid w:val="00FA72F8"/>
    <w:rsid w:val="00FA78CB"/>
    <w:rsid w:val="00FA7B48"/>
    <w:rsid w:val="00FB04F8"/>
    <w:rsid w:val="00FB0C4F"/>
    <w:rsid w:val="00FB0D0D"/>
    <w:rsid w:val="00FB0F79"/>
    <w:rsid w:val="00FB0FB0"/>
    <w:rsid w:val="00FB1058"/>
    <w:rsid w:val="00FB1647"/>
    <w:rsid w:val="00FB2842"/>
    <w:rsid w:val="00FB2D97"/>
    <w:rsid w:val="00FB3D0E"/>
    <w:rsid w:val="00FB3D71"/>
    <w:rsid w:val="00FB3ED0"/>
    <w:rsid w:val="00FB421C"/>
    <w:rsid w:val="00FB4AD3"/>
    <w:rsid w:val="00FB537E"/>
    <w:rsid w:val="00FB56AE"/>
    <w:rsid w:val="00FB57C6"/>
    <w:rsid w:val="00FB6FEF"/>
    <w:rsid w:val="00FB72D8"/>
    <w:rsid w:val="00FB7382"/>
    <w:rsid w:val="00FB797A"/>
    <w:rsid w:val="00FB7B2A"/>
    <w:rsid w:val="00FC05F6"/>
    <w:rsid w:val="00FC125D"/>
    <w:rsid w:val="00FC190E"/>
    <w:rsid w:val="00FC19DB"/>
    <w:rsid w:val="00FC202E"/>
    <w:rsid w:val="00FC2383"/>
    <w:rsid w:val="00FC2438"/>
    <w:rsid w:val="00FC2520"/>
    <w:rsid w:val="00FC30A8"/>
    <w:rsid w:val="00FC37F2"/>
    <w:rsid w:val="00FC4723"/>
    <w:rsid w:val="00FC5447"/>
    <w:rsid w:val="00FC5606"/>
    <w:rsid w:val="00FC5918"/>
    <w:rsid w:val="00FC5E80"/>
    <w:rsid w:val="00FC7141"/>
    <w:rsid w:val="00FD025B"/>
    <w:rsid w:val="00FD03F0"/>
    <w:rsid w:val="00FD0AC9"/>
    <w:rsid w:val="00FD0B22"/>
    <w:rsid w:val="00FD2075"/>
    <w:rsid w:val="00FD2B02"/>
    <w:rsid w:val="00FD3347"/>
    <w:rsid w:val="00FD34AC"/>
    <w:rsid w:val="00FD368D"/>
    <w:rsid w:val="00FD36BB"/>
    <w:rsid w:val="00FD3A09"/>
    <w:rsid w:val="00FD3E0A"/>
    <w:rsid w:val="00FD3E45"/>
    <w:rsid w:val="00FD4D41"/>
    <w:rsid w:val="00FD50B5"/>
    <w:rsid w:val="00FD513A"/>
    <w:rsid w:val="00FD55C6"/>
    <w:rsid w:val="00FD5FB3"/>
    <w:rsid w:val="00FD65DD"/>
    <w:rsid w:val="00FD6D9B"/>
    <w:rsid w:val="00FD6F4E"/>
    <w:rsid w:val="00FD7A07"/>
    <w:rsid w:val="00FE01C1"/>
    <w:rsid w:val="00FE0E39"/>
    <w:rsid w:val="00FE12CE"/>
    <w:rsid w:val="00FE212B"/>
    <w:rsid w:val="00FE2171"/>
    <w:rsid w:val="00FE2D5B"/>
    <w:rsid w:val="00FE5224"/>
    <w:rsid w:val="00FE5790"/>
    <w:rsid w:val="00FE62D6"/>
    <w:rsid w:val="00FE642D"/>
    <w:rsid w:val="00FE6746"/>
    <w:rsid w:val="00FE6E40"/>
    <w:rsid w:val="00FE74C2"/>
    <w:rsid w:val="00FE7BF2"/>
    <w:rsid w:val="00FE7FB7"/>
    <w:rsid w:val="00FF02A1"/>
    <w:rsid w:val="00FF0652"/>
    <w:rsid w:val="00FF0B0B"/>
    <w:rsid w:val="00FF1C9B"/>
    <w:rsid w:val="00FF2356"/>
    <w:rsid w:val="00FF2935"/>
    <w:rsid w:val="00FF311D"/>
    <w:rsid w:val="00FF387E"/>
    <w:rsid w:val="00FF3F95"/>
    <w:rsid w:val="00FF41B9"/>
    <w:rsid w:val="00FF444C"/>
    <w:rsid w:val="00FF46AC"/>
    <w:rsid w:val="00FF4830"/>
    <w:rsid w:val="00FF4BBE"/>
    <w:rsid w:val="00FF6444"/>
    <w:rsid w:val="00FF67F9"/>
    <w:rsid w:val="00FF72D2"/>
    <w:rsid w:val="00FF7495"/>
    <w:rsid w:val="00FF7888"/>
    <w:rsid w:val="00FF79DD"/>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0EDAD8E"/>
  <w15:chartTrackingRefBased/>
  <w15:docId w15:val="{A4A8DCD2-B465-40FD-A301-C5B189CB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B0A"/>
    <w:rPr>
      <w:rFonts w:ascii="Geneva" w:eastAsia="Geneva" w:hAnsi="Geneva"/>
      <w:sz w:val="24"/>
      <w:lang w:eastAsia="el-GR"/>
    </w:rPr>
  </w:style>
  <w:style w:type="paragraph" w:styleId="Heading1">
    <w:name w:val="heading 1"/>
    <w:basedOn w:val="Normal"/>
    <w:next w:val="Normal"/>
    <w:qFormat/>
    <w:rsid w:val="00B03F49"/>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7B0A"/>
    <w:pPr>
      <w:tabs>
        <w:tab w:val="center" w:pos="4320"/>
        <w:tab w:val="right" w:pos="8640"/>
      </w:tabs>
    </w:pPr>
  </w:style>
  <w:style w:type="paragraph" w:styleId="Footer">
    <w:name w:val="footer"/>
    <w:basedOn w:val="Normal"/>
    <w:link w:val="FooterChar"/>
    <w:uiPriority w:val="99"/>
    <w:rsid w:val="00B67B0A"/>
    <w:pPr>
      <w:tabs>
        <w:tab w:val="center" w:pos="4320"/>
        <w:tab w:val="right" w:pos="8640"/>
      </w:tabs>
    </w:pPr>
  </w:style>
  <w:style w:type="character" w:styleId="Hyperlink">
    <w:name w:val="Hyperlink"/>
    <w:uiPriority w:val="99"/>
    <w:rsid w:val="00D8260B"/>
    <w:rPr>
      <w:color w:val="0563C1"/>
      <w:u w:val="single"/>
    </w:rPr>
  </w:style>
  <w:style w:type="paragraph" w:customStyle="1" w:styleId="Default">
    <w:name w:val="Default"/>
    <w:rsid w:val="00D8260B"/>
    <w:pPr>
      <w:autoSpaceDE w:val="0"/>
      <w:autoSpaceDN w:val="0"/>
      <w:adjustRightInd w:val="0"/>
    </w:pPr>
    <w:rPr>
      <w:rFonts w:ascii="Verdana" w:eastAsia="Calibri" w:hAnsi="Verdana" w:cs="Verdana"/>
      <w:color w:val="000000"/>
      <w:sz w:val="24"/>
      <w:szCs w:val="24"/>
      <w:lang w:val="el-GR"/>
    </w:rPr>
  </w:style>
  <w:style w:type="paragraph" w:styleId="ListParagraph">
    <w:name w:val="List Paragraph"/>
    <w:basedOn w:val="Normal"/>
    <w:qFormat/>
    <w:rsid w:val="00D8260B"/>
    <w:pPr>
      <w:spacing w:after="200" w:line="276" w:lineRule="auto"/>
      <w:ind w:left="720"/>
      <w:contextualSpacing/>
    </w:pPr>
    <w:rPr>
      <w:rFonts w:ascii="Calibri" w:eastAsia="Calibri" w:hAnsi="Calibri"/>
      <w:sz w:val="22"/>
      <w:szCs w:val="22"/>
      <w:lang w:val="el-GR" w:eastAsia="en-US"/>
    </w:rPr>
  </w:style>
  <w:style w:type="paragraph" w:customStyle="1" w:styleId="Body">
    <w:name w:val="Body"/>
    <w:rsid w:val="00D8260B"/>
    <w:pPr>
      <w:pBdr>
        <w:top w:val="nil"/>
        <w:left w:val="nil"/>
        <w:bottom w:val="nil"/>
        <w:right w:val="nil"/>
        <w:between w:val="nil"/>
        <w:bar w:val="nil"/>
      </w:pBdr>
    </w:pPr>
    <w:rPr>
      <w:rFonts w:ascii="Geneva" w:eastAsia="Arial Unicode MS" w:hAnsi="Geneva" w:cs="Arial Unicode MS"/>
      <w:color w:val="000000"/>
      <w:sz w:val="24"/>
      <w:szCs w:val="24"/>
      <w:u w:color="000000"/>
      <w:bdr w:val="nil"/>
    </w:rPr>
  </w:style>
  <w:style w:type="character" w:customStyle="1" w:styleId="Hyperlink1">
    <w:name w:val="Hyperlink.1"/>
    <w:rsid w:val="00D8260B"/>
    <w:rPr>
      <w:rFonts w:ascii="Arial" w:eastAsia="Arial" w:hAnsi="Arial" w:cs="Arial"/>
      <w:color w:val="0563C1"/>
      <w:sz w:val="20"/>
      <w:szCs w:val="20"/>
      <w:u w:val="single" w:color="0563C1"/>
      <w:lang w:val="pt-PT"/>
    </w:rPr>
  </w:style>
  <w:style w:type="paragraph" w:styleId="BalloonText">
    <w:name w:val="Balloon Text"/>
    <w:basedOn w:val="Normal"/>
    <w:link w:val="BalloonTextChar"/>
    <w:rsid w:val="00D8260B"/>
    <w:rPr>
      <w:rFonts w:ascii="Segoe UI" w:hAnsi="Segoe UI" w:cs="Segoe UI"/>
      <w:sz w:val="18"/>
      <w:szCs w:val="18"/>
    </w:rPr>
  </w:style>
  <w:style w:type="character" w:customStyle="1" w:styleId="BalloonTextChar">
    <w:name w:val="Balloon Text Char"/>
    <w:link w:val="BalloonText"/>
    <w:rsid w:val="00D8260B"/>
    <w:rPr>
      <w:rFonts w:ascii="Segoe UI" w:eastAsia="Geneva" w:hAnsi="Segoe UI" w:cs="Segoe UI"/>
      <w:sz w:val="18"/>
      <w:szCs w:val="18"/>
      <w:lang w:eastAsia="el-GR"/>
    </w:rPr>
  </w:style>
  <w:style w:type="character" w:styleId="CommentReference">
    <w:name w:val="annotation reference"/>
    <w:uiPriority w:val="99"/>
    <w:rsid w:val="00D8260B"/>
    <w:rPr>
      <w:sz w:val="16"/>
      <w:szCs w:val="16"/>
    </w:rPr>
  </w:style>
  <w:style w:type="paragraph" w:styleId="CommentText">
    <w:name w:val="annotation text"/>
    <w:basedOn w:val="Normal"/>
    <w:link w:val="CommentTextChar"/>
    <w:uiPriority w:val="99"/>
    <w:rsid w:val="00D8260B"/>
    <w:rPr>
      <w:sz w:val="20"/>
    </w:rPr>
  </w:style>
  <w:style w:type="character" w:customStyle="1" w:styleId="CommentTextChar">
    <w:name w:val="Comment Text Char"/>
    <w:link w:val="CommentText"/>
    <w:uiPriority w:val="99"/>
    <w:rsid w:val="00D8260B"/>
    <w:rPr>
      <w:rFonts w:ascii="Geneva" w:eastAsia="Geneva" w:hAnsi="Geneva"/>
      <w:lang w:eastAsia="el-GR"/>
    </w:rPr>
  </w:style>
  <w:style w:type="paragraph" w:styleId="CommentSubject">
    <w:name w:val="annotation subject"/>
    <w:basedOn w:val="CommentText"/>
    <w:next w:val="CommentText"/>
    <w:link w:val="CommentSubjectChar"/>
    <w:rsid w:val="00D8260B"/>
    <w:rPr>
      <w:b/>
      <w:bCs/>
    </w:rPr>
  </w:style>
  <w:style w:type="character" w:customStyle="1" w:styleId="CommentSubjectChar">
    <w:name w:val="Comment Subject Char"/>
    <w:link w:val="CommentSubject"/>
    <w:rsid w:val="00D8260B"/>
    <w:rPr>
      <w:rFonts w:ascii="Geneva" w:eastAsia="Geneva" w:hAnsi="Geneva"/>
      <w:b/>
      <w:bCs/>
      <w:lang w:eastAsia="el-GR"/>
    </w:rPr>
  </w:style>
  <w:style w:type="table" w:styleId="TableGrid">
    <w:name w:val="Table Grid"/>
    <w:basedOn w:val="TableNormal"/>
    <w:rsid w:val="0028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57B2A"/>
    <w:rPr>
      <w:rFonts w:ascii="Geneva" w:eastAsia="Geneva" w:hAnsi="Geneva"/>
      <w:sz w:val="24"/>
      <w:lang w:eastAsia="el-GR"/>
    </w:rPr>
  </w:style>
  <w:style w:type="character" w:customStyle="1" w:styleId="FooterChar">
    <w:name w:val="Footer Char"/>
    <w:link w:val="Footer"/>
    <w:uiPriority w:val="99"/>
    <w:rsid w:val="00757B2A"/>
    <w:rPr>
      <w:rFonts w:ascii="Geneva" w:eastAsia="Geneva" w:hAnsi="Geneva"/>
      <w:sz w:val="24"/>
      <w:lang w:eastAsia="el-GR"/>
    </w:rPr>
  </w:style>
  <w:style w:type="paragraph" w:customStyle="1" w:styleId="Bodytext21">
    <w:name w:val="Body text (2)1"/>
    <w:basedOn w:val="Normal"/>
    <w:rsid w:val="00781504"/>
    <w:pPr>
      <w:widowControl w:val="0"/>
      <w:shd w:val="clear" w:color="auto" w:fill="FFFFFF"/>
      <w:spacing w:after="380" w:line="268" w:lineRule="exact"/>
      <w:ind w:hanging="360"/>
      <w:jc w:val="right"/>
    </w:pPr>
    <w:rPr>
      <w:rFonts w:ascii="Calibri" w:eastAsia="Calibri" w:hAnsi="Calibri" w:cs="Calibri"/>
      <w:color w:val="000000"/>
      <w:sz w:val="22"/>
      <w:szCs w:val="22"/>
      <w:lang w:val="el-GR" w:bidi="el-GR"/>
    </w:rPr>
  </w:style>
  <w:style w:type="paragraph" w:styleId="Revision">
    <w:name w:val="Revision"/>
    <w:hidden/>
    <w:rsid w:val="00A752BE"/>
    <w:rPr>
      <w:rFonts w:ascii="Geneva" w:eastAsia="Geneva" w:hAnsi="Geneva"/>
      <w:sz w:val="24"/>
      <w:lang w:eastAsia="el-GR"/>
    </w:rPr>
  </w:style>
  <w:style w:type="paragraph" w:styleId="TOCHeading">
    <w:name w:val="TOC Heading"/>
    <w:basedOn w:val="Heading1"/>
    <w:next w:val="Normal"/>
    <w:uiPriority w:val="39"/>
    <w:unhideWhenUsed/>
    <w:qFormat/>
    <w:rsid w:val="00D00FF1"/>
    <w:pPr>
      <w:keepLines/>
      <w:spacing w:after="0" w:line="259" w:lineRule="auto"/>
      <w:outlineLvl w:val="9"/>
    </w:pPr>
    <w:rPr>
      <w:rFonts w:asciiTheme="majorHAnsi" w:eastAsiaTheme="majorEastAsia" w:hAnsiTheme="majorHAnsi" w:cstheme="majorBidi"/>
      <w:b w:val="0"/>
      <w:color w:val="2F5496" w:themeColor="accent1" w:themeShade="BF"/>
      <w:kern w:val="0"/>
      <w:lang w:eastAsia="en-US"/>
    </w:rPr>
  </w:style>
  <w:style w:type="paragraph" w:customStyle="1" w:styleId="BodyA">
    <w:name w:val="Body A"/>
    <w:rsid w:val="00387DEE"/>
    <w:pPr>
      <w:pBdr>
        <w:top w:val="nil"/>
        <w:left w:val="nil"/>
        <w:bottom w:val="nil"/>
        <w:right w:val="nil"/>
        <w:between w:val="nil"/>
        <w:bar w:val="nil"/>
      </w:pBdr>
    </w:pPr>
    <w:rPr>
      <w:rFonts w:ascii="Geneva" w:eastAsia="Arial Unicode MS" w:hAnsi="Geneva" w:cs="Arial Unicode MS"/>
      <w:color w:val="000000"/>
      <w:sz w:val="24"/>
      <w:szCs w:val="24"/>
      <w:u w:color="000000"/>
      <w:bdr w:val="nil"/>
      <w:lang w:eastAsia="el-GR"/>
    </w:rPr>
  </w:style>
  <w:style w:type="numbering" w:customStyle="1" w:styleId="ImportedStyle1">
    <w:name w:val="Imported Style 1"/>
    <w:rsid w:val="00387DEE"/>
    <w:pPr>
      <w:numPr>
        <w:numId w:val="36"/>
      </w:numPr>
    </w:pPr>
  </w:style>
  <w:style w:type="numbering" w:customStyle="1" w:styleId="ImportedStyle3">
    <w:name w:val="Imported Style 3"/>
    <w:rsid w:val="00387DEE"/>
    <w:pPr>
      <w:numPr>
        <w:numId w:val="38"/>
      </w:numPr>
    </w:pPr>
  </w:style>
  <w:style w:type="character" w:styleId="UnresolvedMention">
    <w:name w:val="Unresolved Mention"/>
    <w:basedOn w:val="DefaultParagraphFont"/>
    <w:uiPriority w:val="99"/>
    <w:semiHidden/>
    <w:unhideWhenUsed/>
    <w:rsid w:val="007E7802"/>
    <w:rPr>
      <w:color w:val="605E5C"/>
      <w:shd w:val="clear" w:color="auto" w:fill="E1DFDD"/>
    </w:rPr>
  </w:style>
  <w:style w:type="paragraph" w:styleId="NormalWeb">
    <w:name w:val="Normal (Web)"/>
    <w:basedOn w:val="Normal"/>
    <w:uiPriority w:val="99"/>
    <w:unhideWhenUsed/>
    <w:rsid w:val="005435F9"/>
    <w:pPr>
      <w:spacing w:before="100" w:beforeAutospacing="1" w:after="100" w:afterAutospacing="1"/>
    </w:pPr>
    <w:rPr>
      <w:rFonts w:ascii="Times New Roman" w:eastAsia="Times New Roman" w:hAnsi="Times New Roman"/>
      <w:szCs w:val="24"/>
      <w:lang w:val="el-GR"/>
    </w:rPr>
  </w:style>
  <w:style w:type="paragraph" w:customStyle="1" w:styleId="xmsonormal">
    <w:name w:val="x_msonormal"/>
    <w:basedOn w:val="Normal"/>
    <w:rsid w:val="008E64AF"/>
    <w:rPr>
      <w:rFonts w:ascii="Calibri" w:eastAsiaTheme="minorHAnsi" w:hAnsi="Calibri" w:cs="Calibr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279">
      <w:bodyDiv w:val="1"/>
      <w:marLeft w:val="0"/>
      <w:marRight w:val="0"/>
      <w:marTop w:val="0"/>
      <w:marBottom w:val="0"/>
      <w:divBdr>
        <w:top w:val="none" w:sz="0" w:space="0" w:color="auto"/>
        <w:left w:val="none" w:sz="0" w:space="0" w:color="auto"/>
        <w:bottom w:val="none" w:sz="0" w:space="0" w:color="auto"/>
        <w:right w:val="none" w:sz="0" w:space="0" w:color="auto"/>
      </w:divBdr>
    </w:div>
    <w:div w:id="9532441">
      <w:bodyDiv w:val="1"/>
      <w:marLeft w:val="0"/>
      <w:marRight w:val="0"/>
      <w:marTop w:val="0"/>
      <w:marBottom w:val="0"/>
      <w:divBdr>
        <w:top w:val="none" w:sz="0" w:space="0" w:color="auto"/>
        <w:left w:val="none" w:sz="0" w:space="0" w:color="auto"/>
        <w:bottom w:val="none" w:sz="0" w:space="0" w:color="auto"/>
        <w:right w:val="none" w:sz="0" w:space="0" w:color="auto"/>
      </w:divBdr>
    </w:div>
    <w:div w:id="22438466">
      <w:bodyDiv w:val="1"/>
      <w:marLeft w:val="0"/>
      <w:marRight w:val="0"/>
      <w:marTop w:val="0"/>
      <w:marBottom w:val="0"/>
      <w:divBdr>
        <w:top w:val="none" w:sz="0" w:space="0" w:color="auto"/>
        <w:left w:val="none" w:sz="0" w:space="0" w:color="auto"/>
        <w:bottom w:val="none" w:sz="0" w:space="0" w:color="auto"/>
        <w:right w:val="none" w:sz="0" w:space="0" w:color="auto"/>
      </w:divBdr>
    </w:div>
    <w:div w:id="22942489">
      <w:bodyDiv w:val="1"/>
      <w:marLeft w:val="0"/>
      <w:marRight w:val="0"/>
      <w:marTop w:val="0"/>
      <w:marBottom w:val="0"/>
      <w:divBdr>
        <w:top w:val="none" w:sz="0" w:space="0" w:color="auto"/>
        <w:left w:val="none" w:sz="0" w:space="0" w:color="auto"/>
        <w:bottom w:val="none" w:sz="0" w:space="0" w:color="auto"/>
        <w:right w:val="none" w:sz="0" w:space="0" w:color="auto"/>
      </w:divBdr>
    </w:div>
    <w:div w:id="23602271">
      <w:bodyDiv w:val="1"/>
      <w:marLeft w:val="0"/>
      <w:marRight w:val="0"/>
      <w:marTop w:val="0"/>
      <w:marBottom w:val="0"/>
      <w:divBdr>
        <w:top w:val="none" w:sz="0" w:space="0" w:color="auto"/>
        <w:left w:val="none" w:sz="0" w:space="0" w:color="auto"/>
        <w:bottom w:val="none" w:sz="0" w:space="0" w:color="auto"/>
        <w:right w:val="none" w:sz="0" w:space="0" w:color="auto"/>
      </w:divBdr>
    </w:div>
    <w:div w:id="38359733">
      <w:bodyDiv w:val="1"/>
      <w:marLeft w:val="0"/>
      <w:marRight w:val="0"/>
      <w:marTop w:val="0"/>
      <w:marBottom w:val="0"/>
      <w:divBdr>
        <w:top w:val="none" w:sz="0" w:space="0" w:color="auto"/>
        <w:left w:val="none" w:sz="0" w:space="0" w:color="auto"/>
        <w:bottom w:val="none" w:sz="0" w:space="0" w:color="auto"/>
        <w:right w:val="none" w:sz="0" w:space="0" w:color="auto"/>
      </w:divBdr>
    </w:div>
    <w:div w:id="49808166">
      <w:bodyDiv w:val="1"/>
      <w:marLeft w:val="0"/>
      <w:marRight w:val="0"/>
      <w:marTop w:val="0"/>
      <w:marBottom w:val="0"/>
      <w:divBdr>
        <w:top w:val="none" w:sz="0" w:space="0" w:color="auto"/>
        <w:left w:val="none" w:sz="0" w:space="0" w:color="auto"/>
        <w:bottom w:val="none" w:sz="0" w:space="0" w:color="auto"/>
        <w:right w:val="none" w:sz="0" w:space="0" w:color="auto"/>
      </w:divBdr>
    </w:div>
    <w:div w:id="53237006">
      <w:bodyDiv w:val="1"/>
      <w:marLeft w:val="0"/>
      <w:marRight w:val="0"/>
      <w:marTop w:val="0"/>
      <w:marBottom w:val="0"/>
      <w:divBdr>
        <w:top w:val="none" w:sz="0" w:space="0" w:color="auto"/>
        <w:left w:val="none" w:sz="0" w:space="0" w:color="auto"/>
        <w:bottom w:val="none" w:sz="0" w:space="0" w:color="auto"/>
        <w:right w:val="none" w:sz="0" w:space="0" w:color="auto"/>
      </w:divBdr>
    </w:div>
    <w:div w:id="59603297">
      <w:bodyDiv w:val="1"/>
      <w:marLeft w:val="0"/>
      <w:marRight w:val="0"/>
      <w:marTop w:val="0"/>
      <w:marBottom w:val="0"/>
      <w:divBdr>
        <w:top w:val="none" w:sz="0" w:space="0" w:color="auto"/>
        <w:left w:val="none" w:sz="0" w:space="0" w:color="auto"/>
        <w:bottom w:val="none" w:sz="0" w:space="0" w:color="auto"/>
        <w:right w:val="none" w:sz="0" w:space="0" w:color="auto"/>
      </w:divBdr>
    </w:div>
    <w:div w:id="65961323">
      <w:bodyDiv w:val="1"/>
      <w:marLeft w:val="0"/>
      <w:marRight w:val="0"/>
      <w:marTop w:val="0"/>
      <w:marBottom w:val="0"/>
      <w:divBdr>
        <w:top w:val="none" w:sz="0" w:space="0" w:color="auto"/>
        <w:left w:val="none" w:sz="0" w:space="0" w:color="auto"/>
        <w:bottom w:val="none" w:sz="0" w:space="0" w:color="auto"/>
        <w:right w:val="none" w:sz="0" w:space="0" w:color="auto"/>
      </w:divBdr>
    </w:div>
    <w:div w:id="66996729">
      <w:bodyDiv w:val="1"/>
      <w:marLeft w:val="0"/>
      <w:marRight w:val="0"/>
      <w:marTop w:val="0"/>
      <w:marBottom w:val="0"/>
      <w:divBdr>
        <w:top w:val="none" w:sz="0" w:space="0" w:color="auto"/>
        <w:left w:val="none" w:sz="0" w:space="0" w:color="auto"/>
        <w:bottom w:val="none" w:sz="0" w:space="0" w:color="auto"/>
        <w:right w:val="none" w:sz="0" w:space="0" w:color="auto"/>
      </w:divBdr>
    </w:div>
    <w:div w:id="74668533">
      <w:bodyDiv w:val="1"/>
      <w:marLeft w:val="0"/>
      <w:marRight w:val="0"/>
      <w:marTop w:val="0"/>
      <w:marBottom w:val="0"/>
      <w:divBdr>
        <w:top w:val="none" w:sz="0" w:space="0" w:color="auto"/>
        <w:left w:val="none" w:sz="0" w:space="0" w:color="auto"/>
        <w:bottom w:val="none" w:sz="0" w:space="0" w:color="auto"/>
        <w:right w:val="none" w:sz="0" w:space="0" w:color="auto"/>
      </w:divBdr>
    </w:div>
    <w:div w:id="82262837">
      <w:bodyDiv w:val="1"/>
      <w:marLeft w:val="0"/>
      <w:marRight w:val="0"/>
      <w:marTop w:val="0"/>
      <w:marBottom w:val="0"/>
      <w:divBdr>
        <w:top w:val="none" w:sz="0" w:space="0" w:color="auto"/>
        <w:left w:val="none" w:sz="0" w:space="0" w:color="auto"/>
        <w:bottom w:val="none" w:sz="0" w:space="0" w:color="auto"/>
        <w:right w:val="none" w:sz="0" w:space="0" w:color="auto"/>
      </w:divBdr>
    </w:div>
    <w:div w:id="91243199">
      <w:bodyDiv w:val="1"/>
      <w:marLeft w:val="0"/>
      <w:marRight w:val="0"/>
      <w:marTop w:val="0"/>
      <w:marBottom w:val="0"/>
      <w:divBdr>
        <w:top w:val="none" w:sz="0" w:space="0" w:color="auto"/>
        <w:left w:val="none" w:sz="0" w:space="0" w:color="auto"/>
        <w:bottom w:val="none" w:sz="0" w:space="0" w:color="auto"/>
        <w:right w:val="none" w:sz="0" w:space="0" w:color="auto"/>
      </w:divBdr>
    </w:div>
    <w:div w:id="107428867">
      <w:bodyDiv w:val="1"/>
      <w:marLeft w:val="0"/>
      <w:marRight w:val="0"/>
      <w:marTop w:val="0"/>
      <w:marBottom w:val="0"/>
      <w:divBdr>
        <w:top w:val="none" w:sz="0" w:space="0" w:color="auto"/>
        <w:left w:val="none" w:sz="0" w:space="0" w:color="auto"/>
        <w:bottom w:val="none" w:sz="0" w:space="0" w:color="auto"/>
        <w:right w:val="none" w:sz="0" w:space="0" w:color="auto"/>
      </w:divBdr>
    </w:div>
    <w:div w:id="114759047">
      <w:bodyDiv w:val="1"/>
      <w:marLeft w:val="0"/>
      <w:marRight w:val="0"/>
      <w:marTop w:val="0"/>
      <w:marBottom w:val="0"/>
      <w:divBdr>
        <w:top w:val="none" w:sz="0" w:space="0" w:color="auto"/>
        <w:left w:val="none" w:sz="0" w:space="0" w:color="auto"/>
        <w:bottom w:val="none" w:sz="0" w:space="0" w:color="auto"/>
        <w:right w:val="none" w:sz="0" w:space="0" w:color="auto"/>
      </w:divBdr>
    </w:div>
    <w:div w:id="123933831">
      <w:bodyDiv w:val="1"/>
      <w:marLeft w:val="0"/>
      <w:marRight w:val="0"/>
      <w:marTop w:val="0"/>
      <w:marBottom w:val="0"/>
      <w:divBdr>
        <w:top w:val="none" w:sz="0" w:space="0" w:color="auto"/>
        <w:left w:val="none" w:sz="0" w:space="0" w:color="auto"/>
        <w:bottom w:val="none" w:sz="0" w:space="0" w:color="auto"/>
        <w:right w:val="none" w:sz="0" w:space="0" w:color="auto"/>
      </w:divBdr>
    </w:div>
    <w:div w:id="126121756">
      <w:bodyDiv w:val="1"/>
      <w:marLeft w:val="0"/>
      <w:marRight w:val="0"/>
      <w:marTop w:val="0"/>
      <w:marBottom w:val="0"/>
      <w:divBdr>
        <w:top w:val="none" w:sz="0" w:space="0" w:color="auto"/>
        <w:left w:val="none" w:sz="0" w:space="0" w:color="auto"/>
        <w:bottom w:val="none" w:sz="0" w:space="0" w:color="auto"/>
        <w:right w:val="none" w:sz="0" w:space="0" w:color="auto"/>
      </w:divBdr>
    </w:div>
    <w:div w:id="132529347">
      <w:bodyDiv w:val="1"/>
      <w:marLeft w:val="0"/>
      <w:marRight w:val="0"/>
      <w:marTop w:val="0"/>
      <w:marBottom w:val="0"/>
      <w:divBdr>
        <w:top w:val="none" w:sz="0" w:space="0" w:color="auto"/>
        <w:left w:val="none" w:sz="0" w:space="0" w:color="auto"/>
        <w:bottom w:val="none" w:sz="0" w:space="0" w:color="auto"/>
        <w:right w:val="none" w:sz="0" w:space="0" w:color="auto"/>
      </w:divBdr>
    </w:div>
    <w:div w:id="133720786">
      <w:bodyDiv w:val="1"/>
      <w:marLeft w:val="0"/>
      <w:marRight w:val="0"/>
      <w:marTop w:val="0"/>
      <w:marBottom w:val="0"/>
      <w:divBdr>
        <w:top w:val="none" w:sz="0" w:space="0" w:color="auto"/>
        <w:left w:val="none" w:sz="0" w:space="0" w:color="auto"/>
        <w:bottom w:val="none" w:sz="0" w:space="0" w:color="auto"/>
        <w:right w:val="none" w:sz="0" w:space="0" w:color="auto"/>
      </w:divBdr>
    </w:div>
    <w:div w:id="140999385">
      <w:bodyDiv w:val="1"/>
      <w:marLeft w:val="0"/>
      <w:marRight w:val="0"/>
      <w:marTop w:val="0"/>
      <w:marBottom w:val="0"/>
      <w:divBdr>
        <w:top w:val="none" w:sz="0" w:space="0" w:color="auto"/>
        <w:left w:val="none" w:sz="0" w:space="0" w:color="auto"/>
        <w:bottom w:val="none" w:sz="0" w:space="0" w:color="auto"/>
        <w:right w:val="none" w:sz="0" w:space="0" w:color="auto"/>
      </w:divBdr>
    </w:div>
    <w:div w:id="143359463">
      <w:bodyDiv w:val="1"/>
      <w:marLeft w:val="0"/>
      <w:marRight w:val="0"/>
      <w:marTop w:val="0"/>
      <w:marBottom w:val="0"/>
      <w:divBdr>
        <w:top w:val="none" w:sz="0" w:space="0" w:color="auto"/>
        <w:left w:val="none" w:sz="0" w:space="0" w:color="auto"/>
        <w:bottom w:val="none" w:sz="0" w:space="0" w:color="auto"/>
        <w:right w:val="none" w:sz="0" w:space="0" w:color="auto"/>
      </w:divBdr>
    </w:div>
    <w:div w:id="144276034">
      <w:bodyDiv w:val="1"/>
      <w:marLeft w:val="0"/>
      <w:marRight w:val="0"/>
      <w:marTop w:val="0"/>
      <w:marBottom w:val="0"/>
      <w:divBdr>
        <w:top w:val="none" w:sz="0" w:space="0" w:color="auto"/>
        <w:left w:val="none" w:sz="0" w:space="0" w:color="auto"/>
        <w:bottom w:val="none" w:sz="0" w:space="0" w:color="auto"/>
        <w:right w:val="none" w:sz="0" w:space="0" w:color="auto"/>
      </w:divBdr>
    </w:div>
    <w:div w:id="144863079">
      <w:bodyDiv w:val="1"/>
      <w:marLeft w:val="0"/>
      <w:marRight w:val="0"/>
      <w:marTop w:val="0"/>
      <w:marBottom w:val="0"/>
      <w:divBdr>
        <w:top w:val="none" w:sz="0" w:space="0" w:color="auto"/>
        <w:left w:val="none" w:sz="0" w:space="0" w:color="auto"/>
        <w:bottom w:val="none" w:sz="0" w:space="0" w:color="auto"/>
        <w:right w:val="none" w:sz="0" w:space="0" w:color="auto"/>
      </w:divBdr>
    </w:div>
    <w:div w:id="158353633">
      <w:bodyDiv w:val="1"/>
      <w:marLeft w:val="0"/>
      <w:marRight w:val="0"/>
      <w:marTop w:val="0"/>
      <w:marBottom w:val="0"/>
      <w:divBdr>
        <w:top w:val="none" w:sz="0" w:space="0" w:color="auto"/>
        <w:left w:val="none" w:sz="0" w:space="0" w:color="auto"/>
        <w:bottom w:val="none" w:sz="0" w:space="0" w:color="auto"/>
        <w:right w:val="none" w:sz="0" w:space="0" w:color="auto"/>
      </w:divBdr>
    </w:div>
    <w:div w:id="170412882">
      <w:bodyDiv w:val="1"/>
      <w:marLeft w:val="0"/>
      <w:marRight w:val="0"/>
      <w:marTop w:val="0"/>
      <w:marBottom w:val="0"/>
      <w:divBdr>
        <w:top w:val="none" w:sz="0" w:space="0" w:color="auto"/>
        <w:left w:val="none" w:sz="0" w:space="0" w:color="auto"/>
        <w:bottom w:val="none" w:sz="0" w:space="0" w:color="auto"/>
        <w:right w:val="none" w:sz="0" w:space="0" w:color="auto"/>
      </w:divBdr>
    </w:div>
    <w:div w:id="176820448">
      <w:bodyDiv w:val="1"/>
      <w:marLeft w:val="0"/>
      <w:marRight w:val="0"/>
      <w:marTop w:val="0"/>
      <w:marBottom w:val="0"/>
      <w:divBdr>
        <w:top w:val="none" w:sz="0" w:space="0" w:color="auto"/>
        <w:left w:val="none" w:sz="0" w:space="0" w:color="auto"/>
        <w:bottom w:val="none" w:sz="0" w:space="0" w:color="auto"/>
        <w:right w:val="none" w:sz="0" w:space="0" w:color="auto"/>
      </w:divBdr>
    </w:div>
    <w:div w:id="199443392">
      <w:bodyDiv w:val="1"/>
      <w:marLeft w:val="0"/>
      <w:marRight w:val="0"/>
      <w:marTop w:val="0"/>
      <w:marBottom w:val="0"/>
      <w:divBdr>
        <w:top w:val="none" w:sz="0" w:space="0" w:color="auto"/>
        <w:left w:val="none" w:sz="0" w:space="0" w:color="auto"/>
        <w:bottom w:val="none" w:sz="0" w:space="0" w:color="auto"/>
        <w:right w:val="none" w:sz="0" w:space="0" w:color="auto"/>
      </w:divBdr>
    </w:div>
    <w:div w:id="219438978">
      <w:bodyDiv w:val="1"/>
      <w:marLeft w:val="0"/>
      <w:marRight w:val="0"/>
      <w:marTop w:val="0"/>
      <w:marBottom w:val="0"/>
      <w:divBdr>
        <w:top w:val="none" w:sz="0" w:space="0" w:color="auto"/>
        <w:left w:val="none" w:sz="0" w:space="0" w:color="auto"/>
        <w:bottom w:val="none" w:sz="0" w:space="0" w:color="auto"/>
        <w:right w:val="none" w:sz="0" w:space="0" w:color="auto"/>
      </w:divBdr>
    </w:div>
    <w:div w:id="230967041">
      <w:bodyDiv w:val="1"/>
      <w:marLeft w:val="0"/>
      <w:marRight w:val="0"/>
      <w:marTop w:val="0"/>
      <w:marBottom w:val="0"/>
      <w:divBdr>
        <w:top w:val="none" w:sz="0" w:space="0" w:color="auto"/>
        <w:left w:val="none" w:sz="0" w:space="0" w:color="auto"/>
        <w:bottom w:val="none" w:sz="0" w:space="0" w:color="auto"/>
        <w:right w:val="none" w:sz="0" w:space="0" w:color="auto"/>
      </w:divBdr>
    </w:div>
    <w:div w:id="233511404">
      <w:bodyDiv w:val="1"/>
      <w:marLeft w:val="0"/>
      <w:marRight w:val="0"/>
      <w:marTop w:val="0"/>
      <w:marBottom w:val="0"/>
      <w:divBdr>
        <w:top w:val="none" w:sz="0" w:space="0" w:color="auto"/>
        <w:left w:val="none" w:sz="0" w:space="0" w:color="auto"/>
        <w:bottom w:val="none" w:sz="0" w:space="0" w:color="auto"/>
        <w:right w:val="none" w:sz="0" w:space="0" w:color="auto"/>
      </w:divBdr>
    </w:div>
    <w:div w:id="239799736">
      <w:bodyDiv w:val="1"/>
      <w:marLeft w:val="0"/>
      <w:marRight w:val="0"/>
      <w:marTop w:val="0"/>
      <w:marBottom w:val="0"/>
      <w:divBdr>
        <w:top w:val="none" w:sz="0" w:space="0" w:color="auto"/>
        <w:left w:val="none" w:sz="0" w:space="0" w:color="auto"/>
        <w:bottom w:val="none" w:sz="0" w:space="0" w:color="auto"/>
        <w:right w:val="none" w:sz="0" w:space="0" w:color="auto"/>
      </w:divBdr>
    </w:div>
    <w:div w:id="243532917">
      <w:bodyDiv w:val="1"/>
      <w:marLeft w:val="0"/>
      <w:marRight w:val="0"/>
      <w:marTop w:val="0"/>
      <w:marBottom w:val="0"/>
      <w:divBdr>
        <w:top w:val="none" w:sz="0" w:space="0" w:color="auto"/>
        <w:left w:val="none" w:sz="0" w:space="0" w:color="auto"/>
        <w:bottom w:val="none" w:sz="0" w:space="0" w:color="auto"/>
        <w:right w:val="none" w:sz="0" w:space="0" w:color="auto"/>
      </w:divBdr>
    </w:div>
    <w:div w:id="244874497">
      <w:bodyDiv w:val="1"/>
      <w:marLeft w:val="0"/>
      <w:marRight w:val="0"/>
      <w:marTop w:val="0"/>
      <w:marBottom w:val="0"/>
      <w:divBdr>
        <w:top w:val="none" w:sz="0" w:space="0" w:color="auto"/>
        <w:left w:val="none" w:sz="0" w:space="0" w:color="auto"/>
        <w:bottom w:val="none" w:sz="0" w:space="0" w:color="auto"/>
        <w:right w:val="none" w:sz="0" w:space="0" w:color="auto"/>
      </w:divBdr>
    </w:div>
    <w:div w:id="246234608">
      <w:bodyDiv w:val="1"/>
      <w:marLeft w:val="0"/>
      <w:marRight w:val="0"/>
      <w:marTop w:val="0"/>
      <w:marBottom w:val="0"/>
      <w:divBdr>
        <w:top w:val="none" w:sz="0" w:space="0" w:color="auto"/>
        <w:left w:val="none" w:sz="0" w:space="0" w:color="auto"/>
        <w:bottom w:val="none" w:sz="0" w:space="0" w:color="auto"/>
        <w:right w:val="none" w:sz="0" w:space="0" w:color="auto"/>
      </w:divBdr>
    </w:div>
    <w:div w:id="250286357">
      <w:bodyDiv w:val="1"/>
      <w:marLeft w:val="0"/>
      <w:marRight w:val="0"/>
      <w:marTop w:val="0"/>
      <w:marBottom w:val="0"/>
      <w:divBdr>
        <w:top w:val="none" w:sz="0" w:space="0" w:color="auto"/>
        <w:left w:val="none" w:sz="0" w:space="0" w:color="auto"/>
        <w:bottom w:val="none" w:sz="0" w:space="0" w:color="auto"/>
        <w:right w:val="none" w:sz="0" w:space="0" w:color="auto"/>
      </w:divBdr>
    </w:div>
    <w:div w:id="271397541">
      <w:bodyDiv w:val="1"/>
      <w:marLeft w:val="0"/>
      <w:marRight w:val="0"/>
      <w:marTop w:val="0"/>
      <w:marBottom w:val="0"/>
      <w:divBdr>
        <w:top w:val="none" w:sz="0" w:space="0" w:color="auto"/>
        <w:left w:val="none" w:sz="0" w:space="0" w:color="auto"/>
        <w:bottom w:val="none" w:sz="0" w:space="0" w:color="auto"/>
        <w:right w:val="none" w:sz="0" w:space="0" w:color="auto"/>
      </w:divBdr>
    </w:div>
    <w:div w:id="273487169">
      <w:bodyDiv w:val="1"/>
      <w:marLeft w:val="0"/>
      <w:marRight w:val="0"/>
      <w:marTop w:val="0"/>
      <w:marBottom w:val="0"/>
      <w:divBdr>
        <w:top w:val="none" w:sz="0" w:space="0" w:color="auto"/>
        <w:left w:val="none" w:sz="0" w:space="0" w:color="auto"/>
        <w:bottom w:val="none" w:sz="0" w:space="0" w:color="auto"/>
        <w:right w:val="none" w:sz="0" w:space="0" w:color="auto"/>
      </w:divBdr>
    </w:div>
    <w:div w:id="273831177">
      <w:bodyDiv w:val="1"/>
      <w:marLeft w:val="0"/>
      <w:marRight w:val="0"/>
      <w:marTop w:val="0"/>
      <w:marBottom w:val="0"/>
      <w:divBdr>
        <w:top w:val="none" w:sz="0" w:space="0" w:color="auto"/>
        <w:left w:val="none" w:sz="0" w:space="0" w:color="auto"/>
        <w:bottom w:val="none" w:sz="0" w:space="0" w:color="auto"/>
        <w:right w:val="none" w:sz="0" w:space="0" w:color="auto"/>
      </w:divBdr>
    </w:div>
    <w:div w:id="278683463">
      <w:bodyDiv w:val="1"/>
      <w:marLeft w:val="0"/>
      <w:marRight w:val="0"/>
      <w:marTop w:val="0"/>
      <w:marBottom w:val="0"/>
      <w:divBdr>
        <w:top w:val="none" w:sz="0" w:space="0" w:color="auto"/>
        <w:left w:val="none" w:sz="0" w:space="0" w:color="auto"/>
        <w:bottom w:val="none" w:sz="0" w:space="0" w:color="auto"/>
        <w:right w:val="none" w:sz="0" w:space="0" w:color="auto"/>
      </w:divBdr>
    </w:div>
    <w:div w:id="291056158">
      <w:bodyDiv w:val="1"/>
      <w:marLeft w:val="0"/>
      <w:marRight w:val="0"/>
      <w:marTop w:val="0"/>
      <w:marBottom w:val="0"/>
      <w:divBdr>
        <w:top w:val="none" w:sz="0" w:space="0" w:color="auto"/>
        <w:left w:val="none" w:sz="0" w:space="0" w:color="auto"/>
        <w:bottom w:val="none" w:sz="0" w:space="0" w:color="auto"/>
        <w:right w:val="none" w:sz="0" w:space="0" w:color="auto"/>
      </w:divBdr>
    </w:div>
    <w:div w:id="303703079">
      <w:bodyDiv w:val="1"/>
      <w:marLeft w:val="0"/>
      <w:marRight w:val="0"/>
      <w:marTop w:val="0"/>
      <w:marBottom w:val="0"/>
      <w:divBdr>
        <w:top w:val="none" w:sz="0" w:space="0" w:color="auto"/>
        <w:left w:val="none" w:sz="0" w:space="0" w:color="auto"/>
        <w:bottom w:val="none" w:sz="0" w:space="0" w:color="auto"/>
        <w:right w:val="none" w:sz="0" w:space="0" w:color="auto"/>
      </w:divBdr>
    </w:div>
    <w:div w:id="309556393">
      <w:bodyDiv w:val="1"/>
      <w:marLeft w:val="0"/>
      <w:marRight w:val="0"/>
      <w:marTop w:val="0"/>
      <w:marBottom w:val="0"/>
      <w:divBdr>
        <w:top w:val="none" w:sz="0" w:space="0" w:color="auto"/>
        <w:left w:val="none" w:sz="0" w:space="0" w:color="auto"/>
        <w:bottom w:val="none" w:sz="0" w:space="0" w:color="auto"/>
        <w:right w:val="none" w:sz="0" w:space="0" w:color="auto"/>
      </w:divBdr>
    </w:div>
    <w:div w:id="309679487">
      <w:bodyDiv w:val="1"/>
      <w:marLeft w:val="0"/>
      <w:marRight w:val="0"/>
      <w:marTop w:val="0"/>
      <w:marBottom w:val="0"/>
      <w:divBdr>
        <w:top w:val="none" w:sz="0" w:space="0" w:color="auto"/>
        <w:left w:val="none" w:sz="0" w:space="0" w:color="auto"/>
        <w:bottom w:val="none" w:sz="0" w:space="0" w:color="auto"/>
        <w:right w:val="none" w:sz="0" w:space="0" w:color="auto"/>
      </w:divBdr>
    </w:div>
    <w:div w:id="310208160">
      <w:bodyDiv w:val="1"/>
      <w:marLeft w:val="0"/>
      <w:marRight w:val="0"/>
      <w:marTop w:val="0"/>
      <w:marBottom w:val="0"/>
      <w:divBdr>
        <w:top w:val="none" w:sz="0" w:space="0" w:color="auto"/>
        <w:left w:val="none" w:sz="0" w:space="0" w:color="auto"/>
        <w:bottom w:val="none" w:sz="0" w:space="0" w:color="auto"/>
        <w:right w:val="none" w:sz="0" w:space="0" w:color="auto"/>
      </w:divBdr>
    </w:div>
    <w:div w:id="320739860">
      <w:bodyDiv w:val="1"/>
      <w:marLeft w:val="0"/>
      <w:marRight w:val="0"/>
      <w:marTop w:val="0"/>
      <w:marBottom w:val="0"/>
      <w:divBdr>
        <w:top w:val="none" w:sz="0" w:space="0" w:color="auto"/>
        <w:left w:val="none" w:sz="0" w:space="0" w:color="auto"/>
        <w:bottom w:val="none" w:sz="0" w:space="0" w:color="auto"/>
        <w:right w:val="none" w:sz="0" w:space="0" w:color="auto"/>
      </w:divBdr>
    </w:div>
    <w:div w:id="329601933">
      <w:bodyDiv w:val="1"/>
      <w:marLeft w:val="0"/>
      <w:marRight w:val="0"/>
      <w:marTop w:val="0"/>
      <w:marBottom w:val="0"/>
      <w:divBdr>
        <w:top w:val="none" w:sz="0" w:space="0" w:color="auto"/>
        <w:left w:val="none" w:sz="0" w:space="0" w:color="auto"/>
        <w:bottom w:val="none" w:sz="0" w:space="0" w:color="auto"/>
        <w:right w:val="none" w:sz="0" w:space="0" w:color="auto"/>
      </w:divBdr>
    </w:div>
    <w:div w:id="333456234">
      <w:bodyDiv w:val="1"/>
      <w:marLeft w:val="0"/>
      <w:marRight w:val="0"/>
      <w:marTop w:val="0"/>
      <w:marBottom w:val="0"/>
      <w:divBdr>
        <w:top w:val="none" w:sz="0" w:space="0" w:color="auto"/>
        <w:left w:val="none" w:sz="0" w:space="0" w:color="auto"/>
        <w:bottom w:val="none" w:sz="0" w:space="0" w:color="auto"/>
        <w:right w:val="none" w:sz="0" w:space="0" w:color="auto"/>
      </w:divBdr>
    </w:div>
    <w:div w:id="345521086">
      <w:bodyDiv w:val="1"/>
      <w:marLeft w:val="0"/>
      <w:marRight w:val="0"/>
      <w:marTop w:val="0"/>
      <w:marBottom w:val="0"/>
      <w:divBdr>
        <w:top w:val="none" w:sz="0" w:space="0" w:color="auto"/>
        <w:left w:val="none" w:sz="0" w:space="0" w:color="auto"/>
        <w:bottom w:val="none" w:sz="0" w:space="0" w:color="auto"/>
        <w:right w:val="none" w:sz="0" w:space="0" w:color="auto"/>
      </w:divBdr>
    </w:div>
    <w:div w:id="353656219">
      <w:bodyDiv w:val="1"/>
      <w:marLeft w:val="0"/>
      <w:marRight w:val="0"/>
      <w:marTop w:val="0"/>
      <w:marBottom w:val="0"/>
      <w:divBdr>
        <w:top w:val="none" w:sz="0" w:space="0" w:color="auto"/>
        <w:left w:val="none" w:sz="0" w:space="0" w:color="auto"/>
        <w:bottom w:val="none" w:sz="0" w:space="0" w:color="auto"/>
        <w:right w:val="none" w:sz="0" w:space="0" w:color="auto"/>
      </w:divBdr>
    </w:div>
    <w:div w:id="359285675">
      <w:bodyDiv w:val="1"/>
      <w:marLeft w:val="0"/>
      <w:marRight w:val="0"/>
      <w:marTop w:val="0"/>
      <w:marBottom w:val="0"/>
      <w:divBdr>
        <w:top w:val="none" w:sz="0" w:space="0" w:color="auto"/>
        <w:left w:val="none" w:sz="0" w:space="0" w:color="auto"/>
        <w:bottom w:val="none" w:sz="0" w:space="0" w:color="auto"/>
        <w:right w:val="none" w:sz="0" w:space="0" w:color="auto"/>
      </w:divBdr>
    </w:div>
    <w:div w:id="362022936">
      <w:bodyDiv w:val="1"/>
      <w:marLeft w:val="0"/>
      <w:marRight w:val="0"/>
      <w:marTop w:val="0"/>
      <w:marBottom w:val="0"/>
      <w:divBdr>
        <w:top w:val="none" w:sz="0" w:space="0" w:color="auto"/>
        <w:left w:val="none" w:sz="0" w:space="0" w:color="auto"/>
        <w:bottom w:val="none" w:sz="0" w:space="0" w:color="auto"/>
        <w:right w:val="none" w:sz="0" w:space="0" w:color="auto"/>
      </w:divBdr>
    </w:div>
    <w:div w:id="365763932">
      <w:bodyDiv w:val="1"/>
      <w:marLeft w:val="0"/>
      <w:marRight w:val="0"/>
      <w:marTop w:val="0"/>
      <w:marBottom w:val="0"/>
      <w:divBdr>
        <w:top w:val="none" w:sz="0" w:space="0" w:color="auto"/>
        <w:left w:val="none" w:sz="0" w:space="0" w:color="auto"/>
        <w:bottom w:val="none" w:sz="0" w:space="0" w:color="auto"/>
        <w:right w:val="none" w:sz="0" w:space="0" w:color="auto"/>
      </w:divBdr>
    </w:div>
    <w:div w:id="373697746">
      <w:bodyDiv w:val="1"/>
      <w:marLeft w:val="0"/>
      <w:marRight w:val="0"/>
      <w:marTop w:val="0"/>
      <w:marBottom w:val="0"/>
      <w:divBdr>
        <w:top w:val="none" w:sz="0" w:space="0" w:color="auto"/>
        <w:left w:val="none" w:sz="0" w:space="0" w:color="auto"/>
        <w:bottom w:val="none" w:sz="0" w:space="0" w:color="auto"/>
        <w:right w:val="none" w:sz="0" w:space="0" w:color="auto"/>
      </w:divBdr>
    </w:div>
    <w:div w:id="386876214">
      <w:bodyDiv w:val="1"/>
      <w:marLeft w:val="0"/>
      <w:marRight w:val="0"/>
      <w:marTop w:val="0"/>
      <w:marBottom w:val="0"/>
      <w:divBdr>
        <w:top w:val="none" w:sz="0" w:space="0" w:color="auto"/>
        <w:left w:val="none" w:sz="0" w:space="0" w:color="auto"/>
        <w:bottom w:val="none" w:sz="0" w:space="0" w:color="auto"/>
        <w:right w:val="none" w:sz="0" w:space="0" w:color="auto"/>
      </w:divBdr>
    </w:div>
    <w:div w:id="389114399">
      <w:bodyDiv w:val="1"/>
      <w:marLeft w:val="0"/>
      <w:marRight w:val="0"/>
      <w:marTop w:val="0"/>
      <w:marBottom w:val="0"/>
      <w:divBdr>
        <w:top w:val="none" w:sz="0" w:space="0" w:color="auto"/>
        <w:left w:val="none" w:sz="0" w:space="0" w:color="auto"/>
        <w:bottom w:val="none" w:sz="0" w:space="0" w:color="auto"/>
        <w:right w:val="none" w:sz="0" w:space="0" w:color="auto"/>
      </w:divBdr>
    </w:div>
    <w:div w:id="396439024">
      <w:bodyDiv w:val="1"/>
      <w:marLeft w:val="0"/>
      <w:marRight w:val="0"/>
      <w:marTop w:val="0"/>
      <w:marBottom w:val="0"/>
      <w:divBdr>
        <w:top w:val="none" w:sz="0" w:space="0" w:color="auto"/>
        <w:left w:val="none" w:sz="0" w:space="0" w:color="auto"/>
        <w:bottom w:val="none" w:sz="0" w:space="0" w:color="auto"/>
        <w:right w:val="none" w:sz="0" w:space="0" w:color="auto"/>
      </w:divBdr>
    </w:div>
    <w:div w:id="402407703">
      <w:bodyDiv w:val="1"/>
      <w:marLeft w:val="0"/>
      <w:marRight w:val="0"/>
      <w:marTop w:val="0"/>
      <w:marBottom w:val="0"/>
      <w:divBdr>
        <w:top w:val="none" w:sz="0" w:space="0" w:color="auto"/>
        <w:left w:val="none" w:sz="0" w:space="0" w:color="auto"/>
        <w:bottom w:val="none" w:sz="0" w:space="0" w:color="auto"/>
        <w:right w:val="none" w:sz="0" w:space="0" w:color="auto"/>
      </w:divBdr>
    </w:div>
    <w:div w:id="405422909">
      <w:bodyDiv w:val="1"/>
      <w:marLeft w:val="0"/>
      <w:marRight w:val="0"/>
      <w:marTop w:val="0"/>
      <w:marBottom w:val="0"/>
      <w:divBdr>
        <w:top w:val="none" w:sz="0" w:space="0" w:color="auto"/>
        <w:left w:val="none" w:sz="0" w:space="0" w:color="auto"/>
        <w:bottom w:val="none" w:sz="0" w:space="0" w:color="auto"/>
        <w:right w:val="none" w:sz="0" w:space="0" w:color="auto"/>
      </w:divBdr>
    </w:div>
    <w:div w:id="417602352">
      <w:bodyDiv w:val="1"/>
      <w:marLeft w:val="0"/>
      <w:marRight w:val="0"/>
      <w:marTop w:val="0"/>
      <w:marBottom w:val="0"/>
      <w:divBdr>
        <w:top w:val="none" w:sz="0" w:space="0" w:color="auto"/>
        <w:left w:val="none" w:sz="0" w:space="0" w:color="auto"/>
        <w:bottom w:val="none" w:sz="0" w:space="0" w:color="auto"/>
        <w:right w:val="none" w:sz="0" w:space="0" w:color="auto"/>
      </w:divBdr>
    </w:div>
    <w:div w:id="418522040">
      <w:bodyDiv w:val="1"/>
      <w:marLeft w:val="0"/>
      <w:marRight w:val="0"/>
      <w:marTop w:val="0"/>
      <w:marBottom w:val="0"/>
      <w:divBdr>
        <w:top w:val="none" w:sz="0" w:space="0" w:color="auto"/>
        <w:left w:val="none" w:sz="0" w:space="0" w:color="auto"/>
        <w:bottom w:val="none" w:sz="0" w:space="0" w:color="auto"/>
        <w:right w:val="none" w:sz="0" w:space="0" w:color="auto"/>
      </w:divBdr>
    </w:div>
    <w:div w:id="438524406">
      <w:bodyDiv w:val="1"/>
      <w:marLeft w:val="0"/>
      <w:marRight w:val="0"/>
      <w:marTop w:val="0"/>
      <w:marBottom w:val="0"/>
      <w:divBdr>
        <w:top w:val="none" w:sz="0" w:space="0" w:color="auto"/>
        <w:left w:val="none" w:sz="0" w:space="0" w:color="auto"/>
        <w:bottom w:val="none" w:sz="0" w:space="0" w:color="auto"/>
        <w:right w:val="none" w:sz="0" w:space="0" w:color="auto"/>
      </w:divBdr>
    </w:div>
    <w:div w:id="444733056">
      <w:bodyDiv w:val="1"/>
      <w:marLeft w:val="0"/>
      <w:marRight w:val="0"/>
      <w:marTop w:val="0"/>
      <w:marBottom w:val="0"/>
      <w:divBdr>
        <w:top w:val="none" w:sz="0" w:space="0" w:color="auto"/>
        <w:left w:val="none" w:sz="0" w:space="0" w:color="auto"/>
        <w:bottom w:val="none" w:sz="0" w:space="0" w:color="auto"/>
        <w:right w:val="none" w:sz="0" w:space="0" w:color="auto"/>
      </w:divBdr>
    </w:div>
    <w:div w:id="447508287">
      <w:bodyDiv w:val="1"/>
      <w:marLeft w:val="0"/>
      <w:marRight w:val="0"/>
      <w:marTop w:val="0"/>
      <w:marBottom w:val="0"/>
      <w:divBdr>
        <w:top w:val="none" w:sz="0" w:space="0" w:color="auto"/>
        <w:left w:val="none" w:sz="0" w:space="0" w:color="auto"/>
        <w:bottom w:val="none" w:sz="0" w:space="0" w:color="auto"/>
        <w:right w:val="none" w:sz="0" w:space="0" w:color="auto"/>
      </w:divBdr>
    </w:div>
    <w:div w:id="460735911">
      <w:bodyDiv w:val="1"/>
      <w:marLeft w:val="0"/>
      <w:marRight w:val="0"/>
      <w:marTop w:val="0"/>
      <w:marBottom w:val="0"/>
      <w:divBdr>
        <w:top w:val="none" w:sz="0" w:space="0" w:color="auto"/>
        <w:left w:val="none" w:sz="0" w:space="0" w:color="auto"/>
        <w:bottom w:val="none" w:sz="0" w:space="0" w:color="auto"/>
        <w:right w:val="none" w:sz="0" w:space="0" w:color="auto"/>
      </w:divBdr>
    </w:div>
    <w:div w:id="474109389">
      <w:bodyDiv w:val="1"/>
      <w:marLeft w:val="0"/>
      <w:marRight w:val="0"/>
      <w:marTop w:val="0"/>
      <w:marBottom w:val="0"/>
      <w:divBdr>
        <w:top w:val="none" w:sz="0" w:space="0" w:color="auto"/>
        <w:left w:val="none" w:sz="0" w:space="0" w:color="auto"/>
        <w:bottom w:val="none" w:sz="0" w:space="0" w:color="auto"/>
        <w:right w:val="none" w:sz="0" w:space="0" w:color="auto"/>
      </w:divBdr>
    </w:div>
    <w:div w:id="479614699">
      <w:bodyDiv w:val="1"/>
      <w:marLeft w:val="0"/>
      <w:marRight w:val="0"/>
      <w:marTop w:val="0"/>
      <w:marBottom w:val="0"/>
      <w:divBdr>
        <w:top w:val="none" w:sz="0" w:space="0" w:color="auto"/>
        <w:left w:val="none" w:sz="0" w:space="0" w:color="auto"/>
        <w:bottom w:val="none" w:sz="0" w:space="0" w:color="auto"/>
        <w:right w:val="none" w:sz="0" w:space="0" w:color="auto"/>
      </w:divBdr>
    </w:div>
    <w:div w:id="481117732">
      <w:bodyDiv w:val="1"/>
      <w:marLeft w:val="0"/>
      <w:marRight w:val="0"/>
      <w:marTop w:val="0"/>
      <w:marBottom w:val="0"/>
      <w:divBdr>
        <w:top w:val="none" w:sz="0" w:space="0" w:color="auto"/>
        <w:left w:val="none" w:sz="0" w:space="0" w:color="auto"/>
        <w:bottom w:val="none" w:sz="0" w:space="0" w:color="auto"/>
        <w:right w:val="none" w:sz="0" w:space="0" w:color="auto"/>
      </w:divBdr>
    </w:div>
    <w:div w:id="484862424">
      <w:bodyDiv w:val="1"/>
      <w:marLeft w:val="0"/>
      <w:marRight w:val="0"/>
      <w:marTop w:val="0"/>
      <w:marBottom w:val="0"/>
      <w:divBdr>
        <w:top w:val="none" w:sz="0" w:space="0" w:color="auto"/>
        <w:left w:val="none" w:sz="0" w:space="0" w:color="auto"/>
        <w:bottom w:val="none" w:sz="0" w:space="0" w:color="auto"/>
        <w:right w:val="none" w:sz="0" w:space="0" w:color="auto"/>
      </w:divBdr>
    </w:div>
    <w:div w:id="510802417">
      <w:bodyDiv w:val="1"/>
      <w:marLeft w:val="0"/>
      <w:marRight w:val="0"/>
      <w:marTop w:val="0"/>
      <w:marBottom w:val="0"/>
      <w:divBdr>
        <w:top w:val="none" w:sz="0" w:space="0" w:color="auto"/>
        <w:left w:val="none" w:sz="0" w:space="0" w:color="auto"/>
        <w:bottom w:val="none" w:sz="0" w:space="0" w:color="auto"/>
        <w:right w:val="none" w:sz="0" w:space="0" w:color="auto"/>
      </w:divBdr>
    </w:div>
    <w:div w:id="525867017">
      <w:bodyDiv w:val="1"/>
      <w:marLeft w:val="0"/>
      <w:marRight w:val="0"/>
      <w:marTop w:val="0"/>
      <w:marBottom w:val="0"/>
      <w:divBdr>
        <w:top w:val="none" w:sz="0" w:space="0" w:color="auto"/>
        <w:left w:val="none" w:sz="0" w:space="0" w:color="auto"/>
        <w:bottom w:val="none" w:sz="0" w:space="0" w:color="auto"/>
        <w:right w:val="none" w:sz="0" w:space="0" w:color="auto"/>
      </w:divBdr>
    </w:div>
    <w:div w:id="528419360">
      <w:bodyDiv w:val="1"/>
      <w:marLeft w:val="0"/>
      <w:marRight w:val="0"/>
      <w:marTop w:val="0"/>
      <w:marBottom w:val="0"/>
      <w:divBdr>
        <w:top w:val="none" w:sz="0" w:space="0" w:color="auto"/>
        <w:left w:val="none" w:sz="0" w:space="0" w:color="auto"/>
        <w:bottom w:val="none" w:sz="0" w:space="0" w:color="auto"/>
        <w:right w:val="none" w:sz="0" w:space="0" w:color="auto"/>
      </w:divBdr>
    </w:div>
    <w:div w:id="530801381">
      <w:bodyDiv w:val="1"/>
      <w:marLeft w:val="0"/>
      <w:marRight w:val="0"/>
      <w:marTop w:val="0"/>
      <w:marBottom w:val="0"/>
      <w:divBdr>
        <w:top w:val="none" w:sz="0" w:space="0" w:color="auto"/>
        <w:left w:val="none" w:sz="0" w:space="0" w:color="auto"/>
        <w:bottom w:val="none" w:sz="0" w:space="0" w:color="auto"/>
        <w:right w:val="none" w:sz="0" w:space="0" w:color="auto"/>
      </w:divBdr>
    </w:div>
    <w:div w:id="541795643">
      <w:bodyDiv w:val="1"/>
      <w:marLeft w:val="0"/>
      <w:marRight w:val="0"/>
      <w:marTop w:val="0"/>
      <w:marBottom w:val="0"/>
      <w:divBdr>
        <w:top w:val="none" w:sz="0" w:space="0" w:color="auto"/>
        <w:left w:val="none" w:sz="0" w:space="0" w:color="auto"/>
        <w:bottom w:val="none" w:sz="0" w:space="0" w:color="auto"/>
        <w:right w:val="none" w:sz="0" w:space="0" w:color="auto"/>
      </w:divBdr>
    </w:div>
    <w:div w:id="542595494">
      <w:bodyDiv w:val="1"/>
      <w:marLeft w:val="0"/>
      <w:marRight w:val="0"/>
      <w:marTop w:val="0"/>
      <w:marBottom w:val="0"/>
      <w:divBdr>
        <w:top w:val="none" w:sz="0" w:space="0" w:color="auto"/>
        <w:left w:val="none" w:sz="0" w:space="0" w:color="auto"/>
        <w:bottom w:val="none" w:sz="0" w:space="0" w:color="auto"/>
        <w:right w:val="none" w:sz="0" w:space="0" w:color="auto"/>
      </w:divBdr>
    </w:div>
    <w:div w:id="551962428">
      <w:bodyDiv w:val="1"/>
      <w:marLeft w:val="0"/>
      <w:marRight w:val="0"/>
      <w:marTop w:val="0"/>
      <w:marBottom w:val="0"/>
      <w:divBdr>
        <w:top w:val="none" w:sz="0" w:space="0" w:color="auto"/>
        <w:left w:val="none" w:sz="0" w:space="0" w:color="auto"/>
        <w:bottom w:val="none" w:sz="0" w:space="0" w:color="auto"/>
        <w:right w:val="none" w:sz="0" w:space="0" w:color="auto"/>
      </w:divBdr>
    </w:div>
    <w:div w:id="552500957">
      <w:bodyDiv w:val="1"/>
      <w:marLeft w:val="0"/>
      <w:marRight w:val="0"/>
      <w:marTop w:val="0"/>
      <w:marBottom w:val="0"/>
      <w:divBdr>
        <w:top w:val="none" w:sz="0" w:space="0" w:color="auto"/>
        <w:left w:val="none" w:sz="0" w:space="0" w:color="auto"/>
        <w:bottom w:val="none" w:sz="0" w:space="0" w:color="auto"/>
        <w:right w:val="none" w:sz="0" w:space="0" w:color="auto"/>
      </w:divBdr>
    </w:div>
    <w:div w:id="558592268">
      <w:bodyDiv w:val="1"/>
      <w:marLeft w:val="0"/>
      <w:marRight w:val="0"/>
      <w:marTop w:val="0"/>
      <w:marBottom w:val="0"/>
      <w:divBdr>
        <w:top w:val="none" w:sz="0" w:space="0" w:color="auto"/>
        <w:left w:val="none" w:sz="0" w:space="0" w:color="auto"/>
        <w:bottom w:val="none" w:sz="0" w:space="0" w:color="auto"/>
        <w:right w:val="none" w:sz="0" w:space="0" w:color="auto"/>
      </w:divBdr>
    </w:div>
    <w:div w:id="570850953">
      <w:bodyDiv w:val="1"/>
      <w:marLeft w:val="0"/>
      <w:marRight w:val="0"/>
      <w:marTop w:val="0"/>
      <w:marBottom w:val="0"/>
      <w:divBdr>
        <w:top w:val="none" w:sz="0" w:space="0" w:color="auto"/>
        <w:left w:val="none" w:sz="0" w:space="0" w:color="auto"/>
        <w:bottom w:val="none" w:sz="0" w:space="0" w:color="auto"/>
        <w:right w:val="none" w:sz="0" w:space="0" w:color="auto"/>
      </w:divBdr>
    </w:div>
    <w:div w:id="580068056">
      <w:bodyDiv w:val="1"/>
      <w:marLeft w:val="0"/>
      <w:marRight w:val="0"/>
      <w:marTop w:val="0"/>
      <w:marBottom w:val="0"/>
      <w:divBdr>
        <w:top w:val="none" w:sz="0" w:space="0" w:color="auto"/>
        <w:left w:val="none" w:sz="0" w:space="0" w:color="auto"/>
        <w:bottom w:val="none" w:sz="0" w:space="0" w:color="auto"/>
        <w:right w:val="none" w:sz="0" w:space="0" w:color="auto"/>
      </w:divBdr>
    </w:div>
    <w:div w:id="581332005">
      <w:bodyDiv w:val="1"/>
      <w:marLeft w:val="0"/>
      <w:marRight w:val="0"/>
      <w:marTop w:val="0"/>
      <w:marBottom w:val="0"/>
      <w:divBdr>
        <w:top w:val="none" w:sz="0" w:space="0" w:color="auto"/>
        <w:left w:val="none" w:sz="0" w:space="0" w:color="auto"/>
        <w:bottom w:val="none" w:sz="0" w:space="0" w:color="auto"/>
        <w:right w:val="none" w:sz="0" w:space="0" w:color="auto"/>
      </w:divBdr>
    </w:div>
    <w:div w:id="592127521">
      <w:bodyDiv w:val="1"/>
      <w:marLeft w:val="0"/>
      <w:marRight w:val="0"/>
      <w:marTop w:val="0"/>
      <w:marBottom w:val="0"/>
      <w:divBdr>
        <w:top w:val="none" w:sz="0" w:space="0" w:color="auto"/>
        <w:left w:val="none" w:sz="0" w:space="0" w:color="auto"/>
        <w:bottom w:val="none" w:sz="0" w:space="0" w:color="auto"/>
        <w:right w:val="none" w:sz="0" w:space="0" w:color="auto"/>
      </w:divBdr>
    </w:div>
    <w:div w:id="602343307">
      <w:bodyDiv w:val="1"/>
      <w:marLeft w:val="0"/>
      <w:marRight w:val="0"/>
      <w:marTop w:val="0"/>
      <w:marBottom w:val="0"/>
      <w:divBdr>
        <w:top w:val="none" w:sz="0" w:space="0" w:color="auto"/>
        <w:left w:val="none" w:sz="0" w:space="0" w:color="auto"/>
        <w:bottom w:val="none" w:sz="0" w:space="0" w:color="auto"/>
        <w:right w:val="none" w:sz="0" w:space="0" w:color="auto"/>
      </w:divBdr>
    </w:div>
    <w:div w:id="611743513">
      <w:bodyDiv w:val="1"/>
      <w:marLeft w:val="0"/>
      <w:marRight w:val="0"/>
      <w:marTop w:val="0"/>
      <w:marBottom w:val="0"/>
      <w:divBdr>
        <w:top w:val="none" w:sz="0" w:space="0" w:color="auto"/>
        <w:left w:val="none" w:sz="0" w:space="0" w:color="auto"/>
        <w:bottom w:val="none" w:sz="0" w:space="0" w:color="auto"/>
        <w:right w:val="none" w:sz="0" w:space="0" w:color="auto"/>
      </w:divBdr>
    </w:div>
    <w:div w:id="615480380">
      <w:bodyDiv w:val="1"/>
      <w:marLeft w:val="0"/>
      <w:marRight w:val="0"/>
      <w:marTop w:val="0"/>
      <w:marBottom w:val="0"/>
      <w:divBdr>
        <w:top w:val="none" w:sz="0" w:space="0" w:color="auto"/>
        <w:left w:val="none" w:sz="0" w:space="0" w:color="auto"/>
        <w:bottom w:val="none" w:sz="0" w:space="0" w:color="auto"/>
        <w:right w:val="none" w:sz="0" w:space="0" w:color="auto"/>
      </w:divBdr>
    </w:div>
    <w:div w:id="623313324">
      <w:bodyDiv w:val="1"/>
      <w:marLeft w:val="0"/>
      <w:marRight w:val="0"/>
      <w:marTop w:val="0"/>
      <w:marBottom w:val="0"/>
      <w:divBdr>
        <w:top w:val="none" w:sz="0" w:space="0" w:color="auto"/>
        <w:left w:val="none" w:sz="0" w:space="0" w:color="auto"/>
        <w:bottom w:val="none" w:sz="0" w:space="0" w:color="auto"/>
        <w:right w:val="none" w:sz="0" w:space="0" w:color="auto"/>
      </w:divBdr>
    </w:div>
    <w:div w:id="632640828">
      <w:bodyDiv w:val="1"/>
      <w:marLeft w:val="0"/>
      <w:marRight w:val="0"/>
      <w:marTop w:val="0"/>
      <w:marBottom w:val="0"/>
      <w:divBdr>
        <w:top w:val="none" w:sz="0" w:space="0" w:color="auto"/>
        <w:left w:val="none" w:sz="0" w:space="0" w:color="auto"/>
        <w:bottom w:val="none" w:sz="0" w:space="0" w:color="auto"/>
        <w:right w:val="none" w:sz="0" w:space="0" w:color="auto"/>
      </w:divBdr>
    </w:div>
    <w:div w:id="637806779">
      <w:bodyDiv w:val="1"/>
      <w:marLeft w:val="0"/>
      <w:marRight w:val="0"/>
      <w:marTop w:val="0"/>
      <w:marBottom w:val="0"/>
      <w:divBdr>
        <w:top w:val="none" w:sz="0" w:space="0" w:color="auto"/>
        <w:left w:val="none" w:sz="0" w:space="0" w:color="auto"/>
        <w:bottom w:val="none" w:sz="0" w:space="0" w:color="auto"/>
        <w:right w:val="none" w:sz="0" w:space="0" w:color="auto"/>
      </w:divBdr>
    </w:div>
    <w:div w:id="666592373">
      <w:bodyDiv w:val="1"/>
      <w:marLeft w:val="0"/>
      <w:marRight w:val="0"/>
      <w:marTop w:val="0"/>
      <w:marBottom w:val="0"/>
      <w:divBdr>
        <w:top w:val="none" w:sz="0" w:space="0" w:color="auto"/>
        <w:left w:val="none" w:sz="0" w:space="0" w:color="auto"/>
        <w:bottom w:val="none" w:sz="0" w:space="0" w:color="auto"/>
        <w:right w:val="none" w:sz="0" w:space="0" w:color="auto"/>
      </w:divBdr>
    </w:div>
    <w:div w:id="667057387">
      <w:bodyDiv w:val="1"/>
      <w:marLeft w:val="0"/>
      <w:marRight w:val="0"/>
      <w:marTop w:val="0"/>
      <w:marBottom w:val="0"/>
      <w:divBdr>
        <w:top w:val="none" w:sz="0" w:space="0" w:color="auto"/>
        <w:left w:val="none" w:sz="0" w:space="0" w:color="auto"/>
        <w:bottom w:val="none" w:sz="0" w:space="0" w:color="auto"/>
        <w:right w:val="none" w:sz="0" w:space="0" w:color="auto"/>
      </w:divBdr>
    </w:div>
    <w:div w:id="671109784">
      <w:bodyDiv w:val="1"/>
      <w:marLeft w:val="0"/>
      <w:marRight w:val="0"/>
      <w:marTop w:val="0"/>
      <w:marBottom w:val="0"/>
      <w:divBdr>
        <w:top w:val="none" w:sz="0" w:space="0" w:color="auto"/>
        <w:left w:val="none" w:sz="0" w:space="0" w:color="auto"/>
        <w:bottom w:val="none" w:sz="0" w:space="0" w:color="auto"/>
        <w:right w:val="none" w:sz="0" w:space="0" w:color="auto"/>
      </w:divBdr>
    </w:div>
    <w:div w:id="672687694">
      <w:bodyDiv w:val="1"/>
      <w:marLeft w:val="0"/>
      <w:marRight w:val="0"/>
      <w:marTop w:val="0"/>
      <w:marBottom w:val="0"/>
      <w:divBdr>
        <w:top w:val="none" w:sz="0" w:space="0" w:color="auto"/>
        <w:left w:val="none" w:sz="0" w:space="0" w:color="auto"/>
        <w:bottom w:val="none" w:sz="0" w:space="0" w:color="auto"/>
        <w:right w:val="none" w:sz="0" w:space="0" w:color="auto"/>
      </w:divBdr>
    </w:div>
    <w:div w:id="681007051">
      <w:bodyDiv w:val="1"/>
      <w:marLeft w:val="0"/>
      <w:marRight w:val="0"/>
      <w:marTop w:val="0"/>
      <w:marBottom w:val="0"/>
      <w:divBdr>
        <w:top w:val="none" w:sz="0" w:space="0" w:color="auto"/>
        <w:left w:val="none" w:sz="0" w:space="0" w:color="auto"/>
        <w:bottom w:val="none" w:sz="0" w:space="0" w:color="auto"/>
        <w:right w:val="none" w:sz="0" w:space="0" w:color="auto"/>
      </w:divBdr>
    </w:div>
    <w:div w:id="690759049">
      <w:bodyDiv w:val="1"/>
      <w:marLeft w:val="0"/>
      <w:marRight w:val="0"/>
      <w:marTop w:val="0"/>
      <w:marBottom w:val="0"/>
      <w:divBdr>
        <w:top w:val="none" w:sz="0" w:space="0" w:color="auto"/>
        <w:left w:val="none" w:sz="0" w:space="0" w:color="auto"/>
        <w:bottom w:val="none" w:sz="0" w:space="0" w:color="auto"/>
        <w:right w:val="none" w:sz="0" w:space="0" w:color="auto"/>
      </w:divBdr>
    </w:div>
    <w:div w:id="694036138">
      <w:bodyDiv w:val="1"/>
      <w:marLeft w:val="0"/>
      <w:marRight w:val="0"/>
      <w:marTop w:val="0"/>
      <w:marBottom w:val="0"/>
      <w:divBdr>
        <w:top w:val="none" w:sz="0" w:space="0" w:color="auto"/>
        <w:left w:val="none" w:sz="0" w:space="0" w:color="auto"/>
        <w:bottom w:val="none" w:sz="0" w:space="0" w:color="auto"/>
        <w:right w:val="none" w:sz="0" w:space="0" w:color="auto"/>
      </w:divBdr>
    </w:div>
    <w:div w:id="700473264">
      <w:bodyDiv w:val="1"/>
      <w:marLeft w:val="0"/>
      <w:marRight w:val="0"/>
      <w:marTop w:val="0"/>
      <w:marBottom w:val="0"/>
      <w:divBdr>
        <w:top w:val="none" w:sz="0" w:space="0" w:color="auto"/>
        <w:left w:val="none" w:sz="0" w:space="0" w:color="auto"/>
        <w:bottom w:val="none" w:sz="0" w:space="0" w:color="auto"/>
        <w:right w:val="none" w:sz="0" w:space="0" w:color="auto"/>
      </w:divBdr>
    </w:div>
    <w:div w:id="709577870">
      <w:bodyDiv w:val="1"/>
      <w:marLeft w:val="0"/>
      <w:marRight w:val="0"/>
      <w:marTop w:val="0"/>
      <w:marBottom w:val="0"/>
      <w:divBdr>
        <w:top w:val="none" w:sz="0" w:space="0" w:color="auto"/>
        <w:left w:val="none" w:sz="0" w:space="0" w:color="auto"/>
        <w:bottom w:val="none" w:sz="0" w:space="0" w:color="auto"/>
        <w:right w:val="none" w:sz="0" w:space="0" w:color="auto"/>
      </w:divBdr>
    </w:div>
    <w:div w:id="712196805">
      <w:bodyDiv w:val="1"/>
      <w:marLeft w:val="0"/>
      <w:marRight w:val="0"/>
      <w:marTop w:val="0"/>
      <w:marBottom w:val="0"/>
      <w:divBdr>
        <w:top w:val="none" w:sz="0" w:space="0" w:color="auto"/>
        <w:left w:val="none" w:sz="0" w:space="0" w:color="auto"/>
        <w:bottom w:val="none" w:sz="0" w:space="0" w:color="auto"/>
        <w:right w:val="none" w:sz="0" w:space="0" w:color="auto"/>
      </w:divBdr>
    </w:div>
    <w:div w:id="713579693">
      <w:bodyDiv w:val="1"/>
      <w:marLeft w:val="0"/>
      <w:marRight w:val="0"/>
      <w:marTop w:val="0"/>
      <w:marBottom w:val="0"/>
      <w:divBdr>
        <w:top w:val="none" w:sz="0" w:space="0" w:color="auto"/>
        <w:left w:val="none" w:sz="0" w:space="0" w:color="auto"/>
        <w:bottom w:val="none" w:sz="0" w:space="0" w:color="auto"/>
        <w:right w:val="none" w:sz="0" w:space="0" w:color="auto"/>
      </w:divBdr>
    </w:div>
    <w:div w:id="719596123">
      <w:bodyDiv w:val="1"/>
      <w:marLeft w:val="0"/>
      <w:marRight w:val="0"/>
      <w:marTop w:val="0"/>
      <w:marBottom w:val="0"/>
      <w:divBdr>
        <w:top w:val="none" w:sz="0" w:space="0" w:color="auto"/>
        <w:left w:val="none" w:sz="0" w:space="0" w:color="auto"/>
        <w:bottom w:val="none" w:sz="0" w:space="0" w:color="auto"/>
        <w:right w:val="none" w:sz="0" w:space="0" w:color="auto"/>
      </w:divBdr>
    </w:div>
    <w:div w:id="737442829">
      <w:bodyDiv w:val="1"/>
      <w:marLeft w:val="0"/>
      <w:marRight w:val="0"/>
      <w:marTop w:val="0"/>
      <w:marBottom w:val="0"/>
      <w:divBdr>
        <w:top w:val="none" w:sz="0" w:space="0" w:color="auto"/>
        <w:left w:val="none" w:sz="0" w:space="0" w:color="auto"/>
        <w:bottom w:val="none" w:sz="0" w:space="0" w:color="auto"/>
        <w:right w:val="none" w:sz="0" w:space="0" w:color="auto"/>
      </w:divBdr>
    </w:div>
    <w:div w:id="737673763">
      <w:bodyDiv w:val="1"/>
      <w:marLeft w:val="0"/>
      <w:marRight w:val="0"/>
      <w:marTop w:val="0"/>
      <w:marBottom w:val="0"/>
      <w:divBdr>
        <w:top w:val="none" w:sz="0" w:space="0" w:color="auto"/>
        <w:left w:val="none" w:sz="0" w:space="0" w:color="auto"/>
        <w:bottom w:val="none" w:sz="0" w:space="0" w:color="auto"/>
        <w:right w:val="none" w:sz="0" w:space="0" w:color="auto"/>
      </w:divBdr>
    </w:div>
    <w:div w:id="742489581">
      <w:bodyDiv w:val="1"/>
      <w:marLeft w:val="0"/>
      <w:marRight w:val="0"/>
      <w:marTop w:val="0"/>
      <w:marBottom w:val="0"/>
      <w:divBdr>
        <w:top w:val="none" w:sz="0" w:space="0" w:color="auto"/>
        <w:left w:val="none" w:sz="0" w:space="0" w:color="auto"/>
        <w:bottom w:val="none" w:sz="0" w:space="0" w:color="auto"/>
        <w:right w:val="none" w:sz="0" w:space="0" w:color="auto"/>
      </w:divBdr>
    </w:div>
    <w:div w:id="749275461">
      <w:bodyDiv w:val="1"/>
      <w:marLeft w:val="0"/>
      <w:marRight w:val="0"/>
      <w:marTop w:val="0"/>
      <w:marBottom w:val="0"/>
      <w:divBdr>
        <w:top w:val="none" w:sz="0" w:space="0" w:color="auto"/>
        <w:left w:val="none" w:sz="0" w:space="0" w:color="auto"/>
        <w:bottom w:val="none" w:sz="0" w:space="0" w:color="auto"/>
        <w:right w:val="none" w:sz="0" w:space="0" w:color="auto"/>
      </w:divBdr>
    </w:div>
    <w:div w:id="786391419">
      <w:bodyDiv w:val="1"/>
      <w:marLeft w:val="0"/>
      <w:marRight w:val="0"/>
      <w:marTop w:val="0"/>
      <w:marBottom w:val="0"/>
      <w:divBdr>
        <w:top w:val="none" w:sz="0" w:space="0" w:color="auto"/>
        <w:left w:val="none" w:sz="0" w:space="0" w:color="auto"/>
        <w:bottom w:val="none" w:sz="0" w:space="0" w:color="auto"/>
        <w:right w:val="none" w:sz="0" w:space="0" w:color="auto"/>
      </w:divBdr>
    </w:div>
    <w:div w:id="791944219">
      <w:bodyDiv w:val="1"/>
      <w:marLeft w:val="0"/>
      <w:marRight w:val="0"/>
      <w:marTop w:val="0"/>
      <w:marBottom w:val="0"/>
      <w:divBdr>
        <w:top w:val="none" w:sz="0" w:space="0" w:color="auto"/>
        <w:left w:val="none" w:sz="0" w:space="0" w:color="auto"/>
        <w:bottom w:val="none" w:sz="0" w:space="0" w:color="auto"/>
        <w:right w:val="none" w:sz="0" w:space="0" w:color="auto"/>
      </w:divBdr>
    </w:div>
    <w:div w:id="796220395">
      <w:bodyDiv w:val="1"/>
      <w:marLeft w:val="0"/>
      <w:marRight w:val="0"/>
      <w:marTop w:val="0"/>
      <w:marBottom w:val="0"/>
      <w:divBdr>
        <w:top w:val="none" w:sz="0" w:space="0" w:color="auto"/>
        <w:left w:val="none" w:sz="0" w:space="0" w:color="auto"/>
        <w:bottom w:val="none" w:sz="0" w:space="0" w:color="auto"/>
        <w:right w:val="none" w:sz="0" w:space="0" w:color="auto"/>
      </w:divBdr>
    </w:div>
    <w:div w:id="806315831">
      <w:bodyDiv w:val="1"/>
      <w:marLeft w:val="0"/>
      <w:marRight w:val="0"/>
      <w:marTop w:val="0"/>
      <w:marBottom w:val="0"/>
      <w:divBdr>
        <w:top w:val="none" w:sz="0" w:space="0" w:color="auto"/>
        <w:left w:val="none" w:sz="0" w:space="0" w:color="auto"/>
        <w:bottom w:val="none" w:sz="0" w:space="0" w:color="auto"/>
        <w:right w:val="none" w:sz="0" w:space="0" w:color="auto"/>
      </w:divBdr>
    </w:div>
    <w:div w:id="825974220">
      <w:bodyDiv w:val="1"/>
      <w:marLeft w:val="0"/>
      <w:marRight w:val="0"/>
      <w:marTop w:val="0"/>
      <w:marBottom w:val="0"/>
      <w:divBdr>
        <w:top w:val="none" w:sz="0" w:space="0" w:color="auto"/>
        <w:left w:val="none" w:sz="0" w:space="0" w:color="auto"/>
        <w:bottom w:val="none" w:sz="0" w:space="0" w:color="auto"/>
        <w:right w:val="none" w:sz="0" w:space="0" w:color="auto"/>
      </w:divBdr>
    </w:div>
    <w:div w:id="839852290">
      <w:bodyDiv w:val="1"/>
      <w:marLeft w:val="0"/>
      <w:marRight w:val="0"/>
      <w:marTop w:val="0"/>
      <w:marBottom w:val="0"/>
      <w:divBdr>
        <w:top w:val="none" w:sz="0" w:space="0" w:color="auto"/>
        <w:left w:val="none" w:sz="0" w:space="0" w:color="auto"/>
        <w:bottom w:val="none" w:sz="0" w:space="0" w:color="auto"/>
        <w:right w:val="none" w:sz="0" w:space="0" w:color="auto"/>
      </w:divBdr>
    </w:div>
    <w:div w:id="856041966">
      <w:bodyDiv w:val="1"/>
      <w:marLeft w:val="0"/>
      <w:marRight w:val="0"/>
      <w:marTop w:val="0"/>
      <w:marBottom w:val="0"/>
      <w:divBdr>
        <w:top w:val="none" w:sz="0" w:space="0" w:color="auto"/>
        <w:left w:val="none" w:sz="0" w:space="0" w:color="auto"/>
        <w:bottom w:val="none" w:sz="0" w:space="0" w:color="auto"/>
        <w:right w:val="none" w:sz="0" w:space="0" w:color="auto"/>
      </w:divBdr>
    </w:div>
    <w:div w:id="865631665">
      <w:bodyDiv w:val="1"/>
      <w:marLeft w:val="0"/>
      <w:marRight w:val="0"/>
      <w:marTop w:val="0"/>
      <w:marBottom w:val="0"/>
      <w:divBdr>
        <w:top w:val="none" w:sz="0" w:space="0" w:color="auto"/>
        <w:left w:val="none" w:sz="0" w:space="0" w:color="auto"/>
        <w:bottom w:val="none" w:sz="0" w:space="0" w:color="auto"/>
        <w:right w:val="none" w:sz="0" w:space="0" w:color="auto"/>
      </w:divBdr>
    </w:div>
    <w:div w:id="875704010">
      <w:bodyDiv w:val="1"/>
      <w:marLeft w:val="0"/>
      <w:marRight w:val="0"/>
      <w:marTop w:val="0"/>
      <w:marBottom w:val="0"/>
      <w:divBdr>
        <w:top w:val="none" w:sz="0" w:space="0" w:color="auto"/>
        <w:left w:val="none" w:sz="0" w:space="0" w:color="auto"/>
        <w:bottom w:val="none" w:sz="0" w:space="0" w:color="auto"/>
        <w:right w:val="none" w:sz="0" w:space="0" w:color="auto"/>
      </w:divBdr>
    </w:div>
    <w:div w:id="889653666">
      <w:bodyDiv w:val="1"/>
      <w:marLeft w:val="0"/>
      <w:marRight w:val="0"/>
      <w:marTop w:val="0"/>
      <w:marBottom w:val="0"/>
      <w:divBdr>
        <w:top w:val="none" w:sz="0" w:space="0" w:color="auto"/>
        <w:left w:val="none" w:sz="0" w:space="0" w:color="auto"/>
        <w:bottom w:val="none" w:sz="0" w:space="0" w:color="auto"/>
        <w:right w:val="none" w:sz="0" w:space="0" w:color="auto"/>
      </w:divBdr>
    </w:div>
    <w:div w:id="904491049">
      <w:bodyDiv w:val="1"/>
      <w:marLeft w:val="0"/>
      <w:marRight w:val="0"/>
      <w:marTop w:val="0"/>
      <w:marBottom w:val="0"/>
      <w:divBdr>
        <w:top w:val="none" w:sz="0" w:space="0" w:color="auto"/>
        <w:left w:val="none" w:sz="0" w:space="0" w:color="auto"/>
        <w:bottom w:val="none" w:sz="0" w:space="0" w:color="auto"/>
        <w:right w:val="none" w:sz="0" w:space="0" w:color="auto"/>
      </w:divBdr>
    </w:div>
    <w:div w:id="915744597">
      <w:bodyDiv w:val="1"/>
      <w:marLeft w:val="0"/>
      <w:marRight w:val="0"/>
      <w:marTop w:val="0"/>
      <w:marBottom w:val="0"/>
      <w:divBdr>
        <w:top w:val="none" w:sz="0" w:space="0" w:color="auto"/>
        <w:left w:val="none" w:sz="0" w:space="0" w:color="auto"/>
        <w:bottom w:val="none" w:sz="0" w:space="0" w:color="auto"/>
        <w:right w:val="none" w:sz="0" w:space="0" w:color="auto"/>
      </w:divBdr>
    </w:div>
    <w:div w:id="929199109">
      <w:bodyDiv w:val="1"/>
      <w:marLeft w:val="0"/>
      <w:marRight w:val="0"/>
      <w:marTop w:val="0"/>
      <w:marBottom w:val="0"/>
      <w:divBdr>
        <w:top w:val="none" w:sz="0" w:space="0" w:color="auto"/>
        <w:left w:val="none" w:sz="0" w:space="0" w:color="auto"/>
        <w:bottom w:val="none" w:sz="0" w:space="0" w:color="auto"/>
        <w:right w:val="none" w:sz="0" w:space="0" w:color="auto"/>
      </w:divBdr>
    </w:div>
    <w:div w:id="929967838">
      <w:bodyDiv w:val="1"/>
      <w:marLeft w:val="0"/>
      <w:marRight w:val="0"/>
      <w:marTop w:val="0"/>
      <w:marBottom w:val="0"/>
      <w:divBdr>
        <w:top w:val="none" w:sz="0" w:space="0" w:color="auto"/>
        <w:left w:val="none" w:sz="0" w:space="0" w:color="auto"/>
        <w:bottom w:val="none" w:sz="0" w:space="0" w:color="auto"/>
        <w:right w:val="none" w:sz="0" w:space="0" w:color="auto"/>
      </w:divBdr>
    </w:div>
    <w:div w:id="931091610">
      <w:bodyDiv w:val="1"/>
      <w:marLeft w:val="0"/>
      <w:marRight w:val="0"/>
      <w:marTop w:val="0"/>
      <w:marBottom w:val="0"/>
      <w:divBdr>
        <w:top w:val="none" w:sz="0" w:space="0" w:color="auto"/>
        <w:left w:val="none" w:sz="0" w:space="0" w:color="auto"/>
        <w:bottom w:val="none" w:sz="0" w:space="0" w:color="auto"/>
        <w:right w:val="none" w:sz="0" w:space="0" w:color="auto"/>
      </w:divBdr>
    </w:div>
    <w:div w:id="941567087">
      <w:bodyDiv w:val="1"/>
      <w:marLeft w:val="0"/>
      <w:marRight w:val="0"/>
      <w:marTop w:val="0"/>
      <w:marBottom w:val="0"/>
      <w:divBdr>
        <w:top w:val="none" w:sz="0" w:space="0" w:color="auto"/>
        <w:left w:val="none" w:sz="0" w:space="0" w:color="auto"/>
        <w:bottom w:val="none" w:sz="0" w:space="0" w:color="auto"/>
        <w:right w:val="none" w:sz="0" w:space="0" w:color="auto"/>
      </w:divBdr>
    </w:div>
    <w:div w:id="946618866">
      <w:bodyDiv w:val="1"/>
      <w:marLeft w:val="0"/>
      <w:marRight w:val="0"/>
      <w:marTop w:val="0"/>
      <w:marBottom w:val="0"/>
      <w:divBdr>
        <w:top w:val="none" w:sz="0" w:space="0" w:color="auto"/>
        <w:left w:val="none" w:sz="0" w:space="0" w:color="auto"/>
        <w:bottom w:val="none" w:sz="0" w:space="0" w:color="auto"/>
        <w:right w:val="none" w:sz="0" w:space="0" w:color="auto"/>
      </w:divBdr>
    </w:div>
    <w:div w:id="947735192">
      <w:bodyDiv w:val="1"/>
      <w:marLeft w:val="0"/>
      <w:marRight w:val="0"/>
      <w:marTop w:val="0"/>
      <w:marBottom w:val="0"/>
      <w:divBdr>
        <w:top w:val="none" w:sz="0" w:space="0" w:color="auto"/>
        <w:left w:val="none" w:sz="0" w:space="0" w:color="auto"/>
        <w:bottom w:val="none" w:sz="0" w:space="0" w:color="auto"/>
        <w:right w:val="none" w:sz="0" w:space="0" w:color="auto"/>
      </w:divBdr>
    </w:div>
    <w:div w:id="956915687">
      <w:bodyDiv w:val="1"/>
      <w:marLeft w:val="0"/>
      <w:marRight w:val="0"/>
      <w:marTop w:val="0"/>
      <w:marBottom w:val="0"/>
      <w:divBdr>
        <w:top w:val="none" w:sz="0" w:space="0" w:color="auto"/>
        <w:left w:val="none" w:sz="0" w:space="0" w:color="auto"/>
        <w:bottom w:val="none" w:sz="0" w:space="0" w:color="auto"/>
        <w:right w:val="none" w:sz="0" w:space="0" w:color="auto"/>
      </w:divBdr>
    </w:div>
    <w:div w:id="962419261">
      <w:bodyDiv w:val="1"/>
      <w:marLeft w:val="0"/>
      <w:marRight w:val="0"/>
      <w:marTop w:val="0"/>
      <w:marBottom w:val="0"/>
      <w:divBdr>
        <w:top w:val="none" w:sz="0" w:space="0" w:color="auto"/>
        <w:left w:val="none" w:sz="0" w:space="0" w:color="auto"/>
        <w:bottom w:val="none" w:sz="0" w:space="0" w:color="auto"/>
        <w:right w:val="none" w:sz="0" w:space="0" w:color="auto"/>
      </w:divBdr>
    </w:div>
    <w:div w:id="962462408">
      <w:bodyDiv w:val="1"/>
      <w:marLeft w:val="0"/>
      <w:marRight w:val="0"/>
      <w:marTop w:val="0"/>
      <w:marBottom w:val="0"/>
      <w:divBdr>
        <w:top w:val="none" w:sz="0" w:space="0" w:color="auto"/>
        <w:left w:val="none" w:sz="0" w:space="0" w:color="auto"/>
        <w:bottom w:val="none" w:sz="0" w:space="0" w:color="auto"/>
        <w:right w:val="none" w:sz="0" w:space="0" w:color="auto"/>
      </w:divBdr>
    </w:div>
    <w:div w:id="962730276">
      <w:bodyDiv w:val="1"/>
      <w:marLeft w:val="0"/>
      <w:marRight w:val="0"/>
      <w:marTop w:val="0"/>
      <w:marBottom w:val="0"/>
      <w:divBdr>
        <w:top w:val="none" w:sz="0" w:space="0" w:color="auto"/>
        <w:left w:val="none" w:sz="0" w:space="0" w:color="auto"/>
        <w:bottom w:val="none" w:sz="0" w:space="0" w:color="auto"/>
        <w:right w:val="none" w:sz="0" w:space="0" w:color="auto"/>
      </w:divBdr>
    </w:div>
    <w:div w:id="964965126">
      <w:bodyDiv w:val="1"/>
      <w:marLeft w:val="0"/>
      <w:marRight w:val="0"/>
      <w:marTop w:val="0"/>
      <w:marBottom w:val="0"/>
      <w:divBdr>
        <w:top w:val="none" w:sz="0" w:space="0" w:color="auto"/>
        <w:left w:val="none" w:sz="0" w:space="0" w:color="auto"/>
        <w:bottom w:val="none" w:sz="0" w:space="0" w:color="auto"/>
        <w:right w:val="none" w:sz="0" w:space="0" w:color="auto"/>
      </w:divBdr>
    </w:div>
    <w:div w:id="965935859">
      <w:bodyDiv w:val="1"/>
      <w:marLeft w:val="0"/>
      <w:marRight w:val="0"/>
      <w:marTop w:val="0"/>
      <w:marBottom w:val="0"/>
      <w:divBdr>
        <w:top w:val="none" w:sz="0" w:space="0" w:color="auto"/>
        <w:left w:val="none" w:sz="0" w:space="0" w:color="auto"/>
        <w:bottom w:val="none" w:sz="0" w:space="0" w:color="auto"/>
        <w:right w:val="none" w:sz="0" w:space="0" w:color="auto"/>
      </w:divBdr>
    </w:div>
    <w:div w:id="971206179">
      <w:bodyDiv w:val="1"/>
      <w:marLeft w:val="0"/>
      <w:marRight w:val="0"/>
      <w:marTop w:val="0"/>
      <w:marBottom w:val="0"/>
      <w:divBdr>
        <w:top w:val="none" w:sz="0" w:space="0" w:color="auto"/>
        <w:left w:val="none" w:sz="0" w:space="0" w:color="auto"/>
        <w:bottom w:val="none" w:sz="0" w:space="0" w:color="auto"/>
        <w:right w:val="none" w:sz="0" w:space="0" w:color="auto"/>
      </w:divBdr>
    </w:div>
    <w:div w:id="974486640">
      <w:bodyDiv w:val="1"/>
      <w:marLeft w:val="0"/>
      <w:marRight w:val="0"/>
      <w:marTop w:val="0"/>
      <w:marBottom w:val="0"/>
      <w:divBdr>
        <w:top w:val="none" w:sz="0" w:space="0" w:color="auto"/>
        <w:left w:val="none" w:sz="0" w:space="0" w:color="auto"/>
        <w:bottom w:val="none" w:sz="0" w:space="0" w:color="auto"/>
        <w:right w:val="none" w:sz="0" w:space="0" w:color="auto"/>
      </w:divBdr>
    </w:div>
    <w:div w:id="976226144">
      <w:bodyDiv w:val="1"/>
      <w:marLeft w:val="0"/>
      <w:marRight w:val="0"/>
      <w:marTop w:val="0"/>
      <w:marBottom w:val="0"/>
      <w:divBdr>
        <w:top w:val="none" w:sz="0" w:space="0" w:color="auto"/>
        <w:left w:val="none" w:sz="0" w:space="0" w:color="auto"/>
        <w:bottom w:val="none" w:sz="0" w:space="0" w:color="auto"/>
        <w:right w:val="none" w:sz="0" w:space="0" w:color="auto"/>
      </w:divBdr>
    </w:div>
    <w:div w:id="978460822">
      <w:bodyDiv w:val="1"/>
      <w:marLeft w:val="0"/>
      <w:marRight w:val="0"/>
      <w:marTop w:val="0"/>
      <w:marBottom w:val="0"/>
      <w:divBdr>
        <w:top w:val="none" w:sz="0" w:space="0" w:color="auto"/>
        <w:left w:val="none" w:sz="0" w:space="0" w:color="auto"/>
        <w:bottom w:val="none" w:sz="0" w:space="0" w:color="auto"/>
        <w:right w:val="none" w:sz="0" w:space="0" w:color="auto"/>
      </w:divBdr>
    </w:div>
    <w:div w:id="979311217">
      <w:bodyDiv w:val="1"/>
      <w:marLeft w:val="0"/>
      <w:marRight w:val="0"/>
      <w:marTop w:val="0"/>
      <w:marBottom w:val="0"/>
      <w:divBdr>
        <w:top w:val="none" w:sz="0" w:space="0" w:color="auto"/>
        <w:left w:val="none" w:sz="0" w:space="0" w:color="auto"/>
        <w:bottom w:val="none" w:sz="0" w:space="0" w:color="auto"/>
        <w:right w:val="none" w:sz="0" w:space="0" w:color="auto"/>
      </w:divBdr>
    </w:div>
    <w:div w:id="997146637">
      <w:bodyDiv w:val="1"/>
      <w:marLeft w:val="0"/>
      <w:marRight w:val="0"/>
      <w:marTop w:val="0"/>
      <w:marBottom w:val="0"/>
      <w:divBdr>
        <w:top w:val="none" w:sz="0" w:space="0" w:color="auto"/>
        <w:left w:val="none" w:sz="0" w:space="0" w:color="auto"/>
        <w:bottom w:val="none" w:sz="0" w:space="0" w:color="auto"/>
        <w:right w:val="none" w:sz="0" w:space="0" w:color="auto"/>
      </w:divBdr>
    </w:div>
    <w:div w:id="1002204295">
      <w:bodyDiv w:val="1"/>
      <w:marLeft w:val="0"/>
      <w:marRight w:val="0"/>
      <w:marTop w:val="0"/>
      <w:marBottom w:val="0"/>
      <w:divBdr>
        <w:top w:val="none" w:sz="0" w:space="0" w:color="auto"/>
        <w:left w:val="none" w:sz="0" w:space="0" w:color="auto"/>
        <w:bottom w:val="none" w:sz="0" w:space="0" w:color="auto"/>
        <w:right w:val="none" w:sz="0" w:space="0" w:color="auto"/>
      </w:divBdr>
    </w:div>
    <w:div w:id="1016922616">
      <w:bodyDiv w:val="1"/>
      <w:marLeft w:val="0"/>
      <w:marRight w:val="0"/>
      <w:marTop w:val="0"/>
      <w:marBottom w:val="0"/>
      <w:divBdr>
        <w:top w:val="none" w:sz="0" w:space="0" w:color="auto"/>
        <w:left w:val="none" w:sz="0" w:space="0" w:color="auto"/>
        <w:bottom w:val="none" w:sz="0" w:space="0" w:color="auto"/>
        <w:right w:val="none" w:sz="0" w:space="0" w:color="auto"/>
      </w:divBdr>
    </w:div>
    <w:div w:id="1018311783">
      <w:bodyDiv w:val="1"/>
      <w:marLeft w:val="0"/>
      <w:marRight w:val="0"/>
      <w:marTop w:val="0"/>
      <w:marBottom w:val="0"/>
      <w:divBdr>
        <w:top w:val="none" w:sz="0" w:space="0" w:color="auto"/>
        <w:left w:val="none" w:sz="0" w:space="0" w:color="auto"/>
        <w:bottom w:val="none" w:sz="0" w:space="0" w:color="auto"/>
        <w:right w:val="none" w:sz="0" w:space="0" w:color="auto"/>
      </w:divBdr>
    </w:div>
    <w:div w:id="1019085528">
      <w:bodyDiv w:val="1"/>
      <w:marLeft w:val="0"/>
      <w:marRight w:val="0"/>
      <w:marTop w:val="0"/>
      <w:marBottom w:val="0"/>
      <w:divBdr>
        <w:top w:val="none" w:sz="0" w:space="0" w:color="auto"/>
        <w:left w:val="none" w:sz="0" w:space="0" w:color="auto"/>
        <w:bottom w:val="none" w:sz="0" w:space="0" w:color="auto"/>
        <w:right w:val="none" w:sz="0" w:space="0" w:color="auto"/>
      </w:divBdr>
    </w:div>
    <w:div w:id="1024162917">
      <w:bodyDiv w:val="1"/>
      <w:marLeft w:val="0"/>
      <w:marRight w:val="0"/>
      <w:marTop w:val="0"/>
      <w:marBottom w:val="0"/>
      <w:divBdr>
        <w:top w:val="none" w:sz="0" w:space="0" w:color="auto"/>
        <w:left w:val="none" w:sz="0" w:space="0" w:color="auto"/>
        <w:bottom w:val="none" w:sz="0" w:space="0" w:color="auto"/>
        <w:right w:val="none" w:sz="0" w:space="0" w:color="auto"/>
      </w:divBdr>
    </w:div>
    <w:div w:id="1041327365">
      <w:bodyDiv w:val="1"/>
      <w:marLeft w:val="0"/>
      <w:marRight w:val="0"/>
      <w:marTop w:val="0"/>
      <w:marBottom w:val="0"/>
      <w:divBdr>
        <w:top w:val="none" w:sz="0" w:space="0" w:color="auto"/>
        <w:left w:val="none" w:sz="0" w:space="0" w:color="auto"/>
        <w:bottom w:val="none" w:sz="0" w:space="0" w:color="auto"/>
        <w:right w:val="none" w:sz="0" w:space="0" w:color="auto"/>
      </w:divBdr>
    </w:div>
    <w:div w:id="1053382271">
      <w:bodyDiv w:val="1"/>
      <w:marLeft w:val="0"/>
      <w:marRight w:val="0"/>
      <w:marTop w:val="0"/>
      <w:marBottom w:val="0"/>
      <w:divBdr>
        <w:top w:val="none" w:sz="0" w:space="0" w:color="auto"/>
        <w:left w:val="none" w:sz="0" w:space="0" w:color="auto"/>
        <w:bottom w:val="none" w:sz="0" w:space="0" w:color="auto"/>
        <w:right w:val="none" w:sz="0" w:space="0" w:color="auto"/>
      </w:divBdr>
    </w:div>
    <w:div w:id="1060667388">
      <w:bodyDiv w:val="1"/>
      <w:marLeft w:val="0"/>
      <w:marRight w:val="0"/>
      <w:marTop w:val="0"/>
      <w:marBottom w:val="0"/>
      <w:divBdr>
        <w:top w:val="none" w:sz="0" w:space="0" w:color="auto"/>
        <w:left w:val="none" w:sz="0" w:space="0" w:color="auto"/>
        <w:bottom w:val="none" w:sz="0" w:space="0" w:color="auto"/>
        <w:right w:val="none" w:sz="0" w:space="0" w:color="auto"/>
      </w:divBdr>
    </w:div>
    <w:div w:id="1065376450">
      <w:bodyDiv w:val="1"/>
      <w:marLeft w:val="0"/>
      <w:marRight w:val="0"/>
      <w:marTop w:val="0"/>
      <w:marBottom w:val="0"/>
      <w:divBdr>
        <w:top w:val="none" w:sz="0" w:space="0" w:color="auto"/>
        <w:left w:val="none" w:sz="0" w:space="0" w:color="auto"/>
        <w:bottom w:val="none" w:sz="0" w:space="0" w:color="auto"/>
        <w:right w:val="none" w:sz="0" w:space="0" w:color="auto"/>
      </w:divBdr>
    </w:div>
    <w:div w:id="1067340590">
      <w:bodyDiv w:val="1"/>
      <w:marLeft w:val="0"/>
      <w:marRight w:val="0"/>
      <w:marTop w:val="0"/>
      <w:marBottom w:val="0"/>
      <w:divBdr>
        <w:top w:val="none" w:sz="0" w:space="0" w:color="auto"/>
        <w:left w:val="none" w:sz="0" w:space="0" w:color="auto"/>
        <w:bottom w:val="none" w:sz="0" w:space="0" w:color="auto"/>
        <w:right w:val="none" w:sz="0" w:space="0" w:color="auto"/>
      </w:divBdr>
    </w:div>
    <w:div w:id="1068067388">
      <w:bodyDiv w:val="1"/>
      <w:marLeft w:val="0"/>
      <w:marRight w:val="0"/>
      <w:marTop w:val="0"/>
      <w:marBottom w:val="0"/>
      <w:divBdr>
        <w:top w:val="none" w:sz="0" w:space="0" w:color="auto"/>
        <w:left w:val="none" w:sz="0" w:space="0" w:color="auto"/>
        <w:bottom w:val="none" w:sz="0" w:space="0" w:color="auto"/>
        <w:right w:val="none" w:sz="0" w:space="0" w:color="auto"/>
      </w:divBdr>
    </w:div>
    <w:div w:id="1078865227">
      <w:bodyDiv w:val="1"/>
      <w:marLeft w:val="0"/>
      <w:marRight w:val="0"/>
      <w:marTop w:val="0"/>
      <w:marBottom w:val="0"/>
      <w:divBdr>
        <w:top w:val="none" w:sz="0" w:space="0" w:color="auto"/>
        <w:left w:val="none" w:sz="0" w:space="0" w:color="auto"/>
        <w:bottom w:val="none" w:sz="0" w:space="0" w:color="auto"/>
        <w:right w:val="none" w:sz="0" w:space="0" w:color="auto"/>
      </w:divBdr>
    </w:div>
    <w:div w:id="1079984851">
      <w:bodyDiv w:val="1"/>
      <w:marLeft w:val="0"/>
      <w:marRight w:val="0"/>
      <w:marTop w:val="0"/>
      <w:marBottom w:val="0"/>
      <w:divBdr>
        <w:top w:val="none" w:sz="0" w:space="0" w:color="auto"/>
        <w:left w:val="none" w:sz="0" w:space="0" w:color="auto"/>
        <w:bottom w:val="none" w:sz="0" w:space="0" w:color="auto"/>
        <w:right w:val="none" w:sz="0" w:space="0" w:color="auto"/>
      </w:divBdr>
    </w:div>
    <w:div w:id="1085611309">
      <w:bodyDiv w:val="1"/>
      <w:marLeft w:val="0"/>
      <w:marRight w:val="0"/>
      <w:marTop w:val="0"/>
      <w:marBottom w:val="0"/>
      <w:divBdr>
        <w:top w:val="none" w:sz="0" w:space="0" w:color="auto"/>
        <w:left w:val="none" w:sz="0" w:space="0" w:color="auto"/>
        <w:bottom w:val="none" w:sz="0" w:space="0" w:color="auto"/>
        <w:right w:val="none" w:sz="0" w:space="0" w:color="auto"/>
      </w:divBdr>
    </w:div>
    <w:div w:id="1087381760">
      <w:bodyDiv w:val="1"/>
      <w:marLeft w:val="0"/>
      <w:marRight w:val="0"/>
      <w:marTop w:val="0"/>
      <w:marBottom w:val="0"/>
      <w:divBdr>
        <w:top w:val="none" w:sz="0" w:space="0" w:color="auto"/>
        <w:left w:val="none" w:sz="0" w:space="0" w:color="auto"/>
        <w:bottom w:val="none" w:sz="0" w:space="0" w:color="auto"/>
        <w:right w:val="none" w:sz="0" w:space="0" w:color="auto"/>
      </w:divBdr>
    </w:div>
    <w:div w:id="1094088074">
      <w:bodyDiv w:val="1"/>
      <w:marLeft w:val="0"/>
      <w:marRight w:val="0"/>
      <w:marTop w:val="0"/>
      <w:marBottom w:val="0"/>
      <w:divBdr>
        <w:top w:val="none" w:sz="0" w:space="0" w:color="auto"/>
        <w:left w:val="none" w:sz="0" w:space="0" w:color="auto"/>
        <w:bottom w:val="none" w:sz="0" w:space="0" w:color="auto"/>
        <w:right w:val="none" w:sz="0" w:space="0" w:color="auto"/>
      </w:divBdr>
    </w:div>
    <w:div w:id="1094519632">
      <w:bodyDiv w:val="1"/>
      <w:marLeft w:val="0"/>
      <w:marRight w:val="0"/>
      <w:marTop w:val="0"/>
      <w:marBottom w:val="0"/>
      <w:divBdr>
        <w:top w:val="none" w:sz="0" w:space="0" w:color="auto"/>
        <w:left w:val="none" w:sz="0" w:space="0" w:color="auto"/>
        <w:bottom w:val="none" w:sz="0" w:space="0" w:color="auto"/>
        <w:right w:val="none" w:sz="0" w:space="0" w:color="auto"/>
      </w:divBdr>
    </w:div>
    <w:div w:id="1109815189">
      <w:bodyDiv w:val="1"/>
      <w:marLeft w:val="0"/>
      <w:marRight w:val="0"/>
      <w:marTop w:val="0"/>
      <w:marBottom w:val="0"/>
      <w:divBdr>
        <w:top w:val="none" w:sz="0" w:space="0" w:color="auto"/>
        <w:left w:val="none" w:sz="0" w:space="0" w:color="auto"/>
        <w:bottom w:val="none" w:sz="0" w:space="0" w:color="auto"/>
        <w:right w:val="none" w:sz="0" w:space="0" w:color="auto"/>
      </w:divBdr>
    </w:div>
    <w:div w:id="1110049622">
      <w:bodyDiv w:val="1"/>
      <w:marLeft w:val="0"/>
      <w:marRight w:val="0"/>
      <w:marTop w:val="0"/>
      <w:marBottom w:val="0"/>
      <w:divBdr>
        <w:top w:val="none" w:sz="0" w:space="0" w:color="auto"/>
        <w:left w:val="none" w:sz="0" w:space="0" w:color="auto"/>
        <w:bottom w:val="none" w:sz="0" w:space="0" w:color="auto"/>
        <w:right w:val="none" w:sz="0" w:space="0" w:color="auto"/>
      </w:divBdr>
    </w:div>
    <w:div w:id="1132134991">
      <w:bodyDiv w:val="1"/>
      <w:marLeft w:val="0"/>
      <w:marRight w:val="0"/>
      <w:marTop w:val="0"/>
      <w:marBottom w:val="0"/>
      <w:divBdr>
        <w:top w:val="none" w:sz="0" w:space="0" w:color="auto"/>
        <w:left w:val="none" w:sz="0" w:space="0" w:color="auto"/>
        <w:bottom w:val="none" w:sz="0" w:space="0" w:color="auto"/>
        <w:right w:val="none" w:sz="0" w:space="0" w:color="auto"/>
      </w:divBdr>
    </w:div>
    <w:div w:id="1133866771">
      <w:bodyDiv w:val="1"/>
      <w:marLeft w:val="0"/>
      <w:marRight w:val="0"/>
      <w:marTop w:val="0"/>
      <w:marBottom w:val="0"/>
      <w:divBdr>
        <w:top w:val="none" w:sz="0" w:space="0" w:color="auto"/>
        <w:left w:val="none" w:sz="0" w:space="0" w:color="auto"/>
        <w:bottom w:val="none" w:sz="0" w:space="0" w:color="auto"/>
        <w:right w:val="none" w:sz="0" w:space="0" w:color="auto"/>
      </w:divBdr>
    </w:div>
    <w:div w:id="1148012751">
      <w:bodyDiv w:val="1"/>
      <w:marLeft w:val="0"/>
      <w:marRight w:val="0"/>
      <w:marTop w:val="0"/>
      <w:marBottom w:val="0"/>
      <w:divBdr>
        <w:top w:val="none" w:sz="0" w:space="0" w:color="auto"/>
        <w:left w:val="none" w:sz="0" w:space="0" w:color="auto"/>
        <w:bottom w:val="none" w:sz="0" w:space="0" w:color="auto"/>
        <w:right w:val="none" w:sz="0" w:space="0" w:color="auto"/>
      </w:divBdr>
    </w:div>
    <w:div w:id="1157915306">
      <w:bodyDiv w:val="1"/>
      <w:marLeft w:val="0"/>
      <w:marRight w:val="0"/>
      <w:marTop w:val="0"/>
      <w:marBottom w:val="0"/>
      <w:divBdr>
        <w:top w:val="none" w:sz="0" w:space="0" w:color="auto"/>
        <w:left w:val="none" w:sz="0" w:space="0" w:color="auto"/>
        <w:bottom w:val="none" w:sz="0" w:space="0" w:color="auto"/>
        <w:right w:val="none" w:sz="0" w:space="0" w:color="auto"/>
      </w:divBdr>
    </w:div>
    <w:div w:id="1157957268">
      <w:bodyDiv w:val="1"/>
      <w:marLeft w:val="0"/>
      <w:marRight w:val="0"/>
      <w:marTop w:val="0"/>
      <w:marBottom w:val="0"/>
      <w:divBdr>
        <w:top w:val="none" w:sz="0" w:space="0" w:color="auto"/>
        <w:left w:val="none" w:sz="0" w:space="0" w:color="auto"/>
        <w:bottom w:val="none" w:sz="0" w:space="0" w:color="auto"/>
        <w:right w:val="none" w:sz="0" w:space="0" w:color="auto"/>
      </w:divBdr>
    </w:div>
    <w:div w:id="1160536364">
      <w:bodyDiv w:val="1"/>
      <w:marLeft w:val="0"/>
      <w:marRight w:val="0"/>
      <w:marTop w:val="0"/>
      <w:marBottom w:val="0"/>
      <w:divBdr>
        <w:top w:val="none" w:sz="0" w:space="0" w:color="auto"/>
        <w:left w:val="none" w:sz="0" w:space="0" w:color="auto"/>
        <w:bottom w:val="none" w:sz="0" w:space="0" w:color="auto"/>
        <w:right w:val="none" w:sz="0" w:space="0" w:color="auto"/>
      </w:divBdr>
    </w:div>
    <w:div w:id="1167673310">
      <w:bodyDiv w:val="1"/>
      <w:marLeft w:val="0"/>
      <w:marRight w:val="0"/>
      <w:marTop w:val="0"/>
      <w:marBottom w:val="0"/>
      <w:divBdr>
        <w:top w:val="none" w:sz="0" w:space="0" w:color="auto"/>
        <w:left w:val="none" w:sz="0" w:space="0" w:color="auto"/>
        <w:bottom w:val="none" w:sz="0" w:space="0" w:color="auto"/>
        <w:right w:val="none" w:sz="0" w:space="0" w:color="auto"/>
      </w:divBdr>
    </w:div>
    <w:div w:id="1171024748">
      <w:bodyDiv w:val="1"/>
      <w:marLeft w:val="0"/>
      <w:marRight w:val="0"/>
      <w:marTop w:val="0"/>
      <w:marBottom w:val="0"/>
      <w:divBdr>
        <w:top w:val="none" w:sz="0" w:space="0" w:color="auto"/>
        <w:left w:val="none" w:sz="0" w:space="0" w:color="auto"/>
        <w:bottom w:val="none" w:sz="0" w:space="0" w:color="auto"/>
        <w:right w:val="none" w:sz="0" w:space="0" w:color="auto"/>
      </w:divBdr>
    </w:div>
    <w:div w:id="1178160647">
      <w:bodyDiv w:val="1"/>
      <w:marLeft w:val="0"/>
      <w:marRight w:val="0"/>
      <w:marTop w:val="0"/>
      <w:marBottom w:val="0"/>
      <w:divBdr>
        <w:top w:val="none" w:sz="0" w:space="0" w:color="auto"/>
        <w:left w:val="none" w:sz="0" w:space="0" w:color="auto"/>
        <w:bottom w:val="none" w:sz="0" w:space="0" w:color="auto"/>
        <w:right w:val="none" w:sz="0" w:space="0" w:color="auto"/>
      </w:divBdr>
    </w:div>
    <w:div w:id="1181701691">
      <w:bodyDiv w:val="1"/>
      <w:marLeft w:val="0"/>
      <w:marRight w:val="0"/>
      <w:marTop w:val="0"/>
      <w:marBottom w:val="0"/>
      <w:divBdr>
        <w:top w:val="none" w:sz="0" w:space="0" w:color="auto"/>
        <w:left w:val="none" w:sz="0" w:space="0" w:color="auto"/>
        <w:bottom w:val="none" w:sz="0" w:space="0" w:color="auto"/>
        <w:right w:val="none" w:sz="0" w:space="0" w:color="auto"/>
      </w:divBdr>
    </w:div>
    <w:div w:id="1191334607">
      <w:bodyDiv w:val="1"/>
      <w:marLeft w:val="0"/>
      <w:marRight w:val="0"/>
      <w:marTop w:val="0"/>
      <w:marBottom w:val="0"/>
      <w:divBdr>
        <w:top w:val="none" w:sz="0" w:space="0" w:color="auto"/>
        <w:left w:val="none" w:sz="0" w:space="0" w:color="auto"/>
        <w:bottom w:val="none" w:sz="0" w:space="0" w:color="auto"/>
        <w:right w:val="none" w:sz="0" w:space="0" w:color="auto"/>
      </w:divBdr>
    </w:div>
    <w:div w:id="1194077208">
      <w:bodyDiv w:val="1"/>
      <w:marLeft w:val="0"/>
      <w:marRight w:val="0"/>
      <w:marTop w:val="0"/>
      <w:marBottom w:val="0"/>
      <w:divBdr>
        <w:top w:val="none" w:sz="0" w:space="0" w:color="auto"/>
        <w:left w:val="none" w:sz="0" w:space="0" w:color="auto"/>
        <w:bottom w:val="none" w:sz="0" w:space="0" w:color="auto"/>
        <w:right w:val="none" w:sz="0" w:space="0" w:color="auto"/>
      </w:divBdr>
    </w:div>
    <w:div w:id="1194267154">
      <w:bodyDiv w:val="1"/>
      <w:marLeft w:val="0"/>
      <w:marRight w:val="0"/>
      <w:marTop w:val="0"/>
      <w:marBottom w:val="0"/>
      <w:divBdr>
        <w:top w:val="none" w:sz="0" w:space="0" w:color="auto"/>
        <w:left w:val="none" w:sz="0" w:space="0" w:color="auto"/>
        <w:bottom w:val="none" w:sz="0" w:space="0" w:color="auto"/>
        <w:right w:val="none" w:sz="0" w:space="0" w:color="auto"/>
      </w:divBdr>
    </w:div>
    <w:div w:id="1217813427">
      <w:bodyDiv w:val="1"/>
      <w:marLeft w:val="0"/>
      <w:marRight w:val="0"/>
      <w:marTop w:val="0"/>
      <w:marBottom w:val="0"/>
      <w:divBdr>
        <w:top w:val="none" w:sz="0" w:space="0" w:color="auto"/>
        <w:left w:val="none" w:sz="0" w:space="0" w:color="auto"/>
        <w:bottom w:val="none" w:sz="0" w:space="0" w:color="auto"/>
        <w:right w:val="none" w:sz="0" w:space="0" w:color="auto"/>
      </w:divBdr>
    </w:div>
    <w:div w:id="1226063191">
      <w:bodyDiv w:val="1"/>
      <w:marLeft w:val="0"/>
      <w:marRight w:val="0"/>
      <w:marTop w:val="0"/>
      <w:marBottom w:val="0"/>
      <w:divBdr>
        <w:top w:val="none" w:sz="0" w:space="0" w:color="auto"/>
        <w:left w:val="none" w:sz="0" w:space="0" w:color="auto"/>
        <w:bottom w:val="none" w:sz="0" w:space="0" w:color="auto"/>
        <w:right w:val="none" w:sz="0" w:space="0" w:color="auto"/>
      </w:divBdr>
    </w:div>
    <w:div w:id="1241217305">
      <w:bodyDiv w:val="1"/>
      <w:marLeft w:val="0"/>
      <w:marRight w:val="0"/>
      <w:marTop w:val="0"/>
      <w:marBottom w:val="0"/>
      <w:divBdr>
        <w:top w:val="none" w:sz="0" w:space="0" w:color="auto"/>
        <w:left w:val="none" w:sz="0" w:space="0" w:color="auto"/>
        <w:bottom w:val="none" w:sz="0" w:space="0" w:color="auto"/>
        <w:right w:val="none" w:sz="0" w:space="0" w:color="auto"/>
      </w:divBdr>
    </w:div>
    <w:div w:id="1274556287">
      <w:bodyDiv w:val="1"/>
      <w:marLeft w:val="0"/>
      <w:marRight w:val="0"/>
      <w:marTop w:val="0"/>
      <w:marBottom w:val="0"/>
      <w:divBdr>
        <w:top w:val="none" w:sz="0" w:space="0" w:color="auto"/>
        <w:left w:val="none" w:sz="0" w:space="0" w:color="auto"/>
        <w:bottom w:val="none" w:sz="0" w:space="0" w:color="auto"/>
        <w:right w:val="none" w:sz="0" w:space="0" w:color="auto"/>
      </w:divBdr>
    </w:div>
    <w:div w:id="1274824083">
      <w:bodyDiv w:val="1"/>
      <w:marLeft w:val="0"/>
      <w:marRight w:val="0"/>
      <w:marTop w:val="0"/>
      <w:marBottom w:val="0"/>
      <w:divBdr>
        <w:top w:val="none" w:sz="0" w:space="0" w:color="auto"/>
        <w:left w:val="none" w:sz="0" w:space="0" w:color="auto"/>
        <w:bottom w:val="none" w:sz="0" w:space="0" w:color="auto"/>
        <w:right w:val="none" w:sz="0" w:space="0" w:color="auto"/>
      </w:divBdr>
    </w:div>
    <w:div w:id="1285845590">
      <w:bodyDiv w:val="1"/>
      <w:marLeft w:val="0"/>
      <w:marRight w:val="0"/>
      <w:marTop w:val="0"/>
      <w:marBottom w:val="0"/>
      <w:divBdr>
        <w:top w:val="none" w:sz="0" w:space="0" w:color="auto"/>
        <w:left w:val="none" w:sz="0" w:space="0" w:color="auto"/>
        <w:bottom w:val="none" w:sz="0" w:space="0" w:color="auto"/>
        <w:right w:val="none" w:sz="0" w:space="0" w:color="auto"/>
      </w:divBdr>
    </w:div>
    <w:div w:id="1286888339">
      <w:bodyDiv w:val="1"/>
      <w:marLeft w:val="0"/>
      <w:marRight w:val="0"/>
      <w:marTop w:val="0"/>
      <w:marBottom w:val="0"/>
      <w:divBdr>
        <w:top w:val="none" w:sz="0" w:space="0" w:color="auto"/>
        <w:left w:val="none" w:sz="0" w:space="0" w:color="auto"/>
        <w:bottom w:val="none" w:sz="0" w:space="0" w:color="auto"/>
        <w:right w:val="none" w:sz="0" w:space="0" w:color="auto"/>
      </w:divBdr>
    </w:div>
    <w:div w:id="1290891714">
      <w:bodyDiv w:val="1"/>
      <w:marLeft w:val="0"/>
      <w:marRight w:val="0"/>
      <w:marTop w:val="0"/>
      <w:marBottom w:val="0"/>
      <w:divBdr>
        <w:top w:val="none" w:sz="0" w:space="0" w:color="auto"/>
        <w:left w:val="none" w:sz="0" w:space="0" w:color="auto"/>
        <w:bottom w:val="none" w:sz="0" w:space="0" w:color="auto"/>
        <w:right w:val="none" w:sz="0" w:space="0" w:color="auto"/>
      </w:divBdr>
    </w:div>
    <w:div w:id="1300265152">
      <w:bodyDiv w:val="1"/>
      <w:marLeft w:val="0"/>
      <w:marRight w:val="0"/>
      <w:marTop w:val="0"/>
      <w:marBottom w:val="0"/>
      <w:divBdr>
        <w:top w:val="none" w:sz="0" w:space="0" w:color="auto"/>
        <w:left w:val="none" w:sz="0" w:space="0" w:color="auto"/>
        <w:bottom w:val="none" w:sz="0" w:space="0" w:color="auto"/>
        <w:right w:val="none" w:sz="0" w:space="0" w:color="auto"/>
      </w:divBdr>
    </w:div>
    <w:div w:id="1303853392">
      <w:bodyDiv w:val="1"/>
      <w:marLeft w:val="0"/>
      <w:marRight w:val="0"/>
      <w:marTop w:val="0"/>
      <w:marBottom w:val="0"/>
      <w:divBdr>
        <w:top w:val="none" w:sz="0" w:space="0" w:color="auto"/>
        <w:left w:val="none" w:sz="0" w:space="0" w:color="auto"/>
        <w:bottom w:val="none" w:sz="0" w:space="0" w:color="auto"/>
        <w:right w:val="none" w:sz="0" w:space="0" w:color="auto"/>
      </w:divBdr>
    </w:div>
    <w:div w:id="1316108432">
      <w:bodyDiv w:val="1"/>
      <w:marLeft w:val="0"/>
      <w:marRight w:val="0"/>
      <w:marTop w:val="0"/>
      <w:marBottom w:val="0"/>
      <w:divBdr>
        <w:top w:val="none" w:sz="0" w:space="0" w:color="auto"/>
        <w:left w:val="none" w:sz="0" w:space="0" w:color="auto"/>
        <w:bottom w:val="none" w:sz="0" w:space="0" w:color="auto"/>
        <w:right w:val="none" w:sz="0" w:space="0" w:color="auto"/>
      </w:divBdr>
    </w:div>
    <w:div w:id="1316763440">
      <w:bodyDiv w:val="1"/>
      <w:marLeft w:val="0"/>
      <w:marRight w:val="0"/>
      <w:marTop w:val="0"/>
      <w:marBottom w:val="0"/>
      <w:divBdr>
        <w:top w:val="none" w:sz="0" w:space="0" w:color="auto"/>
        <w:left w:val="none" w:sz="0" w:space="0" w:color="auto"/>
        <w:bottom w:val="none" w:sz="0" w:space="0" w:color="auto"/>
        <w:right w:val="none" w:sz="0" w:space="0" w:color="auto"/>
      </w:divBdr>
    </w:div>
    <w:div w:id="1335306834">
      <w:bodyDiv w:val="1"/>
      <w:marLeft w:val="0"/>
      <w:marRight w:val="0"/>
      <w:marTop w:val="0"/>
      <w:marBottom w:val="0"/>
      <w:divBdr>
        <w:top w:val="none" w:sz="0" w:space="0" w:color="auto"/>
        <w:left w:val="none" w:sz="0" w:space="0" w:color="auto"/>
        <w:bottom w:val="none" w:sz="0" w:space="0" w:color="auto"/>
        <w:right w:val="none" w:sz="0" w:space="0" w:color="auto"/>
      </w:divBdr>
    </w:div>
    <w:div w:id="1337264938">
      <w:bodyDiv w:val="1"/>
      <w:marLeft w:val="0"/>
      <w:marRight w:val="0"/>
      <w:marTop w:val="0"/>
      <w:marBottom w:val="0"/>
      <w:divBdr>
        <w:top w:val="none" w:sz="0" w:space="0" w:color="auto"/>
        <w:left w:val="none" w:sz="0" w:space="0" w:color="auto"/>
        <w:bottom w:val="none" w:sz="0" w:space="0" w:color="auto"/>
        <w:right w:val="none" w:sz="0" w:space="0" w:color="auto"/>
      </w:divBdr>
    </w:div>
    <w:div w:id="1340228739">
      <w:bodyDiv w:val="1"/>
      <w:marLeft w:val="0"/>
      <w:marRight w:val="0"/>
      <w:marTop w:val="0"/>
      <w:marBottom w:val="0"/>
      <w:divBdr>
        <w:top w:val="none" w:sz="0" w:space="0" w:color="auto"/>
        <w:left w:val="none" w:sz="0" w:space="0" w:color="auto"/>
        <w:bottom w:val="none" w:sz="0" w:space="0" w:color="auto"/>
        <w:right w:val="none" w:sz="0" w:space="0" w:color="auto"/>
      </w:divBdr>
    </w:div>
    <w:div w:id="1350327976">
      <w:bodyDiv w:val="1"/>
      <w:marLeft w:val="0"/>
      <w:marRight w:val="0"/>
      <w:marTop w:val="0"/>
      <w:marBottom w:val="0"/>
      <w:divBdr>
        <w:top w:val="none" w:sz="0" w:space="0" w:color="auto"/>
        <w:left w:val="none" w:sz="0" w:space="0" w:color="auto"/>
        <w:bottom w:val="none" w:sz="0" w:space="0" w:color="auto"/>
        <w:right w:val="none" w:sz="0" w:space="0" w:color="auto"/>
      </w:divBdr>
    </w:div>
    <w:div w:id="1351294299">
      <w:bodyDiv w:val="1"/>
      <w:marLeft w:val="0"/>
      <w:marRight w:val="0"/>
      <w:marTop w:val="0"/>
      <w:marBottom w:val="0"/>
      <w:divBdr>
        <w:top w:val="none" w:sz="0" w:space="0" w:color="auto"/>
        <w:left w:val="none" w:sz="0" w:space="0" w:color="auto"/>
        <w:bottom w:val="none" w:sz="0" w:space="0" w:color="auto"/>
        <w:right w:val="none" w:sz="0" w:space="0" w:color="auto"/>
      </w:divBdr>
    </w:div>
    <w:div w:id="1357854250">
      <w:bodyDiv w:val="1"/>
      <w:marLeft w:val="0"/>
      <w:marRight w:val="0"/>
      <w:marTop w:val="0"/>
      <w:marBottom w:val="0"/>
      <w:divBdr>
        <w:top w:val="none" w:sz="0" w:space="0" w:color="auto"/>
        <w:left w:val="none" w:sz="0" w:space="0" w:color="auto"/>
        <w:bottom w:val="none" w:sz="0" w:space="0" w:color="auto"/>
        <w:right w:val="none" w:sz="0" w:space="0" w:color="auto"/>
      </w:divBdr>
    </w:div>
    <w:div w:id="1358581603">
      <w:bodyDiv w:val="1"/>
      <w:marLeft w:val="0"/>
      <w:marRight w:val="0"/>
      <w:marTop w:val="0"/>
      <w:marBottom w:val="0"/>
      <w:divBdr>
        <w:top w:val="none" w:sz="0" w:space="0" w:color="auto"/>
        <w:left w:val="none" w:sz="0" w:space="0" w:color="auto"/>
        <w:bottom w:val="none" w:sz="0" w:space="0" w:color="auto"/>
        <w:right w:val="none" w:sz="0" w:space="0" w:color="auto"/>
      </w:divBdr>
    </w:div>
    <w:div w:id="1371956265">
      <w:bodyDiv w:val="1"/>
      <w:marLeft w:val="0"/>
      <w:marRight w:val="0"/>
      <w:marTop w:val="0"/>
      <w:marBottom w:val="0"/>
      <w:divBdr>
        <w:top w:val="none" w:sz="0" w:space="0" w:color="auto"/>
        <w:left w:val="none" w:sz="0" w:space="0" w:color="auto"/>
        <w:bottom w:val="none" w:sz="0" w:space="0" w:color="auto"/>
        <w:right w:val="none" w:sz="0" w:space="0" w:color="auto"/>
      </w:divBdr>
    </w:div>
    <w:div w:id="1375421582">
      <w:bodyDiv w:val="1"/>
      <w:marLeft w:val="0"/>
      <w:marRight w:val="0"/>
      <w:marTop w:val="0"/>
      <w:marBottom w:val="0"/>
      <w:divBdr>
        <w:top w:val="none" w:sz="0" w:space="0" w:color="auto"/>
        <w:left w:val="none" w:sz="0" w:space="0" w:color="auto"/>
        <w:bottom w:val="none" w:sz="0" w:space="0" w:color="auto"/>
        <w:right w:val="none" w:sz="0" w:space="0" w:color="auto"/>
      </w:divBdr>
    </w:div>
    <w:div w:id="1387291175">
      <w:bodyDiv w:val="1"/>
      <w:marLeft w:val="0"/>
      <w:marRight w:val="0"/>
      <w:marTop w:val="0"/>
      <w:marBottom w:val="0"/>
      <w:divBdr>
        <w:top w:val="none" w:sz="0" w:space="0" w:color="auto"/>
        <w:left w:val="none" w:sz="0" w:space="0" w:color="auto"/>
        <w:bottom w:val="none" w:sz="0" w:space="0" w:color="auto"/>
        <w:right w:val="none" w:sz="0" w:space="0" w:color="auto"/>
      </w:divBdr>
    </w:div>
    <w:div w:id="1406995723">
      <w:bodyDiv w:val="1"/>
      <w:marLeft w:val="0"/>
      <w:marRight w:val="0"/>
      <w:marTop w:val="0"/>
      <w:marBottom w:val="0"/>
      <w:divBdr>
        <w:top w:val="none" w:sz="0" w:space="0" w:color="auto"/>
        <w:left w:val="none" w:sz="0" w:space="0" w:color="auto"/>
        <w:bottom w:val="none" w:sz="0" w:space="0" w:color="auto"/>
        <w:right w:val="none" w:sz="0" w:space="0" w:color="auto"/>
      </w:divBdr>
    </w:div>
    <w:div w:id="1414014383">
      <w:bodyDiv w:val="1"/>
      <w:marLeft w:val="0"/>
      <w:marRight w:val="0"/>
      <w:marTop w:val="0"/>
      <w:marBottom w:val="0"/>
      <w:divBdr>
        <w:top w:val="none" w:sz="0" w:space="0" w:color="auto"/>
        <w:left w:val="none" w:sz="0" w:space="0" w:color="auto"/>
        <w:bottom w:val="none" w:sz="0" w:space="0" w:color="auto"/>
        <w:right w:val="none" w:sz="0" w:space="0" w:color="auto"/>
      </w:divBdr>
    </w:div>
    <w:div w:id="1416439665">
      <w:bodyDiv w:val="1"/>
      <w:marLeft w:val="0"/>
      <w:marRight w:val="0"/>
      <w:marTop w:val="0"/>
      <w:marBottom w:val="0"/>
      <w:divBdr>
        <w:top w:val="none" w:sz="0" w:space="0" w:color="auto"/>
        <w:left w:val="none" w:sz="0" w:space="0" w:color="auto"/>
        <w:bottom w:val="none" w:sz="0" w:space="0" w:color="auto"/>
        <w:right w:val="none" w:sz="0" w:space="0" w:color="auto"/>
      </w:divBdr>
    </w:div>
    <w:div w:id="1419408054">
      <w:bodyDiv w:val="1"/>
      <w:marLeft w:val="0"/>
      <w:marRight w:val="0"/>
      <w:marTop w:val="0"/>
      <w:marBottom w:val="0"/>
      <w:divBdr>
        <w:top w:val="none" w:sz="0" w:space="0" w:color="auto"/>
        <w:left w:val="none" w:sz="0" w:space="0" w:color="auto"/>
        <w:bottom w:val="none" w:sz="0" w:space="0" w:color="auto"/>
        <w:right w:val="none" w:sz="0" w:space="0" w:color="auto"/>
      </w:divBdr>
    </w:div>
    <w:div w:id="1422290352">
      <w:bodyDiv w:val="1"/>
      <w:marLeft w:val="0"/>
      <w:marRight w:val="0"/>
      <w:marTop w:val="0"/>
      <w:marBottom w:val="0"/>
      <w:divBdr>
        <w:top w:val="none" w:sz="0" w:space="0" w:color="auto"/>
        <w:left w:val="none" w:sz="0" w:space="0" w:color="auto"/>
        <w:bottom w:val="none" w:sz="0" w:space="0" w:color="auto"/>
        <w:right w:val="none" w:sz="0" w:space="0" w:color="auto"/>
      </w:divBdr>
    </w:div>
    <w:div w:id="1424958613">
      <w:bodyDiv w:val="1"/>
      <w:marLeft w:val="0"/>
      <w:marRight w:val="0"/>
      <w:marTop w:val="0"/>
      <w:marBottom w:val="0"/>
      <w:divBdr>
        <w:top w:val="none" w:sz="0" w:space="0" w:color="auto"/>
        <w:left w:val="none" w:sz="0" w:space="0" w:color="auto"/>
        <w:bottom w:val="none" w:sz="0" w:space="0" w:color="auto"/>
        <w:right w:val="none" w:sz="0" w:space="0" w:color="auto"/>
      </w:divBdr>
    </w:div>
    <w:div w:id="1428573201">
      <w:bodyDiv w:val="1"/>
      <w:marLeft w:val="0"/>
      <w:marRight w:val="0"/>
      <w:marTop w:val="0"/>
      <w:marBottom w:val="0"/>
      <w:divBdr>
        <w:top w:val="none" w:sz="0" w:space="0" w:color="auto"/>
        <w:left w:val="none" w:sz="0" w:space="0" w:color="auto"/>
        <w:bottom w:val="none" w:sz="0" w:space="0" w:color="auto"/>
        <w:right w:val="none" w:sz="0" w:space="0" w:color="auto"/>
      </w:divBdr>
    </w:div>
    <w:div w:id="1430157933">
      <w:bodyDiv w:val="1"/>
      <w:marLeft w:val="0"/>
      <w:marRight w:val="0"/>
      <w:marTop w:val="0"/>
      <w:marBottom w:val="0"/>
      <w:divBdr>
        <w:top w:val="none" w:sz="0" w:space="0" w:color="auto"/>
        <w:left w:val="none" w:sz="0" w:space="0" w:color="auto"/>
        <w:bottom w:val="none" w:sz="0" w:space="0" w:color="auto"/>
        <w:right w:val="none" w:sz="0" w:space="0" w:color="auto"/>
      </w:divBdr>
    </w:div>
    <w:div w:id="1448238036">
      <w:bodyDiv w:val="1"/>
      <w:marLeft w:val="0"/>
      <w:marRight w:val="0"/>
      <w:marTop w:val="0"/>
      <w:marBottom w:val="0"/>
      <w:divBdr>
        <w:top w:val="none" w:sz="0" w:space="0" w:color="auto"/>
        <w:left w:val="none" w:sz="0" w:space="0" w:color="auto"/>
        <w:bottom w:val="none" w:sz="0" w:space="0" w:color="auto"/>
        <w:right w:val="none" w:sz="0" w:space="0" w:color="auto"/>
      </w:divBdr>
    </w:div>
    <w:div w:id="1451776375">
      <w:bodyDiv w:val="1"/>
      <w:marLeft w:val="0"/>
      <w:marRight w:val="0"/>
      <w:marTop w:val="0"/>
      <w:marBottom w:val="0"/>
      <w:divBdr>
        <w:top w:val="none" w:sz="0" w:space="0" w:color="auto"/>
        <w:left w:val="none" w:sz="0" w:space="0" w:color="auto"/>
        <w:bottom w:val="none" w:sz="0" w:space="0" w:color="auto"/>
        <w:right w:val="none" w:sz="0" w:space="0" w:color="auto"/>
      </w:divBdr>
    </w:div>
    <w:div w:id="1456026828">
      <w:bodyDiv w:val="1"/>
      <w:marLeft w:val="0"/>
      <w:marRight w:val="0"/>
      <w:marTop w:val="0"/>
      <w:marBottom w:val="0"/>
      <w:divBdr>
        <w:top w:val="none" w:sz="0" w:space="0" w:color="auto"/>
        <w:left w:val="none" w:sz="0" w:space="0" w:color="auto"/>
        <w:bottom w:val="none" w:sz="0" w:space="0" w:color="auto"/>
        <w:right w:val="none" w:sz="0" w:space="0" w:color="auto"/>
      </w:divBdr>
    </w:div>
    <w:div w:id="1470514675">
      <w:bodyDiv w:val="1"/>
      <w:marLeft w:val="0"/>
      <w:marRight w:val="0"/>
      <w:marTop w:val="0"/>
      <w:marBottom w:val="0"/>
      <w:divBdr>
        <w:top w:val="none" w:sz="0" w:space="0" w:color="auto"/>
        <w:left w:val="none" w:sz="0" w:space="0" w:color="auto"/>
        <w:bottom w:val="none" w:sz="0" w:space="0" w:color="auto"/>
        <w:right w:val="none" w:sz="0" w:space="0" w:color="auto"/>
      </w:divBdr>
    </w:div>
    <w:div w:id="1476023594">
      <w:bodyDiv w:val="1"/>
      <w:marLeft w:val="0"/>
      <w:marRight w:val="0"/>
      <w:marTop w:val="0"/>
      <w:marBottom w:val="0"/>
      <w:divBdr>
        <w:top w:val="none" w:sz="0" w:space="0" w:color="auto"/>
        <w:left w:val="none" w:sz="0" w:space="0" w:color="auto"/>
        <w:bottom w:val="none" w:sz="0" w:space="0" w:color="auto"/>
        <w:right w:val="none" w:sz="0" w:space="0" w:color="auto"/>
      </w:divBdr>
    </w:div>
    <w:div w:id="1501507537">
      <w:bodyDiv w:val="1"/>
      <w:marLeft w:val="0"/>
      <w:marRight w:val="0"/>
      <w:marTop w:val="0"/>
      <w:marBottom w:val="0"/>
      <w:divBdr>
        <w:top w:val="none" w:sz="0" w:space="0" w:color="auto"/>
        <w:left w:val="none" w:sz="0" w:space="0" w:color="auto"/>
        <w:bottom w:val="none" w:sz="0" w:space="0" w:color="auto"/>
        <w:right w:val="none" w:sz="0" w:space="0" w:color="auto"/>
      </w:divBdr>
    </w:div>
    <w:div w:id="1503885444">
      <w:bodyDiv w:val="1"/>
      <w:marLeft w:val="0"/>
      <w:marRight w:val="0"/>
      <w:marTop w:val="0"/>
      <w:marBottom w:val="0"/>
      <w:divBdr>
        <w:top w:val="none" w:sz="0" w:space="0" w:color="auto"/>
        <w:left w:val="none" w:sz="0" w:space="0" w:color="auto"/>
        <w:bottom w:val="none" w:sz="0" w:space="0" w:color="auto"/>
        <w:right w:val="none" w:sz="0" w:space="0" w:color="auto"/>
      </w:divBdr>
    </w:div>
    <w:div w:id="1504737407">
      <w:bodyDiv w:val="1"/>
      <w:marLeft w:val="0"/>
      <w:marRight w:val="0"/>
      <w:marTop w:val="0"/>
      <w:marBottom w:val="0"/>
      <w:divBdr>
        <w:top w:val="none" w:sz="0" w:space="0" w:color="auto"/>
        <w:left w:val="none" w:sz="0" w:space="0" w:color="auto"/>
        <w:bottom w:val="none" w:sz="0" w:space="0" w:color="auto"/>
        <w:right w:val="none" w:sz="0" w:space="0" w:color="auto"/>
      </w:divBdr>
    </w:div>
    <w:div w:id="1504786136">
      <w:bodyDiv w:val="1"/>
      <w:marLeft w:val="0"/>
      <w:marRight w:val="0"/>
      <w:marTop w:val="0"/>
      <w:marBottom w:val="0"/>
      <w:divBdr>
        <w:top w:val="none" w:sz="0" w:space="0" w:color="auto"/>
        <w:left w:val="none" w:sz="0" w:space="0" w:color="auto"/>
        <w:bottom w:val="none" w:sz="0" w:space="0" w:color="auto"/>
        <w:right w:val="none" w:sz="0" w:space="0" w:color="auto"/>
      </w:divBdr>
    </w:div>
    <w:div w:id="1536966369">
      <w:bodyDiv w:val="1"/>
      <w:marLeft w:val="0"/>
      <w:marRight w:val="0"/>
      <w:marTop w:val="0"/>
      <w:marBottom w:val="0"/>
      <w:divBdr>
        <w:top w:val="none" w:sz="0" w:space="0" w:color="auto"/>
        <w:left w:val="none" w:sz="0" w:space="0" w:color="auto"/>
        <w:bottom w:val="none" w:sz="0" w:space="0" w:color="auto"/>
        <w:right w:val="none" w:sz="0" w:space="0" w:color="auto"/>
      </w:divBdr>
    </w:div>
    <w:div w:id="1543713339">
      <w:bodyDiv w:val="1"/>
      <w:marLeft w:val="0"/>
      <w:marRight w:val="0"/>
      <w:marTop w:val="0"/>
      <w:marBottom w:val="0"/>
      <w:divBdr>
        <w:top w:val="none" w:sz="0" w:space="0" w:color="auto"/>
        <w:left w:val="none" w:sz="0" w:space="0" w:color="auto"/>
        <w:bottom w:val="none" w:sz="0" w:space="0" w:color="auto"/>
        <w:right w:val="none" w:sz="0" w:space="0" w:color="auto"/>
      </w:divBdr>
    </w:div>
    <w:div w:id="1547528968">
      <w:bodyDiv w:val="1"/>
      <w:marLeft w:val="0"/>
      <w:marRight w:val="0"/>
      <w:marTop w:val="0"/>
      <w:marBottom w:val="0"/>
      <w:divBdr>
        <w:top w:val="none" w:sz="0" w:space="0" w:color="auto"/>
        <w:left w:val="none" w:sz="0" w:space="0" w:color="auto"/>
        <w:bottom w:val="none" w:sz="0" w:space="0" w:color="auto"/>
        <w:right w:val="none" w:sz="0" w:space="0" w:color="auto"/>
      </w:divBdr>
    </w:div>
    <w:div w:id="1568422429">
      <w:bodyDiv w:val="1"/>
      <w:marLeft w:val="0"/>
      <w:marRight w:val="0"/>
      <w:marTop w:val="0"/>
      <w:marBottom w:val="0"/>
      <w:divBdr>
        <w:top w:val="none" w:sz="0" w:space="0" w:color="auto"/>
        <w:left w:val="none" w:sz="0" w:space="0" w:color="auto"/>
        <w:bottom w:val="none" w:sz="0" w:space="0" w:color="auto"/>
        <w:right w:val="none" w:sz="0" w:space="0" w:color="auto"/>
      </w:divBdr>
    </w:div>
    <w:div w:id="1571228755">
      <w:bodyDiv w:val="1"/>
      <w:marLeft w:val="0"/>
      <w:marRight w:val="0"/>
      <w:marTop w:val="0"/>
      <w:marBottom w:val="0"/>
      <w:divBdr>
        <w:top w:val="none" w:sz="0" w:space="0" w:color="auto"/>
        <w:left w:val="none" w:sz="0" w:space="0" w:color="auto"/>
        <w:bottom w:val="none" w:sz="0" w:space="0" w:color="auto"/>
        <w:right w:val="none" w:sz="0" w:space="0" w:color="auto"/>
      </w:divBdr>
    </w:div>
    <w:div w:id="1582135609">
      <w:bodyDiv w:val="1"/>
      <w:marLeft w:val="0"/>
      <w:marRight w:val="0"/>
      <w:marTop w:val="0"/>
      <w:marBottom w:val="0"/>
      <w:divBdr>
        <w:top w:val="none" w:sz="0" w:space="0" w:color="auto"/>
        <w:left w:val="none" w:sz="0" w:space="0" w:color="auto"/>
        <w:bottom w:val="none" w:sz="0" w:space="0" w:color="auto"/>
        <w:right w:val="none" w:sz="0" w:space="0" w:color="auto"/>
      </w:divBdr>
    </w:div>
    <w:div w:id="1585334013">
      <w:bodyDiv w:val="1"/>
      <w:marLeft w:val="0"/>
      <w:marRight w:val="0"/>
      <w:marTop w:val="0"/>
      <w:marBottom w:val="0"/>
      <w:divBdr>
        <w:top w:val="none" w:sz="0" w:space="0" w:color="auto"/>
        <w:left w:val="none" w:sz="0" w:space="0" w:color="auto"/>
        <w:bottom w:val="none" w:sz="0" w:space="0" w:color="auto"/>
        <w:right w:val="none" w:sz="0" w:space="0" w:color="auto"/>
      </w:divBdr>
    </w:div>
    <w:div w:id="1603076235">
      <w:bodyDiv w:val="1"/>
      <w:marLeft w:val="0"/>
      <w:marRight w:val="0"/>
      <w:marTop w:val="0"/>
      <w:marBottom w:val="0"/>
      <w:divBdr>
        <w:top w:val="none" w:sz="0" w:space="0" w:color="auto"/>
        <w:left w:val="none" w:sz="0" w:space="0" w:color="auto"/>
        <w:bottom w:val="none" w:sz="0" w:space="0" w:color="auto"/>
        <w:right w:val="none" w:sz="0" w:space="0" w:color="auto"/>
      </w:divBdr>
    </w:div>
    <w:div w:id="1603494876">
      <w:bodyDiv w:val="1"/>
      <w:marLeft w:val="0"/>
      <w:marRight w:val="0"/>
      <w:marTop w:val="0"/>
      <w:marBottom w:val="0"/>
      <w:divBdr>
        <w:top w:val="none" w:sz="0" w:space="0" w:color="auto"/>
        <w:left w:val="none" w:sz="0" w:space="0" w:color="auto"/>
        <w:bottom w:val="none" w:sz="0" w:space="0" w:color="auto"/>
        <w:right w:val="none" w:sz="0" w:space="0" w:color="auto"/>
      </w:divBdr>
    </w:div>
    <w:div w:id="1620213711">
      <w:bodyDiv w:val="1"/>
      <w:marLeft w:val="0"/>
      <w:marRight w:val="0"/>
      <w:marTop w:val="0"/>
      <w:marBottom w:val="0"/>
      <w:divBdr>
        <w:top w:val="none" w:sz="0" w:space="0" w:color="auto"/>
        <w:left w:val="none" w:sz="0" w:space="0" w:color="auto"/>
        <w:bottom w:val="none" w:sz="0" w:space="0" w:color="auto"/>
        <w:right w:val="none" w:sz="0" w:space="0" w:color="auto"/>
      </w:divBdr>
    </w:div>
    <w:div w:id="1631088455">
      <w:bodyDiv w:val="1"/>
      <w:marLeft w:val="0"/>
      <w:marRight w:val="0"/>
      <w:marTop w:val="0"/>
      <w:marBottom w:val="0"/>
      <w:divBdr>
        <w:top w:val="none" w:sz="0" w:space="0" w:color="auto"/>
        <w:left w:val="none" w:sz="0" w:space="0" w:color="auto"/>
        <w:bottom w:val="none" w:sz="0" w:space="0" w:color="auto"/>
        <w:right w:val="none" w:sz="0" w:space="0" w:color="auto"/>
      </w:divBdr>
    </w:div>
    <w:div w:id="1634409003">
      <w:bodyDiv w:val="1"/>
      <w:marLeft w:val="0"/>
      <w:marRight w:val="0"/>
      <w:marTop w:val="0"/>
      <w:marBottom w:val="0"/>
      <w:divBdr>
        <w:top w:val="none" w:sz="0" w:space="0" w:color="auto"/>
        <w:left w:val="none" w:sz="0" w:space="0" w:color="auto"/>
        <w:bottom w:val="none" w:sz="0" w:space="0" w:color="auto"/>
        <w:right w:val="none" w:sz="0" w:space="0" w:color="auto"/>
      </w:divBdr>
    </w:div>
    <w:div w:id="1636716372">
      <w:bodyDiv w:val="1"/>
      <w:marLeft w:val="0"/>
      <w:marRight w:val="0"/>
      <w:marTop w:val="0"/>
      <w:marBottom w:val="0"/>
      <w:divBdr>
        <w:top w:val="none" w:sz="0" w:space="0" w:color="auto"/>
        <w:left w:val="none" w:sz="0" w:space="0" w:color="auto"/>
        <w:bottom w:val="none" w:sz="0" w:space="0" w:color="auto"/>
        <w:right w:val="none" w:sz="0" w:space="0" w:color="auto"/>
      </w:divBdr>
    </w:div>
    <w:div w:id="1645164345">
      <w:bodyDiv w:val="1"/>
      <w:marLeft w:val="0"/>
      <w:marRight w:val="0"/>
      <w:marTop w:val="0"/>
      <w:marBottom w:val="0"/>
      <w:divBdr>
        <w:top w:val="none" w:sz="0" w:space="0" w:color="auto"/>
        <w:left w:val="none" w:sz="0" w:space="0" w:color="auto"/>
        <w:bottom w:val="none" w:sz="0" w:space="0" w:color="auto"/>
        <w:right w:val="none" w:sz="0" w:space="0" w:color="auto"/>
      </w:divBdr>
    </w:div>
    <w:div w:id="1657418013">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660577271">
      <w:bodyDiv w:val="1"/>
      <w:marLeft w:val="0"/>
      <w:marRight w:val="0"/>
      <w:marTop w:val="0"/>
      <w:marBottom w:val="0"/>
      <w:divBdr>
        <w:top w:val="none" w:sz="0" w:space="0" w:color="auto"/>
        <w:left w:val="none" w:sz="0" w:space="0" w:color="auto"/>
        <w:bottom w:val="none" w:sz="0" w:space="0" w:color="auto"/>
        <w:right w:val="none" w:sz="0" w:space="0" w:color="auto"/>
      </w:divBdr>
    </w:div>
    <w:div w:id="1667975038">
      <w:bodyDiv w:val="1"/>
      <w:marLeft w:val="0"/>
      <w:marRight w:val="0"/>
      <w:marTop w:val="0"/>
      <w:marBottom w:val="0"/>
      <w:divBdr>
        <w:top w:val="none" w:sz="0" w:space="0" w:color="auto"/>
        <w:left w:val="none" w:sz="0" w:space="0" w:color="auto"/>
        <w:bottom w:val="none" w:sz="0" w:space="0" w:color="auto"/>
        <w:right w:val="none" w:sz="0" w:space="0" w:color="auto"/>
      </w:divBdr>
    </w:div>
    <w:div w:id="1678772694">
      <w:bodyDiv w:val="1"/>
      <w:marLeft w:val="0"/>
      <w:marRight w:val="0"/>
      <w:marTop w:val="0"/>
      <w:marBottom w:val="0"/>
      <w:divBdr>
        <w:top w:val="none" w:sz="0" w:space="0" w:color="auto"/>
        <w:left w:val="none" w:sz="0" w:space="0" w:color="auto"/>
        <w:bottom w:val="none" w:sz="0" w:space="0" w:color="auto"/>
        <w:right w:val="none" w:sz="0" w:space="0" w:color="auto"/>
      </w:divBdr>
    </w:div>
    <w:div w:id="1682510828">
      <w:bodyDiv w:val="1"/>
      <w:marLeft w:val="0"/>
      <w:marRight w:val="0"/>
      <w:marTop w:val="0"/>
      <w:marBottom w:val="0"/>
      <w:divBdr>
        <w:top w:val="none" w:sz="0" w:space="0" w:color="auto"/>
        <w:left w:val="none" w:sz="0" w:space="0" w:color="auto"/>
        <w:bottom w:val="none" w:sz="0" w:space="0" w:color="auto"/>
        <w:right w:val="none" w:sz="0" w:space="0" w:color="auto"/>
      </w:divBdr>
    </w:div>
    <w:div w:id="1693843866">
      <w:bodyDiv w:val="1"/>
      <w:marLeft w:val="0"/>
      <w:marRight w:val="0"/>
      <w:marTop w:val="0"/>
      <w:marBottom w:val="0"/>
      <w:divBdr>
        <w:top w:val="none" w:sz="0" w:space="0" w:color="auto"/>
        <w:left w:val="none" w:sz="0" w:space="0" w:color="auto"/>
        <w:bottom w:val="none" w:sz="0" w:space="0" w:color="auto"/>
        <w:right w:val="none" w:sz="0" w:space="0" w:color="auto"/>
      </w:divBdr>
    </w:div>
    <w:div w:id="1700352096">
      <w:bodyDiv w:val="1"/>
      <w:marLeft w:val="0"/>
      <w:marRight w:val="0"/>
      <w:marTop w:val="0"/>
      <w:marBottom w:val="0"/>
      <w:divBdr>
        <w:top w:val="none" w:sz="0" w:space="0" w:color="auto"/>
        <w:left w:val="none" w:sz="0" w:space="0" w:color="auto"/>
        <w:bottom w:val="none" w:sz="0" w:space="0" w:color="auto"/>
        <w:right w:val="none" w:sz="0" w:space="0" w:color="auto"/>
      </w:divBdr>
    </w:div>
    <w:div w:id="1707947412">
      <w:bodyDiv w:val="1"/>
      <w:marLeft w:val="0"/>
      <w:marRight w:val="0"/>
      <w:marTop w:val="0"/>
      <w:marBottom w:val="0"/>
      <w:divBdr>
        <w:top w:val="none" w:sz="0" w:space="0" w:color="auto"/>
        <w:left w:val="none" w:sz="0" w:space="0" w:color="auto"/>
        <w:bottom w:val="none" w:sz="0" w:space="0" w:color="auto"/>
        <w:right w:val="none" w:sz="0" w:space="0" w:color="auto"/>
      </w:divBdr>
    </w:div>
    <w:div w:id="1711372688">
      <w:bodyDiv w:val="1"/>
      <w:marLeft w:val="0"/>
      <w:marRight w:val="0"/>
      <w:marTop w:val="0"/>
      <w:marBottom w:val="0"/>
      <w:divBdr>
        <w:top w:val="none" w:sz="0" w:space="0" w:color="auto"/>
        <w:left w:val="none" w:sz="0" w:space="0" w:color="auto"/>
        <w:bottom w:val="none" w:sz="0" w:space="0" w:color="auto"/>
        <w:right w:val="none" w:sz="0" w:space="0" w:color="auto"/>
      </w:divBdr>
    </w:div>
    <w:div w:id="1720548752">
      <w:bodyDiv w:val="1"/>
      <w:marLeft w:val="0"/>
      <w:marRight w:val="0"/>
      <w:marTop w:val="0"/>
      <w:marBottom w:val="0"/>
      <w:divBdr>
        <w:top w:val="none" w:sz="0" w:space="0" w:color="auto"/>
        <w:left w:val="none" w:sz="0" w:space="0" w:color="auto"/>
        <w:bottom w:val="none" w:sz="0" w:space="0" w:color="auto"/>
        <w:right w:val="none" w:sz="0" w:space="0" w:color="auto"/>
      </w:divBdr>
    </w:div>
    <w:div w:id="1724981559">
      <w:bodyDiv w:val="1"/>
      <w:marLeft w:val="0"/>
      <w:marRight w:val="0"/>
      <w:marTop w:val="0"/>
      <w:marBottom w:val="0"/>
      <w:divBdr>
        <w:top w:val="none" w:sz="0" w:space="0" w:color="auto"/>
        <w:left w:val="none" w:sz="0" w:space="0" w:color="auto"/>
        <w:bottom w:val="none" w:sz="0" w:space="0" w:color="auto"/>
        <w:right w:val="none" w:sz="0" w:space="0" w:color="auto"/>
      </w:divBdr>
    </w:div>
    <w:div w:id="1733380669">
      <w:bodyDiv w:val="1"/>
      <w:marLeft w:val="0"/>
      <w:marRight w:val="0"/>
      <w:marTop w:val="0"/>
      <w:marBottom w:val="0"/>
      <w:divBdr>
        <w:top w:val="none" w:sz="0" w:space="0" w:color="auto"/>
        <w:left w:val="none" w:sz="0" w:space="0" w:color="auto"/>
        <w:bottom w:val="none" w:sz="0" w:space="0" w:color="auto"/>
        <w:right w:val="none" w:sz="0" w:space="0" w:color="auto"/>
      </w:divBdr>
    </w:div>
    <w:div w:id="1736468790">
      <w:bodyDiv w:val="1"/>
      <w:marLeft w:val="0"/>
      <w:marRight w:val="0"/>
      <w:marTop w:val="0"/>
      <w:marBottom w:val="0"/>
      <w:divBdr>
        <w:top w:val="none" w:sz="0" w:space="0" w:color="auto"/>
        <w:left w:val="none" w:sz="0" w:space="0" w:color="auto"/>
        <w:bottom w:val="none" w:sz="0" w:space="0" w:color="auto"/>
        <w:right w:val="none" w:sz="0" w:space="0" w:color="auto"/>
      </w:divBdr>
    </w:div>
    <w:div w:id="1747651190">
      <w:bodyDiv w:val="1"/>
      <w:marLeft w:val="0"/>
      <w:marRight w:val="0"/>
      <w:marTop w:val="0"/>
      <w:marBottom w:val="0"/>
      <w:divBdr>
        <w:top w:val="none" w:sz="0" w:space="0" w:color="auto"/>
        <w:left w:val="none" w:sz="0" w:space="0" w:color="auto"/>
        <w:bottom w:val="none" w:sz="0" w:space="0" w:color="auto"/>
        <w:right w:val="none" w:sz="0" w:space="0" w:color="auto"/>
      </w:divBdr>
    </w:div>
    <w:div w:id="1758749605">
      <w:bodyDiv w:val="1"/>
      <w:marLeft w:val="0"/>
      <w:marRight w:val="0"/>
      <w:marTop w:val="0"/>
      <w:marBottom w:val="0"/>
      <w:divBdr>
        <w:top w:val="none" w:sz="0" w:space="0" w:color="auto"/>
        <w:left w:val="none" w:sz="0" w:space="0" w:color="auto"/>
        <w:bottom w:val="none" w:sz="0" w:space="0" w:color="auto"/>
        <w:right w:val="none" w:sz="0" w:space="0" w:color="auto"/>
      </w:divBdr>
    </w:div>
    <w:div w:id="1762725251">
      <w:bodyDiv w:val="1"/>
      <w:marLeft w:val="0"/>
      <w:marRight w:val="0"/>
      <w:marTop w:val="0"/>
      <w:marBottom w:val="0"/>
      <w:divBdr>
        <w:top w:val="none" w:sz="0" w:space="0" w:color="auto"/>
        <w:left w:val="none" w:sz="0" w:space="0" w:color="auto"/>
        <w:bottom w:val="none" w:sz="0" w:space="0" w:color="auto"/>
        <w:right w:val="none" w:sz="0" w:space="0" w:color="auto"/>
      </w:divBdr>
    </w:div>
    <w:div w:id="1765540490">
      <w:bodyDiv w:val="1"/>
      <w:marLeft w:val="0"/>
      <w:marRight w:val="0"/>
      <w:marTop w:val="0"/>
      <w:marBottom w:val="0"/>
      <w:divBdr>
        <w:top w:val="none" w:sz="0" w:space="0" w:color="auto"/>
        <w:left w:val="none" w:sz="0" w:space="0" w:color="auto"/>
        <w:bottom w:val="none" w:sz="0" w:space="0" w:color="auto"/>
        <w:right w:val="none" w:sz="0" w:space="0" w:color="auto"/>
      </w:divBdr>
    </w:div>
    <w:div w:id="1765956214">
      <w:bodyDiv w:val="1"/>
      <w:marLeft w:val="0"/>
      <w:marRight w:val="0"/>
      <w:marTop w:val="0"/>
      <w:marBottom w:val="0"/>
      <w:divBdr>
        <w:top w:val="none" w:sz="0" w:space="0" w:color="auto"/>
        <w:left w:val="none" w:sz="0" w:space="0" w:color="auto"/>
        <w:bottom w:val="none" w:sz="0" w:space="0" w:color="auto"/>
        <w:right w:val="none" w:sz="0" w:space="0" w:color="auto"/>
      </w:divBdr>
    </w:div>
    <w:div w:id="1791512570">
      <w:bodyDiv w:val="1"/>
      <w:marLeft w:val="0"/>
      <w:marRight w:val="0"/>
      <w:marTop w:val="0"/>
      <w:marBottom w:val="0"/>
      <w:divBdr>
        <w:top w:val="none" w:sz="0" w:space="0" w:color="auto"/>
        <w:left w:val="none" w:sz="0" w:space="0" w:color="auto"/>
        <w:bottom w:val="none" w:sz="0" w:space="0" w:color="auto"/>
        <w:right w:val="none" w:sz="0" w:space="0" w:color="auto"/>
      </w:divBdr>
    </w:div>
    <w:div w:id="1792477131">
      <w:bodyDiv w:val="1"/>
      <w:marLeft w:val="0"/>
      <w:marRight w:val="0"/>
      <w:marTop w:val="0"/>
      <w:marBottom w:val="0"/>
      <w:divBdr>
        <w:top w:val="none" w:sz="0" w:space="0" w:color="auto"/>
        <w:left w:val="none" w:sz="0" w:space="0" w:color="auto"/>
        <w:bottom w:val="none" w:sz="0" w:space="0" w:color="auto"/>
        <w:right w:val="none" w:sz="0" w:space="0" w:color="auto"/>
      </w:divBdr>
    </w:div>
    <w:div w:id="1798909221">
      <w:bodyDiv w:val="1"/>
      <w:marLeft w:val="0"/>
      <w:marRight w:val="0"/>
      <w:marTop w:val="0"/>
      <w:marBottom w:val="0"/>
      <w:divBdr>
        <w:top w:val="none" w:sz="0" w:space="0" w:color="auto"/>
        <w:left w:val="none" w:sz="0" w:space="0" w:color="auto"/>
        <w:bottom w:val="none" w:sz="0" w:space="0" w:color="auto"/>
        <w:right w:val="none" w:sz="0" w:space="0" w:color="auto"/>
      </w:divBdr>
    </w:div>
    <w:div w:id="1801068108">
      <w:bodyDiv w:val="1"/>
      <w:marLeft w:val="0"/>
      <w:marRight w:val="0"/>
      <w:marTop w:val="0"/>
      <w:marBottom w:val="0"/>
      <w:divBdr>
        <w:top w:val="none" w:sz="0" w:space="0" w:color="auto"/>
        <w:left w:val="none" w:sz="0" w:space="0" w:color="auto"/>
        <w:bottom w:val="none" w:sz="0" w:space="0" w:color="auto"/>
        <w:right w:val="none" w:sz="0" w:space="0" w:color="auto"/>
      </w:divBdr>
    </w:div>
    <w:div w:id="1806704564">
      <w:bodyDiv w:val="1"/>
      <w:marLeft w:val="0"/>
      <w:marRight w:val="0"/>
      <w:marTop w:val="0"/>
      <w:marBottom w:val="0"/>
      <w:divBdr>
        <w:top w:val="none" w:sz="0" w:space="0" w:color="auto"/>
        <w:left w:val="none" w:sz="0" w:space="0" w:color="auto"/>
        <w:bottom w:val="none" w:sz="0" w:space="0" w:color="auto"/>
        <w:right w:val="none" w:sz="0" w:space="0" w:color="auto"/>
      </w:divBdr>
    </w:div>
    <w:div w:id="1823503054">
      <w:bodyDiv w:val="1"/>
      <w:marLeft w:val="0"/>
      <w:marRight w:val="0"/>
      <w:marTop w:val="0"/>
      <w:marBottom w:val="0"/>
      <w:divBdr>
        <w:top w:val="none" w:sz="0" w:space="0" w:color="auto"/>
        <w:left w:val="none" w:sz="0" w:space="0" w:color="auto"/>
        <w:bottom w:val="none" w:sz="0" w:space="0" w:color="auto"/>
        <w:right w:val="none" w:sz="0" w:space="0" w:color="auto"/>
      </w:divBdr>
    </w:div>
    <w:div w:id="1823698491">
      <w:bodyDiv w:val="1"/>
      <w:marLeft w:val="0"/>
      <w:marRight w:val="0"/>
      <w:marTop w:val="0"/>
      <w:marBottom w:val="0"/>
      <w:divBdr>
        <w:top w:val="none" w:sz="0" w:space="0" w:color="auto"/>
        <w:left w:val="none" w:sz="0" w:space="0" w:color="auto"/>
        <w:bottom w:val="none" w:sz="0" w:space="0" w:color="auto"/>
        <w:right w:val="none" w:sz="0" w:space="0" w:color="auto"/>
      </w:divBdr>
    </w:div>
    <w:div w:id="1824660513">
      <w:bodyDiv w:val="1"/>
      <w:marLeft w:val="0"/>
      <w:marRight w:val="0"/>
      <w:marTop w:val="0"/>
      <w:marBottom w:val="0"/>
      <w:divBdr>
        <w:top w:val="none" w:sz="0" w:space="0" w:color="auto"/>
        <w:left w:val="none" w:sz="0" w:space="0" w:color="auto"/>
        <w:bottom w:val="none" w:sz="0" w:space="0" w:color="auto"/>
        <w:right w:val="none" w:sz="0" w:space="0" w:color="auto"/>
      </w:divBdr>
    </w:div>
    <w:div w:id="1827091783">
      <w:bodyDiv w:val="1"/>
      <w:marLeft w:val="0"/>
      <w:marRight w:val="0"/>
      <w:marTop w:val="0"/>
      <w:marBottom w:val="0"/>
      <w:divBdr>
        <w:top w:val="none" w:sz="0" w:space="0" w:color="auto"/>
        <w:left w:val="none" w:sz="0" w:space="0" w:color="auto"/>
        <w:bottom w:val="none" w:sz="0" w:space="0" w:color="auto"/>
        <w:right w:val="none" w:sz="0" w:space="0" w:color="auto"/>
      </w:divBdr>
    </w:div>
    <w:div w:id="1842161391">
      <w:bodyDiv w:val="1"/>
      <w:marLeft w:val="0"/>
      <w:marRight w:val="0"/>
      <w:marTop w:val="0"/>
      <w:marBottom w:val="0"/>
      <w:divBdr>
        <w:top w:val="none" w:sz="0" w:space="0" w:color="auto"/>
        <w:left w:val="none" w:sz="0" w:space="0" w:color="auto"/>
        <w:bottom w:val="none" w:sz="0" w:space="0" w:color="auto"/>
        <w:right w:val="none" w:sz="0" w:space="0" w:color="auto"/>
      </w:divBdr>
    </w:div>
    <w:div w:id="1864589955">
      <w:bodyDiv w:val="1"/>
      <w:marLeft w:val="0"/>
      <w:marRight w:val="0"/>
      <w:marTop w:val="0"/>
      <w:marBottom w:val="0"/>
      <w:divBdr>
        <w:top w:val="none" w:sz="0" w:space="0" w:color="auto"/>
        <w:left w:val="none" w:sz="0" w:space="0" w:color="auto"/>
        <w:bottom w:val="none" w:sz="0" w:space="0" w:color="auto"/>
        <w:right w:val="none" w:sz="0" w:space="0" w:color="auto"/>
      </w:divBdr>
    </w:div>
    <w:div w:id="1873497371">
      <w:bodyDiv w:val="1"/>
      <w:marLeft w:val="0"/>
      <w:marRight w:val="0"/>
      <w:marTop w:val="0"/>
      <w:marBottom w:val="0"/>
      <w:divBdr>
        <w:top w:val="none" w:sz="0" w:space="0" w:color="auto"/>
        <w:left w:val="none" w:sz="0" w:space="0" w:color="auto"/>
        <w:bottom w:val="none" w:sz="0" w:space="0" w:color="auto"/>
        <w:right w:val="none" w:sz="0" w:space="0" w:color="auto"/>
      </w:divBdr>
    </w:div>
    <w:div w:id="1877083413">
      <w:bodyDiv w:val="1"/>
      <w:marLeft w:val="0"/>
      <w:marRight w:val="0"/>
      <w:marTop w:val="0"/>
      <w:marBottom w:val="0"/>
      <w:divBdr>
        <w:top w:val="none" w:sz="0" w:space="0" w:color="auto"/>
        <w:left w:val="none" w:sz="0" w:space="0" w:color="auto"/>
        <w:bottom w:val="none" w:sz="0" w:space="0" w:color="auto"/>
        <w:right w:val="none" w:sz="0" w:space="0" w:color="auto"/>
      </w:divBdr>
    </w:div>
    <w:div w:id="1877083829">
      <w:bodyDiv w:val="1"/>
      <w:marLeft w:val="0"/>
      <w:marRight w:val="0"/>
      <w:marTop w:val="0"/>
      <w:marBottom w:val="0"/>
      <w:divBdr>
        <w:top w:val="none" w:sz="0" w:space="0" w:color="auto"/>
        <w:left w:val="none" w:sz="0" w:space="0" w:color="auto"/>
        <w:bottom w:val="none" w:sz="0" w:space="0" w:color="auto"/>
        <w:right w:val="none" w:sz="0" w:space="0" w:color="auto"/>
      </w:divBdr>
    </w:div>
    <w:div w:id="1877935631">
      <w:bodyDiv w:val="1"/>
      <w:marLeft w:val="0"/>
      <w:marRight w:val="0"/>
      <w:marTop w:val="0"/>
      <w:marBottom w:val="0"/>
      <w:divBdr>
        <w:top w:val="none" w:sz="0" w:space="0" w:color="auto"/>
        <w:left w:val="none" w:sz="0" w:space="0" w:color="auto"/>
        <w:bottom w:val="none" w:sz="0" w:space="0" w:color="auto"/>
        <w:right w:val="none" w:sz="0" w:space="0" w:color="auto"/>
      </w:divBdr>
    </w:div>
    <w:div w:id="1879471116">
      <w:bodyDiv w:val="1"/>
      <w:marLeft w:val="0"/>
      <w:marRight w:val="0"/>
      <w:marTop w:val="0"/>
      <w:marBottom w:val="0"/>
      <w:divBdr>
        <w:top w:val="none" w:sz="0" w:space="0" w:color="auto"/>
        <w:left w:val="none" w:sz="0" w:space="0" w:color="auto"/>
        <w:bottom w:val="none" w:sz="0" w:space="0" w:color="auto"/>
        <w:right w:val="none" w:sz="0" w:space="0" w:color="auto"/>
      </w:divBdr>
    </w:div>
    <w:div w:id="1890072415">
      <w:bodyDiv w:val="1"/>
      <w:marLeft w:val="0"/>
      <w:marRight w:val="0"/>
      <w:marTop w:val="0"/>
      <w:marBottom w:val="0"/>
      <w:divBdr>
        <w:top w:val="none" w:sz="0" w:space="0" w:color="auto"/>
        <w:left w:val="none" w:sz="0" w:space="0" w:color="auto"/>
        <w:bottom w:val="none" w:sz="0" w:space="0" w:color="auto"/>
        <w:right w:val="none" w:sz="0" w:space="0" w:color="auto"/>
      </w:divBdr>
    </w:div>
    <w:div w:id="1900627448">
      <w:bodyDiv w:val="1"/>
      <w:marLeft w:val="0"/>
      <w:marRight w:val="0"/>
      <w:marTop w:val="0"/>
      <w:marBottom w:val="0"/>
      <w:divBdr>
        <w:top w:val="none" w:sz="0" w:space="0" w:color="auto"/>
        <w:left w:val="none" w:sz="0" w:space="0" w:color="auto"/>
        <w:bottom w:val="none" w:sz="0" w:space="0" w:color="auto"/>
        <w:right w:val="none" w:sz="0" w:space="0" w:color="auto"/>
      </w:divBdr>
    </w:div>
    <w:div w:id="1903783081">
      <w:bodyDiv w:val="1"/>
      <w:marLeft w:val="0"/>
      <w:marRight w:val="0"/>
      <w:marTop w:val="0"/>
      <w:marBottom w:val="0"/>
      <w:divBdr>
        <w:top w:val="none" w:sz="0" w:space="0" w:color="auto"/>
        <w:left w:val="none" w:sz="0" w:space="0" w:color="auto"/>
        <w:bottom w:val="none" w:sz="0" w:space="0" w:color="auto"/>
        <w:right w:val="none" w:sz="0" w:space="0" w:color="auto"/>
      </w:divBdr>
    </w:div>
    <w:div w:id="1913932333">
      <w:bodyDiv w:val="1"/>
      <w:marLeft w:val="0"/>
      <w:marRight w:val="0"/>
      <w:marTop w:val="0"/>
      <w:marBottom w:val="0"/>
      <w:divBdr>
        <w:top w:val="none" w:sz="0" w:space="0" w:color="auto"/>
        <w:left w:val="none" w:sz="0" w:space="0" w:color="auto"/>
        <w:bottom w:val="none" w:sz="0" w:space="0" w:color="auto"/>
        <w:right w:val="none" w:sz="0" w:space="0" w:color="auto"/>
      </w:divBdr>
    </w:div>
    <w:div w:id="1914125106">
      <w:bodyDiv w:val="1"/>
      <w:marLeft w:val="0"/>
      <w:marRight w:val="0"/>
      <w:marTop w:val="0"/>
      <w:marBottom w:val="0"/>
      <w:divBdr>
        <w:top w:val="none" w:sz="0" w:space="0" w:color="auto"/>
        <w:left w:val="none" w:sz="0" w:space="0" w:color="auto"/>
        <w:bottom w:val="none" w:sz="0" w:space="0" w:color="auto"/>
        <w:right w:val="none" w:sz="0" w:space="0" w:color="auto"/>
      </w:divBdr>
    </w:div>
    <w:div w:id="1934967441">
      <w:bodyDiv w:val="1"/>
      <w:marLeft w:val="0"/>
      <w:marRight w:val="0"/>
      <w:marTop w:val="0"/>
      <w:marBottom w:val="0"/>
      <w:divBdr>
        <w:top w:val="none" w:sz="0" w:space="0" w:color="auto"/>
        <w:left w:val="none" w:sz="0" w:space="0" w:color="auto"/>
        <w:bottom w:val="none" w:sz="0" w:space="0" w:color="auto"/>
        <w:right w:val="none" w:sz="0" w:space="0" w:color="auto"/>
      </w:divBdr>
    </w:div>
    <w:div w:id="1934967649">
      <w:bodyDiv w:val="1"/>
      <w:marLeft w:val="0"/>
      <w:marRight w:val="0"/>
      <w:marTop w:val="0"/>
      <w:marBottom w:val="0"/>
      <w:divBdr>
        <w:top w:val="none" w:sz="0" w:space="0" w:color="auto"/>
        <w:left w:val="none" w:sz="0" w:space="0" w:color="auto"/>
        <w:bottom w:val="none" w:sz="0" w:space="0" w:color="auto"/>
        <w:right w:val="none" w:sz="0" w:space="0" w:color="auto"/>
      </w:divBdr>
    </w:div>
    <w:div w:id="1937445360">
      <w:bodyDiv w:val="1"/>
      <w:marLeft w:val="0"/>
      <w:marRight w:val="0"/>
      <w:marTop w:val="0"/>
      <w:marBottom w:val="0"/>
      <w:divBdr>
        <w:top w:val="none" w:sz="0" w:space="0" w:color="auto"/>
        <w:left w:val="none" w:sz="0" w:space="0" w:color="auto"/>
        <w:bottom w:val="none" w:sz="0" w:space="0" w:color="auto"/>
        <w:right w:val="none" w:sz="0" w:space="0" w:color="auto"/>
      </w:divBdr>
    </w:div>
    <w:div w:id="1949775883">
      <w:bodyDiv w:val="1"/>
      <w:marLeft w:val="0"/>
      <w:marRight w:val="0"/>
      <w:marTop w:val="0"/>
      <w:marBottom w:val="0"/>
      <w:divBdr>
        <w:top w:val="none" w:sz="0" w:space="0" w:color="auto"/>
        <w:left w:val="none" w:sz="0" w:space="0" w:color="auto"/>
        <w:bottom w:val="none" w:sz="0" w:space="0" w:color="auto"/>
        <w:right w:val="none" w:sz="0" w:space="0" w:color="auto"/>
      </w:divBdr>
    </w:div>
    <w:div w:id="1951274591">
      <w:bodyDiv w:val="1"/>
      <w:marLeft w:val="0"/>
      <w:marRight w:val="0"/>
      <w:marTop w:val="0"/>
      <w:marBottom w:val="0"/>
      <w:divBdr>
        <w:top w:val="none" w:sz="0" w:space="0" w:color="auto"/>
        <w:left w:val="none" w:sz="0" w:space="0" w:color="auto"/>
        <w:bottom w:val="none" w:sz="0" w:space="0" w:color="auto"/>
        <w:right w:val="none" w:sz="0" w:space="0" w:color="auto"/>
      </w:divBdr>
    </w:div>
    <w:div w:id="1967003148">
      <w:bodyDiv w:val="1"/>
      <w:marLeft w:val="0"/>
      <w:marRight w:val="0"/>
      <w:marTop w:val="0"/>
      <w:marBottom w:val="0"/>
      <w:divBdr>
        <w:top w:val="none" w:sz="0" w:space="0" w:color="auto"/>
        <w:left w:val="none" w:sz="0" w:space="0" w:color="auto"/>
        <w:bottom w:val="none" w:sz="0" w:space="0" w:color="auto"/>
        <w:right w:val="none" w:sz="0" w:space="0" w:color="auto"/>
      </w:divBdr>
    </w:div>
    <w:div w:id="1974212684">
      <w:bodyDiv w:val="1"/>
      <w:marLeft w:val="0"/>
      <w:marRight w:val="0"/>
      <w:marTop w:val="0"/>
      <w:marBottom w:val="0"/>
      <w:divBdr>
        <w:top w:val="none" w:sz="0" w:space="0" w:color="auto"/>
        <w:left w:val="none" w:sz="0" w:space="0" w:color="auto"/>
        <w:bottom w:val="none" w:sz="0" w:space="0" w:color="auto"/>
        <w:right w:val="none" w:sz="0" w:space="0" w:color="auto"/>
      </w:divBdr>
    </w:div>
    <w:div w:id="1982494848">
      <w:bodyDiv w:val="1"/>
      <w:marLeft w:val="0"/>
      <w:marRight w:val="0"/>
      <w:marTop w:val="0"/>
      <w:marBottom w:val="0"/>
      <w:divBdr>
        <w:top w:val="none" w:sz="0" w:space="0" w:color="auto"/>
        <w:left w:val="none" w:sz="0" w:space="0" w:color="auto"/>
        <w:bottom w:val="none" w:sz="0" w:space="0" w:color="auto"/>
        <w:right w:val="none" w:sz="0" w:space="0" w:color="auto"/>
      </w:divBdr>
    </w:div>
    <w:div w:id="1983776723">
      <w:bodyDiv w:val="1"/>
      <w:marLeft w:val="0"/>
      <w:marRight w:val="0"/>
      <w:marTop w:val="0"/>
      <w:marBottom w:val="0"/>
      <w:divBdr>
        <w:top w:val="none" w:sz="0" w:space="0" w:color="auto"/>
        <w:left w:val="none" w:sz="0" w:space="0" w:color="auto"/>
        <w:bottom w:val="none" w:sz="0" w:space="0" w:color="auto"/>
        <w:right w:val="none" w:sz="0" w:space="0" w:color="auto"/>
      </w:divBdr>
    </w:div>
    <w:div w:id="1998993089">
      <w:bodyDiv w:val="1"/>
      <w:marLeft w:val="0"/>
      <w:marRight w:val="0"/>
      <w:marTop w:val="0"/>
      <w:marBottom w:val="0"/>
      <w:divBdr>
        <w:top w:val="none" w:sz="0" w:space="0" w:color="auto"/>
        <w:left w:val="none" w:sz="0" w:space="0" w:color="auto"/>
        <w:bottom w:val="none" w:sz="0" w:space="0" w:color="auto"/>
        <w:right w:val="none" w:sz="0" w:space="0" w:color="auto"/>
      </w:divBdr>
    </w:div>
    <w:div w:id="1999263013">
      <w:bodyDiv w:val="1"/>
      <w:marLeft w:val="0"/>
      <w:marRight w:val="0"/>
      <w:marTop w:val="0"/>
      <w:marBottom w:val="0"/>
      <w:divBdr>
        <w:top w:val="none" w:sz="0" w:space="0" w:color="auto"/>
        <w:left w:val="none" w:sz="0" w:space="0" w:color="auto"/>
        <w:bottom w:val="none" w:sz="0" w:space="0" w:color="auto"/>
        <w:right w:val="none" w:sz="0" w:space="0" w:color="auto"/>
      </w:divBdr>
    </w:div>
    <w:div w:id="2000185973">
      <w:bodyDiv w:val="1"/>
      <w:marLeft w:val="0"/>
      <w:marRight w:val="0"/>
      <w:marTop w:val="0"/>
      <w:marBottom w:val="0"/>
      <w:divBdr>
        <w:top w:val="none" w:sz="0" w:space="0" w:color="auto"/>
        <w:left w:val="none" w:sz="0" w:space="0" w:color="auto"/>
        <w:bottom w:val="none" w:sz="0" w:space="0" w:color="auto"/>
        <w:right w:val="none" w:sz="0" w:space="0" w:color="auto"/>
      </w:divBdr>
    </w:div>
    <w:div w:id="2001151821">
      <w:bodyDiv w:val="1"/>
      <w:marLeft w:val="0"/>
      <w:marRight w:val="0"/>
      <w:marTop w:val="0"/>
      <w:marBottom w:val="0"/>
      <w:divBdr>
        <w:top w:val="none" w:sz="0" w:space="0" w:color="auto"/>
        <w:left w:val="none" w:sz="0" w:space="0" w:color="auto"/>
        <w:bottom w:val="none" w:sz="0" w:space="0" w:color="auto"/>
        <w:right w:val="none" w:sz="0" w:space="0" w:color="auto"/>
      </w:divBdr>
    </w:div>
    <w:div w:id="2019036719">
      <w:bodyDiv w:val="1"/>
      <w:marLeft w:val="0"/>
      <w:marRight w:val="0"/>
      <w:marTop w:val="0"/>
      <w:marBottom w:val="0"/>
      <w:divBdr>
        <w:top w:val="none" w:sz="0" w:space="0" w:color="auto"/>
        <w:left w:val="none" w:sz="0" w:space="0" w:color="auto"/>
        <w:bottom w:val="none" w:sz="0" w:space="0" w:color="auto"/>
        <w:right w:val="none" w:sz="0" w:space="0" w:color="auto"/>
      </w:divBdr>
    </w:div>
    <w:div w:id="2028678488">
      <w:bodyDiv w:val="1"/>
      <w:marLeft w:val="0"/>
      <w:marRight w:val="0"/>
      <w:marTop w:val="0"/>
      <w:marBottom w:val="0"/>
      <w:divBdr>
        <w:top w:val="none" w:sz="0" w:space="0" w:color="auto"/>
        <w:left w:val="none" w:sz="0" w:space="0" w:color="auto"/>
        <w:bottom w:val="none" w:sz="0" w:space="0" w:color="auto"/>
        <w:right w:val="none" w:sz="0" w:space="0" w:color="auto"/>
      </w:divBdr>
    </w:div>
    <w:div w:id="2031100023">
      <w:bodyDiv w:val="1"/>
      <w:marLeft w:val="0"/>
      <w:marRight w:val="0"/>
      <w:marTop w:val="0"/>
      <w:marBottom w:val="0"/>
      <w:divBdr>
        <w:top w:val="none" w:sz="0" w:space="0" w:color="auto"/>
        <w:left w:val="none" w:sz="0" w:space="0" w:color="auto"/>
        <w:bottom w:val="none" w:sz="0" w:space="0" w:color="auto"/>
        <w:right w:val="none" w:sz="0" w:space="0" w:color="auto"/>
      </w:divBdr>
    </w:div>
    <w:div w:id="2041391564">
      <w:bodyDiv w:val="1"/>
      <w:marLeft w:val="0"/>
      <w:marRight w:val="0"/>
      <w:marTop w:val="0"/>
      <w:marBottom w:val="0"/>
      <w:divBdr>
        <w:top w:val="none" w:sz="0" w:space="0" w:color="auto"/>
        <w:left w:val="none" w:sz="0" w:space="0" w:color="auto"/>
        <w:bottom w:val="none" w:sz="0" w:space="0" w:color="auto"/>
        <w:right w:val="none" w:sz="0" w:space="0" w:color="auto"/>
      </w:divBdr>
    </w:div>
    <w:div w:id="2047633377">
      <w:bodyDiv w:val="1"/>
      <w:marLeft w:val="0"/>
      <w:marRight w:val="0"/>
      <w:marTop w:val="0"/>
      <w:marBottom w:val="0"/>
      <w:divBdr>
        <w:top w:val="none" w:sz="0" w:space="0" w:color="auto"/>
        <w:left w:val="none" w:sz="0" w:space="0" w:color="auto"/>
        <w:bottom w:val="none" w:sz="0" w:space="0" w:color="auto"/>
        <w:right w:val="none" w:sz="0" w:space="0" w:color="auto"/>
      </w:divBdr>
    </w:div>
    <w:div w:id="2057468735">
      <w:bodyDiv w:val="1"/>
      <w:marLeft w:val="0"/>
      <w:marRight w:val="0"/>
      <w:marTop w:val="0"/>
      <w:marBottom w:val="0"/>
      <w:divBdr>
        <w:top w:val="none" w:sz="0" w:space="0" w:color="auto"/>
        <w:left w:val="none" w:sz="0" w:space="0" w:color="auto"/>
        <w:bottom w:val="none" w:sz="0" w:space="0" w:color="auto"/>
        <w:right w:val="none" w:sz="0" w:space="0" w:color="auto"/>
      </w:divBdr>
    </w:div>
    <w:div w:id="2065369008">
      <w:bodyDiv w:val="1"/>
      <w:marLeft w:val="0"/>
      <w:marRight w:val="0"/>
      <w:marTop w:val="0"/>
      <w:marBottom w:val="0"/>
      <w:divBdr>
        <w:top w:val="none" w:sz="0" w:space="0" w:color="auto"/>
        <w:left w:val="none" w:sz="0" w:space="0" w:color="auto"/>
        <w:bottom w:val="none" w:sz="0" w:space="0" w:color="auto"/>
        <w:right w:val="none" w:sz="0" w:space="0" w:color="auto"/>
      </w:divBdr>
    </w:div>
    <w:div w:id="2066220529">
      <w:bodyDiv w:val="1"/>
      <w:marLeft w:val="0"/>
      <w:marRight w:val="0"/>
      <w:marTop w:val="0"/>
      <w:marBottom w:val="0"/>
      <w:divBdr>
        <w:top w:val="none" w:sz="0" w:space="0" w:color="auto"/>
        <w:left w:val="none" w:sz="0" w:space="0" w:color="auto"/>
        <w:bottom w:val="none" w:sz="0" w:space="0" w:color="auto"/>
        <w:right w:val="none" w:sz="0" w:space="0" w:color="auto"/>
      </w:divBdr>
    </w:div>
    <w:div w:id="2100101660">
      <w:bodyDiv w:val="1"/>
      <w:marLeft w:val="0"/>
      <w:marRight w:val="0"/>
      <w:marTop w:val="0"/>
      <w:marBottom w:val="0"/>
      <w:divBdr>
        <w:top w:val="none" w:sz="0" w:space="0" w:color="auto"/>
        <w:left w:val="none" w:sz="0" w:space="0" w:color="auto"/>
        <w:bottom w:val="none" w:sz="0" w:space="0" w:color="auto"/>
        <w:right w:val="none" w:sz="0" w:space="0" w:color="auto"/>
      </w:divBdr>
    </w:div>
    <w:div w:id="2112430688">
      <w:bodyDiv w:val="1"/>
      <w:marLeft w:val="0"/>
      <w:marRight w:val="0"/>
      <w:marTop w:val="0"/>
      <w:marBottom w:val="0"/>
      <w:divBdr>
        <w:top w:val="none" w:sz="0" w:space="0" w:color="auto"/>
        <w:left w:val="none" w:sz="0" w:space="0" w:color="auto"/>
        <w:bottom w:val="none" w:sz="0" w:space="0" w:color="auto"/>
        <w:right w:val="none" w:sz="0" w:space="0" w:color="auto"/>
      </w:divBdr>
    </w:div>
    <w:div w:id="2129273951">
      <w:bodyDiv w:val="1"/>
      <w:marLeft w:val="0"/>
      <w:marRight w:val="0"/>
      <w:marTop w:val="0"/>
      <w:marBottom w:val="0"/>
      <w:divBdr>
        <w:top w:val="none" w:sz="0" w:space="0" w:color="auto"/>
        <w:left w:val="none" w:sz="0" w:space="0" w:color="auto"/>
        <w:bottom w:val="none" w:sz="0" w:space="0" w:color="auto"/>
        <w:right w:val="none" w:sz="0" w:space="0" w:color="auto"/>
      </w:divBdr>
    </w:div>
    <w:div w:id="2136753603">
      <w:bodyDiv w:val="1"/>
      <w:marLeft w:val="0"/>
      <w:marRight w:val="0"/>
      <w:marTop w:val="0"/>
      <w:marBottom w:val="0"/>
      <w:divBdr>
        <w:top w:val="none" w:sz="0" w:space="0" w:color="auto"/>
        <w:left w:val="none" w:sz="0" w:space="0" w:color="auto"/>
        <w:bottom w:val="none" w:sz="0" w:space="0" w:color="auto"/>
        <w:right w:val="none" w:sz="0" w:space="0" w:color="auto"/>
      </w:divBdr>
    </w:div>
    <w:div w:id="2142110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tilineo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ommunications@mytilineos." TargetMode="External"/><Relationship Id="rId17" Type="http://schemas.openxmlformats.org/officeDocument/2006/relationships/hyperlink" Target="https://www.linkedin.com/company/6646293/" TargetMode="External"/><Relationship Id="rId2" Type="http://schemas.openxmlformats.org/officeDocument/2006/relationships/customXml" Target="../customXml/item2.xml"/><Relationship Id="rId16" Type="http://schemas.openxmlformats.org/officeDocument/2006/relationships/hyperlink" Target="https://www.youtube.com/user/Mytilineos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mytilineo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witter.com/MytilineosS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MytilineosSA/"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399EBAE23AD45A4D92D9917C57B49" ma:contentTypeVersion="3" ma:contentTypeDescription="Create a new document." ma:contentTypeScope="" ma:versionID="a1dec9e7d1896ff1ef0ac5def3feda57">
  <xsd:schema xmlns:xsd="http://www.w3.org/2001/XMLSchema" xmlns:xs="http://www.w3.org/2001/XMLSchema" xmlns:p="http://schemas.microsoft.com/office/2006/metadata/properties" xmlns:ns2="7eaaecaa-9d89-4abe-827b-112a1411e024" targetNamespace="http://schemas.microsoft.com/office/2006/metadata/properties" ma:root="true" ma:fieldsID="cedf669b0050ef7614d287cd291b4882" ns2:_="">
    <xsd:import namespace="7eaaecaa-9d89-4abe-827b-112a1411e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aecaa-9d89-4abe-827b-112a1411e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2A576-7612-4F68-8268-057B63CC9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aecaa-9d89-4abe-827b-112a1411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CAF0F-CB95-470E-B983-34591E25BD50}">
  <ds:schemaRefs>
    <ds:schemaRef ds:uri="http://schemas.microsoft.com/sharepoint/v3/contenttype/forms"/>
  </ds:schemaRefs>
</ds:datastoreItem>
</file>

<file path=customXml/itemProps3.xml><?xml version="1.0" encoding="utf-8"?>
<ds:datastoreItem xmlns:ds="http://schemas.openxmlformats.org/officeDocument/2006/customXml" ds:itemID="{0EA5F692-EA6F-4DCF-9219-ABEA8C1B16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178375-DF61-4A9A-8CEA-185DF088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3495</Words>
  <Characters>21110</Characters>
  <Application>Microsoft Office Word</Application>
  <DocSecurity>0</DocSecurity>
  <Lines>175</Lines>
  <Paragraphs>49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MYTILINEOS FLASH NOTE H1 2022</vt:lpstr>
      <vt:lpstr>MYTIL Trading Update 9M2020</vt:lpstr>
    </vt:vector>
  </TitlesOfParts>
  <Company>TDS</Company>
  <LinksUpToDate>false</LinksUpToDate>
  <CharactersWithSpaces>24556</CharactersWithSpaces>
  <SharedDoc>false</SharedDoc>
  <HLinks>
    <vt:vector size="42" baseType="variant">
      <vt:variant>
        <vt:i4>5963847</vt:i4>
      </vt:variant>
      <vt:variant>
        <vt:i4>18</vt:i4>
      </vt:variant>
      <vt:variant>
        <vt:i4>0</vt:i4>
      </vt:variant>
      <vt:variant>
        <vt:i4>5</vt:i4>
      </vt:variant>
      <vt:variant>
        <vt:lpwstr>https://www.linkedin.com/company/6646293/</vt:lpwstr>
      </vt:variant>
      <vt:variant>
        <vt:lpwstr/>
      </vt:variant>
      <vt:variant>
        <vt:i4>5373957</vt:i4>
      </vt:variant>
      <vt:variant>
        <vt:i4>15</vt:i4>
      </vt:variant>
      <vt:variant>
        <vt:i4>0</vt:i4>
      </vt:variant>
      <vt:variant>
        <vt:i4>5</vt:i4>
      </vt:variant>
      <vt:variant>
        <vt:lpwstr>https://www.youtube.com/user/MytilineosGroup</vt:lpwstr>
      </vt:variant>
      <vt:variant>
        <vt:lpwstr/>
      </vt:variant>
      <vt:variant>
        <vt:i4>1507410</vt:i4>
      </vt:variant>
      <vt:variant>
        <vt:i4>12</vt:i4>
      </vt:variant>
      <vt:variant>
        <vt:i4>0</vt:i4>
      </vt:variant>
      <vt:variant>
        <vt:i4>5</vt:i4>
      </vt:variant>
      <vt:variant>
        <vt:lpwstr>https://twitter.com/MytilineosSA</vt:lpwstr>
      </vt:variant>
      <vt:variant>
        <vt:lpwstr/>
      </vt:variant>
      <vt:variant>
        <vt:i4>7209000</vt:i4>
      </vt:variant>
      <vt:variant>
        <vt:i4>9</vt:i4>
      </vt:variant>
      <vt:variant>
        <vt:i4>0</vt:i4>
      </vt:variant>
      <vt:variant>
        <vt:i4>5</vt:i4>
      </vt:variant>
      <vt:variant>
        <vt:lpwstr>https://www.facebook.com/MytilineosSA/</vt:lpwstr>
      </vt:variant>
      <vt:variant>
        <vt:lpwstr/>
      </vt:variant>
      <vt:variant>
        <vt:i4>7405631</vt:i4>
      </vt:variant>
      <vt:variant>
        <vt:i4>6</vt:i4>
      </vt:variant>
      <vt:variant>
        <vt:i4>0</vt:i4>
      </vt:variant>
      <vt:variant>
        <vt:i4>5</vt:i4>
      </vt:variant>
      <vt:variant>
        <vt:lpwstr>http://www.mytilineos./</vt:lpwstr>
      </vt:variant>
      <vt:variant>
        <vt:lpwstr/>
      </vt:variant>
      <vt:variant>
        <vt:i4>3735641</vt:i4>
      </vt:variant>
      <vt:variant>
        <vt:i4>3</vt:i4>
      </vt:variant>
      <vt:variant>
        <vt:i4>0</vt:i4>
      </vt:variant>
      <vt:variant>
        <vt:i4>5</vt:i4>
      </vt:variant>
      <vt:variant>
        <vt:lpwstr>mailto:communications@mytilineos.</vt:lpwstr>
      </vt:variant>
      <vt:variant>
        <vt:lpwstr/>
      </vt:variant>
      <vt:variant>
        <vt:i4>2359372</vt:i4>
      </vt:variant>
      <vt:variant>
        <vt:i4>0</vt:i4>
      </vt:variant>
      <vt:variant>
        <vt:i4>0</vt:i4>
      </vt:variant>
      <vt:variant>
        <vt:i4>5</vt:i4>
      </vt:variant>
      <vt:variant>
        <vt:lpwstr>mailto:ir@mytilineos.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MYTILINEOS FLASH NOTE H1 2022</dc:title>
  <dc:subject/>
  <dc:creator>Marie Marie</dc:creator>
  <cp:keywords/>
  <cp:lastModifiedBy>Toleris, Nikolaos</cp:lastModifiedBy>
  <cp:revision>15</cp:revision>
  <cp:lastPrinted>2022-10-19T19:44:00Z</cp:lastPrinted>
  <dcterms:created xsi:type="dcterms:W3CDTF">2023-10-25T11:05:00Z</dcterms:created>
  <dcterms:modified xsi:type="dcterms:W3CDTF">2023-10-25T16:07:00Z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2039362732</vt:i4>
  </property>
  <property fmtid="{D5CDD505-2E9C-101B-9397-08002B2CF9AE}" pid="3" name="ContentTypeId">
    <vt:lpwstr>0x010100C9C399EBAE23AD45A4D92D9917C57B49</vt:lpwstr>
  </property>
</Properties>
</file>